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9BF5F97" w:rsidR="00AB7628" w:rsidRPr="003E0F72" w:rsidRDefault="00F922A1" w:rsidP="00773B85">
      <w:pPr>
        <w:spacing w:beforeLines="100" w:before="312" w:afterLines="100" w:after="312"/>
        <w:jc w:val="center"/>
        <w:rPr>
          <w:color w:val="FF0000"/>
          <w:sz w:val="56"/>
        </w:rPr>
      </w:pPr>
      <w:r>
        <w:rPr>
          <w:rFonts w:hint="eastAsia"/>
          <w:color w:val="FF0000"/>
          <w:sz w:val="56"/>
        </w:rPr>
        <w:t>丁文华院士实验室装修改造工程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28CDD333" w:rsidR="00AB7628" w:rsidRDefault="00AB7628" w:rsidP="00946AE1">
      <w:pPr>
        <w:jc w:val="center"/>
        <w:rPr>
          <w:color w:val="000000"/>
          <w:sz w:val="30"/>
        </w:rPr>
      </w:pPr>
      <w:r>
        <w:rPr>
          <w:rFonts w:hint="eastAsia"/>
          <w:color w:val="000000"/>
          <w:sz w:val="30"/>
        </w:rPr>
        <w:t>（招标编号：</w:t>
      </w:r>
      <w:r w:rsidR="00F922A1">
        <w:rPr>
          <w:rFonts w:hint="eastAsia"/>
          <w:color w:val="FF0000"/>
          <w:sz w:val="30"/>
        </w:rPr>
        <w:t>SZUCG20190190GC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5623E3C5"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F922A1">
        <w:rPr>
          <w:rFonts w:hint="eastAsia"/>
          <w:color w:val="FF0000"/>
          <w:sz w:val="30"/>
        </w:rPr>
        <w:t>五</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2D32A70B"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F922A1">
        <w:rPr>
          <w:rFonts w:hint="eastAsia"/>
          <w:color w:val="FF0000"/>
          <w:szCs w:val="21"/>
        </w:rPr>
        <w:t>丁文华院士实验室装修改造工程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65C80E28"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F922A1">
        <w:rPr>
          <w:rFonts w:hint="eastAsia"/>
          <w:color w:val="FF0000"/>
          <w:szCs w:val="21"/>
        </w:rPr>
        <w:t>SZUCG20190190GC</w:t>
      </w:r>
    </w:p>
    <w:p w14:paraId="565E6BFC" w14:textId="0FB1B88F"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F922A1">
        <w:rPr>
          <w:rFonts w:hint="eastAsia"/>
          <w:color w:val="FF0000"/>
          <w:szCs w:val="21"/>
        </w:rPr>
        <w:t>丁文华院士实验室装修改造工程</w:t>
      </w:r>
      <w:r w:rsidR="004F5AFE" w:rsidRPr="004F5AFE">
        <w:rPr>
          <w:rFonts w:hint="eastAsia"/>
          <w:color w:val="FF0000"/>
          <w:szCs w:val="21"/>
        </w:rPr>
        <w:t>项目</w:t>
      </w:r>
    </w:p>
    <w:p w14:paraId="7F6181A1" w14:textId="7833D634"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F922A1" w:rsidRPr="00F922A1">
        <w:rPr>
          <w:rFonts w:hint="eastAsia"/>
          <w:color w:val="FF0000"/>
          <w:szCs w:val="21"/>
        </w:rPr>
        <w:t>1.</w:t>
      </w:r>
      <w:r w:rsidR="00F922A1" w:rsidRPr="00F922A1">
        <w:rPr>
          <w:rFonts w:hint="eastAsia"/>
          <w:color w:val="FF0000"/>
          <w:szCs w:val="21"/>
        </w:rPr>
        <w:t>安装淋浴屏；</w:t>
      </w:r>
      <w:r w:rsidR="00F922A1">
        <w:rPr>
          <w:rFonts w:hint="eastAsia"/>
          <w:color w:val="FF0000"/>
          <w:szCs w:val="21"/>
        </w:rPr>
        <w:t>3.</w:t>
      </w:r>
      <w:r w:rsidR="00F922A1" w:rsidRPr="00F922A1">
        <w:rPr>
          <w:rFonts w:hint="eastAsia"/>
          <w:color w:val="FF0000"/>
          <w:szCs w:val="21"/>
        </w:rPr>
        <w:t>2.</w:t>
      </w:r>
      <w:r w:rsidR="00F922A1" w:rsidRPr="00F922A1">
        <w:rPr>
          <w:rFonts w:hint="eastAsia"/>
          <w:color w:val="FF0000"/>
          <w:szCs w:val="21"/>
        </w:rPr>
        <w:t>制安双玻百叶隔断；</w:t>
      </w:r>
      <w:r w:rsidR="00F922A1">
        <w:rPr>
          <w:rFonts w:hint="eastAsia"/>
          <w:color w:val="FF0000"/>
          <w:szCs w:val="21"/>
        </w:rPr>
        <w:t>3.</w:t>
      </w:r>
      <w:r w:rsidR="00F922A1" w:rsidRPr="00F922A1">
        <w:rPr>
          <w:rFonts w:hint="eastAsia"/>
          <w:color w:val="FF0000"/>
          <w:szCs w:val="21"/>
        </w:rPr>
        <w:t>3.</w:t>
      </w:r>
      <w:r w:rsidR="00F922A1" w:rsidRPr="00F922A1">
        <w:rPr>
          <w:rFonts w:hint="eastAsia"/>
          <w:color w:val="FF0000"/>
          <w:szCs w:val="21"/>
        </w:rPr>
        <w:t>安装石膏板隔墙；</w:t>
      </w:r>
      <w:r w:rsidR="00F922A1">
        <w:rPr>
          <w:rFonts w:hint="eastAsia"/>
          <w:color w:val="FF0000"/>
          <w:szCs w:val="21"/>
        </w:rPr>
        <w:t>3.</w:t>
      </w:r>
      <w:r w:rsidR="00F922A1" w:rsidRPr="00F922A1">
        <w:rPr>
          <w:rFonts w:hint="eastAsia"/>
          <w:color w:val="FF0000"/>
          <w:szCs w:val="21"/>
        </w:rPr>
        <w:t>4.</w:t>
      </w:r>
      <w:r w:rsidR="00F922A1" w:rsidRPr="00F922A1">
        <w:rPr>
          <w:rFonts w:hint="eastAsia"/>
          <w:color w:val="FF0000"/>
          <w:szCs w:val="21"/>
        </w:rPr>
        <w:t>制安铝合金地弹簧门；</w:t>
      </w:r>
      <w:r w:rsidR="00F922A1">
        <w:rPr>
          <w:rFonts w:hint="eastAsia"/>
          <w:color w:val="FF0000"/>
          <w:szCs w:val="21"/>
        </w:rPr>
        <w:t>3.</w:t>
      </w:r>
      <w:r w:rsidR="00F922A1" w:rsidRPr="00F922A1">
        <w:rPr>
          <w:rFonts w:hint="eastAsia"/>
          <w:color w:val="FF0000"/>
          <w:szCs w:val="21"/>
        </w:rPr>
        <w:t>5.</w:t>
      </w:r>
      <w:r w:rsidR="00F922A1" w:rsidRPr="00F922A1">
        <w:rPr>
          <w:rFonts w:hint="eastAsia"/>
          <w:color w:val="FF0000"/>
          <w:szCs w:val="21"/>
        </w:rPr>
        <w:t>安装插座；</w:t>
      </w:r>
      <w:r w:rsidR="00F922A1">
        <w:rPr>
          <w:rFonts w:hint="eastAsia"/>
          <w:color w:val="FF0000"/>
          <w:szCs w:val="21"/>
        </w:rPr>
        <w:t>3.</w:t>
      </w:r>
      <w:r w:rsidR="00F922A1" w:rsidRPr="00F922A1">
        <w:rPr>
          <w:rFonts w:hint="eastAsia"/>
          <w:color w:val="FF0000"/>
          <w:szCs w:val="21"/>
        </w:rPr>
        <w:t>6.</w:t>
      </w:r>
      <w:r w:rsidR="00F922A1" w:rsidRPr="00F922A1">
        <w:rPr>
          <w:rFonts w:hint="eastAsia"/>
          <w:color w:val="FF0000"/>
          <w:szCs w:val="21"/>
        </w:rPr>
        <w:t>配线、配管等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bookmarkStart w:id="1" w:name="_GoBack"/>
      <w:bookmarkEnd w:id="1"/>
    </w:p>
    <w:p w14:paraId="365241F4" w14:textId="7AA43C8A" w:rsidR="00820ECA" w:rsidRPr="00F922A1"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F922A1" w:rsidRPr="00F922A1">
        <w:rPr>
          <w:rFonts w:hint="eastAsia"/>
          <w:color w:val="FF0000"/>
          <w:szCs w:val="21"/>
        </w:rPr>
        <w:t>具有深圳大学</w:t>
      </w:r>
      <w:r w:rsidR="00F922A1" w:rsidRPr="00F922A1">
        <w:rPr>
          <w:rFonts w:hint="eastAsia"/>
          <w:color w:val="FF0000"/>
          <w:szCs w:val="21"/>
        </w:rPr>
        <w:t>2019</w:t>
      </w:r>
      <w:r w:rsidR="00F922A1" w:rsidRPr="00F922A1">
        <w:rPr>
          <w:rFonts w:hint="eastAsia"/>
          <w:color w:val="FF0000"/>
          <w:szCs w:val="21"/>
        </w:rPr>
        <w:t>年校内工程预选供应商资格，且具有建筑装修装饰工程专业承包二级及以上资质的施工企业。</w:t>
      </w:r>
    </w:p>
    <w:p w14:paraId="0CB8EFBB" w14:textId="39E3DBE3"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C61EF0">
        <w:rPr>
          <w:rFonts w:hint="eastAsia"/>
          <w:color w:val="FF0000"/>
          <w:szCs w:val="21"/>
        </w:rPr>
        <w:t>0</w:t>
      </w:r>
      <w:r w:rsidR="00C61EF0">
        <w:rPr>
          <w:color w:val="FF0000"/>
          <w:szCs w:val="21"/>
        </w:rPr>
        <w:t>5</w:t>
      </w:r>
      <w:r>
        <w:rPr>
          <w:rFonts w:hint="eastAsia"/>
          <w:color w:val="FF0000"/>
          <w:szCs w:val="21"/>
        </w:rPr>
        <w:t>月</w:t>
      </w:r>
      <w:r w:rsidR="00C61EF0">
        <w:rPr>
          <w:rFonts w:hint="eastAsia"/>
          <w:color w:val="FF0000"/>
          <w:szCs w:val="21"/>
        </w:rPr>
        <w:t>20</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C61EF0">
        <w:rPr>
          <w:rFonts w:hint="eastAsia"/>
          <w:color w:val="FF0000"/>
          <w:szCs w:val="21"/>
        </w:rPr>
        <w:t>05</w:t>
      </w:r>
      <w:r>
        <w:rPr>
          <w:rFonts w:hint="eastAsia"/>
          <w:color w:val="FF0000"/>
          <w:szCs w:val="21"/>
        </w:rPr>
        <w:t>月</w:t>
      </w:r>
      <w:r w:rsidR="00C61EF0">
        <w:rPr>
          <w:rFonts w:hint="eastAsia"/>
          <w:color w:val="FF0000"/>
          <w:szCs w:val="21"/>
        </w:rPr>
        <w:t>30</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2B7C4D">
        <w:rPr>
          <w:color w:val="FF0000"/>
          <w:szCs w:val="21"/>
        </w:rPr>
        <w:t>228,191.00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54DD82C8"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F922A1">
        <w:rPr>
          <w:rFonts w:hint="eastAsia"/>
          <w:color w:val="FF0000"/>
          <w:szCs w:val="21"/>
        </w:rPr>
        <w:t>曾</w:t>
      </w:r>
      <w:r w:rsidR="00694DE7">
        <w:rPr>
          <w:rFonts w:hint="eastAsia"/>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694DE7">
        <w:rPr>
          <w:color w:val="FF0000"/>
          <w:szCs w:val="21"/>
        </w:rPr>
        <w:t>2653</w:t>
      </w:r>
      <w:r w:rsidR="00F922A1">
        <w:rPr>
          <w:color w:val="FF0000"/>
          <w:szCs w:val="21"/>
        </w:rPr>
        <w:t>8585</w:t>
      </w:r>
    </w:p>
    <w:p w14:paraId="7C8428B9" w14:textId="3DD6CCAC"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C61EF0">
        <w:rPr>
          <w:rFonts w:hint="eastAsia"/>
          <w:color w:val="FF0000"/>
          <w:kern w:val="0"/>
          <w:szCs w:val="21"/>
        </w:rPr>
        <w:t>05</w:t>
      </w:r>
      <w:r w:rsidR="00316062">
        <w:rPr>
          <w:rFonts w:hint="eastAsia"/>
          <w:color w:val="FF0000"/>
          <w:kern w:val="0"/>
          <w:szCs w:val="21"/>
        </w:rPr>
        <w:t>月</w:t>
      </w:r>
      <w:r w:rsidR="00C61EF0">
        <w:rPr>
          <w:rFonts w:hint="eastAsia"/>
          <w:color w:val="FF0000"/>
          <w:kern w:val="0"/>
          <w:szCs w:val="21"/>
        </w:rPr>
        <w:t>31</w:t>
      </w:r>
      <w:r w:rsidR="006D6E8C">
        <w:rPr>
          <w:rFonts w:hint="eastAsia"/>
          <w:color w:val="FF0000"/>
          <w:kern w:val="0"/>
          <w:szCs w:val="21"/>
        </w:rPr>
        <w:t>日（星期</w:t>
      </w:r>
      <w:r w:rsidR="00C61EF0">
        <w:rPr>
          <w:rFonts w:hint="eastAsia"/>
          <w:color w:val="FF0000"/>
          <w:kern w:val="0"/>
          <w:szCs w:val="21"/>
        </w:rPr>
        <w:t>五</w:t>
      </w:r>
      <w:r w:rsidR="00316062">
        <w:rPr>
          <w:rFonts w:hint="eastAsia"/>
          <w:color w:val="FF0000"/>
          <w:kern w:val="0"/>
          <w:szCs w:val="21"/>
        </w:rPr>
        <w:t>）</w:t>
      </w:r>
      <w:r w:rsidR="00C61EF0">
        <w:rPr>
          <w:color w:val="FF0000"/>
          <w:kern w:val="0"/>
          <w:szCs w:val="21"/>
        </w:rPr>
        <w:t>09</w:t>
      </w:r>
      <w:r w:rsidR="00316062">
        <w:rPr>
          <w:color w:val="FF0000"/>
          <w:kern w:val="0"/>
          <w:szCs w:val="21"/>
        </w:rPr>
        <w:t>:30</w:t>
      </w:r>
      <w:r w:rsidR="00316062">
        <w:rPr>
          <w:rFonts w:hint="eastAsia"/>
          <w:color w:val="FF0000"/>
          <w:kern w:val="0"/>
          <w:szCs w:val="21"/>
        </w:rPr>
        <w:t>（北京时间）</w:t>
      </w:r>
    </w:p>
    <w:p w14:paraId="751B3724" w14:textId="25098E6B"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C61EF0">
        <w:rPr>
          <w:color w:val="FF0000"/>
          <w:kern w:val="0"/>
          <w:szCs w:val="21"/>
        </w:rPr>
        <w:t>2019</w:t>
      </w:r>
      <w:r w:rsidR="00C61EF0">
        <w:rPr>
          <w:rFonts w:hint="eastAsia"/>
          <w:color w:val="FF0000"/>
          <w:kern w:val="0"/>
          <w:szCs w:val="21"/>
        </w:rPr>
        <w:t>年</w:t>
      </w:r>
      <w:r w:rsidR="00C61EF0">
        <w:rPr>
          <w:rFonts w:hint="eastAsia"/>
          <w:color w:val="FF0000"/>
          <w:kern w:val="0"/>
          <w:szCs w:val="21"/>
        </w:rPr>
        <w:t>05</w:t>
      </w:r>
      <w:r w:rsidR="00C61EF0">
        <w:rPr>
          <w:rFonts w:hint="eastAsia"/>
          <w:color w:val="FF0000"/>
          <w:kern w:val="0"/>
          <w:szCs w:val="21"/>
        </w:rPr>
        <w:t>月</w:t>
      </w:r>
      <w:r w:rsidR="00C61EF0">
        <w:rPr>
          <w:rFonts w:hint="eastAsia"/>
          <w:color w:val="FF0000"/>
          <w:kern w:val="0"/>
          <w:szCs w:val="21"/>
        </w:rPr>
        <w:t>31</w:t>
      </w:r>
      <w:r w:rsidR="00C61EF0">
        <w:rPr>
          <w:rFonts w:hint="eastAsia"/>
          <w:color w:val="FF0000"/>
          <w:kern w:val="0"/>
          <w:szCs w:val="21"/>
        </w:rPr>
        <w:t>日（星期五）</w:t>
      </w:r>
      <w:r w:rsidR="00C61EF0">
        <w:rPr>
          <w:color w:val="FF0000"/>
          <w:kern w:val="0"/>
          <w:szCs w:val="21"/>
        </w:rPr>
        <w:t>09:30</w:t>
      </w:r>
      <w:r w:rsidR="00C61EF0">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446C825F" w14:textId="77777777" w:rsidR="00F922A1" w:rsidRDefault="00F922A1" w:rsidP="00946AE1">
      <w:pPr>
        <w:spacing w:beforeLines="50" w:before="156"/>
        <w:jc w:val="left"/>
        <w:rPr>
          <w:color w:val="FF0000"/>
          <w:szCs w:val="21"/>
        </w:rPr>
      </w:pPr>
      <w:r w:rsidRPr="00F922A1">
        <w:rPr>
          <w:rFonts w:hint="eastAsia"/>
          <w:color w:val="FF0000"/>
          <w:szCs w:val="21"/>
        </w:rPr>
        <w:t>具有深圳大学</w:t>
      </w:r>
      <w:r w:rsidRPr="00F922A1">
        <w:rPr>
          <w:rFonts w:hint="eastAsia"/>
          <w:color w:val="FF0000"/>
          <w:szCs w:val="21"/>
        </w:rPr>
        <w:t>2019</w:t>
      </w:r>
      <w:r w:rsidRPr="00F922A1">
        <w:rPr>
          <w:rFonts w:hint="eastAsia"/>
          <w:color w:val="FF0000"/>
          <w:szCs w:val="21"/>
        </w:rPr>
        <w:t>年校内工程预选供应商资格，且具有建筑装修装饰工程专业承包二级及以上资质的施工企业。</w:t>
      </w:r>
    </w:p>
    <w:p w14:paraId="3528FFBD" w14:textId="11D258AC"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w:t>
      </w:r>
      <w:r w:rsidRPr="00F922A1">
        <w:rPr>
          <w:rFonts w:ascii="仿宋" w:eastAsia="仿宋" w:hint="eastAsia"/>
          <w:color w:val="000000"/>
          <w:sz w:val="24"/>
        </w:rPr>
        <w:t>细踏勘现场</w:t>
      </w:r>
      <w:r>
        <w:rPr>
          <w:rFonts w:ascii="仿宋" w:eastAsia="仿宋" w:hint="eastAsia"/>
          <w:color w:val="000000"/>
          <w:sz w:val="24"/>
        </w:rPr>
        <w:t>，施工中如涉及到以上工程的改造时，所发生的费用视为已综合考虑在其它工作中。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579742DA" w:rsidR="00AB7628" w:rsidRPr="00F922A1"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w:t>
      </w:r>
      <w:r w:rsidRPr="00F922A1">
        <w:rPr>
          <w:rFonts w:ascii="仿宋" w:eastAsia="仿宋" w:hint="eastAsia"/>
          <w:color w:val="000000"/>
          <w:sz w:val="24"/>
        </w:rPr>
        <w:t>息（</w:t>
      </w:r>
      <w:r w:rsidR="00B97328" w:rsidRPr="00F922A1">
        <w:rPr>
          <w:rFonts w:ascii="宋体" w:eastAsia="宋体" w:hAnsi="宋体" w:cs="宋体"/>
          <w:color w:val="FF0000"/>
          <w:kern w:val="0"/>
          <w:sz w:val="22"/>
        </w:rPr>
        <w:t>2018</w:t>
      </w:r>
      <w:r w:rsidRPr="00F922A1">
        <w:rPr>
          <w:rFonts w:ascii="宋体" w:eastAsia="宋体" w:hAnsi="宋体" w:cs="宋体" w:hint="eastAsia"/>
          <w:color w:val="FF0000"/>
          <w:kern w:val="0"/>
          <w:sz w:val="22"/>
        </w:rPr>
        <w:t xml:space="preserve">年第 </w:t>
      </w:r>
      <w:r w:rsidR="00B97328" w:rsidRPr="00F922A1">
        <w:rPr>
          <w:rFonts w:ascii="宋体" w:eastAsia="宋体" w:hAnsi="宋体" w:cs="宋体"/>
          <w:color w:val="FF0000"/>
          <w:kern w:val="0"/>
          <w:sz w:val="22"/>
        </w:rPr>
        <w:t>1</w:t>
      </w:r>
      <w:r w:rsidRPr="00F922A1">
        <w:rPr>
          <w:rFonts w:ascii="宋体" w:eastAsia="宋体" w:hAnsi="宋体" w:cs="宋体" w:hint="eastAsia"/>
          <w:color w:val="FF0000"/>
          <w:kern w:val="0"/>
          <w:sz w:val="22"/>
        </w:rPr>
        <w:t xml:space="preserve"> 期</w:t>
      </w:r>
      <w:r w:rsidRPr="00F922A1">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sidRPr="00F922A1">
        <w:rPr>
          <w:rFonts w:ascii="仿宋" w:eastAsia="仿宋" w:hint="eastAsia"/>
          <w:color w:val="000000"/>
          <w:sz w:val="24"/>
        </w:rPr>
        <w:t xml:space="preserve">　　2、投标单位根据</w:t>
      </w:r>
      <w:r>
        <w:rPr>
          <w:rFonts w:ascii="仿宋" w:eastAsia="仿宋" w:hint="eastAsia"/>
          <w:color w:val="000000"/>
          <w:sz w:val="24"/>
        </w:rPr>
        <w:t>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w:t>
      </w:r>
      <w:r w:rsidRPr="00F922A1">
        <w:rPr>
          <w:rFonts w:ascii="仿宋" w:eastAsia="仿宋" w:hint="eastAsia"/>
          <w:color w:val="000000"/>
          <w:sz w:val="24"/>
        </w:rPr>
        <w:t>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F922A1">
        <w:rPr>
          <w:rFonts w:ascii="仿宋" w:eastAsia="仿宋" w:hint="eastAsia"/>
          <w:b/>
          <w:color w:val="000000"/>
          <w:sz w:val="24"/>
        </w:rPr>
        <w:t>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00E9D158"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F922A1">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F922A1">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w:t>
      </w:r>
      <w:r>
        <w:rPr>
          <w:rFonts w:ascii="仿宋" w:eastAsia="仿宋" w:hint="eastAsia"/>
          <w:color w:val="000000"/>
          <w:sz w:val="24"/>
        </w:rPr>
        <w:lastRenderedPageBreak/>
        <w:t>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707ACAF1"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一、本工程不支付预付款，当工程完工通过验收经审计完毕后，提交保修款后</w:t>
      </w:r>
    </w:p>
    <w:p w14:paraId="31C87976"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一次性付清。[如有需要，工程竣工验收合格，提交结算资料后可支付初审价的60%作为进度款（支付进度款不超过合同价的60%）]。</w:t>
      </w:r>
    </w:p>
    <w:p w14:paraId="72E86BB8"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二、全部工程造价按下列约定计算：</w:t>
      </w:r>
    </w:p>
    <w:p w14:paraId="59797976"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一、</w:t>
      </w:r>
      <w:r w:rsidRPr="00F922A1">
        <w:rPr>
          <w:rFonts w:ascii="宋体" w:eastAsia="宋体" w:hAnsi="宋体" w:cs="宋体" w:hint="eastAsia"/>
          <w:color w:val="0033CC"/>
          <w:kern w:val="0"/>
          <w:sz w:val="24"/>
          <w:szCs w:val="24"/>
        </w:rPr>
        <w:tab/>
        <w:t>工程量以招标文件中的工程量清单为准，如有增减，以甲、乙方及监理三方共同现场签证为准。</w:t>
      </w:r>
    </w:p>
    <w:p w14:paraId="24359B61"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二、</w:t>
      </w:r>
      <w:r w:rsidRPr="00F922A1">
        <w:rPr>
          <w:rFonts w:ascii="宋体" w:eastAsia="宋体" w:hAnsi="宋体" w:cs="宋体" w:hint="eastAsia"/>
          <w:color w:val="0033CC"/>
          <w:kern w:val="0"/>
          <w:sz w:val="24"/>
          <w:szCs w:val="24"/>
        </w:rPr>
        <w:tab/>
        <w:t>工程量如有增减，对于提交了“投标文件”并按照投标文件评审后中标</w:t>
      </w:r>
      <w:r w:rsidRPr="00F922A1">
        <w:rPr>
          <w:rFonts w:ascii="宋体" w:eastAsia="宋体" w:hAnsi="宋体" w:cs="宋体" w:hint="eastAsia"/>
          <w:color w:val="0033CC"/>
          <w:kern w:val="0"/>
          <w:sz w:val="24"/>
          <w:szCs w:val="24"/>
        </w:rPr>
        <w:lastRenderedPageBreak/>
        <w:t>的中标人，有投标报价的按照投标报价计取，没有投标报价的项目综合单价按照2019年04期定额价乘以下浮率计取；</w:t>
      </w:r>
    </w:p>
    <w:p w14:paraId="3796A737"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三、</w:t>
      </w:r>
      <w:r w:rsidRPr="00F922A1">
        <w:rPr>
          <w:rFonts w:ascii="宋体" w:eastAsia="宋体" w:hAnsi="宋体" w:cs="宋体" w:hint="eastAsia"/>
          <w:color w:val="0033CC"/>
          <w:kern w:val="0"/>
          <w:sz w:val="24"/>
          <w:szCs w:val="24"/>
        </w:rPr>
        <w:tab/>
        <w:t>施工措施费用的核算：实际施工时，施工措施发生了变化时，由造价机构按照实际施工的措施进行造价后对原“标底”中的措施费部分进行调整，并按照中标人中标价下浮率折算后结算。</w:t>
      </w:r>
    </w:p>
    <w:p w14:paraId="2999ADB1"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四、</w:t>
      </w:r>
      <w:r w:rsidRPr="00F922A1">
        <w:rPr>
          <w:rFonts w:ascii="宋体" w:eastAsia="宋体" w:hAnsi="宋体" w:cs="宋体" w:hint="eastAsia"/>
          <w:color w:val="0033CC"/>
          <w:kern w:val="0"/>
          <w:sz w:val="24"/>
          <w:szCs w:val="24"/>
        </w:rPr>
        <w:tab/>
        <w:t>工程造价由学校审计部门审定。</w:t>
      </w:r>
    </w:p>
    <w:p w14:paraId="07A9286F"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五、</w:t>
      </w:r>
      <w:r w:rsidRPr="00F922A1">
        <w:rPr>
          <w:rFonts w:ascii="宋体" w:eastAsia="宋体" w:hAnsi="宋体" w:cs="宋体" w:hint="eastAsia"/>
          <w:color w:val="0033CC"/>
          <w:kern w:val="0"/>
          <w:sz w:val="24"/>
          <w:szCs w:val="24"/>
        </w:rPr>
        <w:tab/>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7F80E896"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六、</w:t>
      </w:r>
      <w:r w:rsidRPr="00F922A1">
        <w:rPr>
          <w:rFonts w:ascii="宋体" w:eastAsia="宋体" w:hAnsi="宋体" w:cs="宋体" w:hint="eastAsia"/>
          <w:color w:val="0033CC"/>
          <w:kern w:val="0"/>
          <w:sz w:val="24"/>
          <w:szCs w:val="24"/>
        </w:rPr>
        <w:tab/>
        <w:t>工程量以招标文件的工程量清单为准，施工中如遇与工程量清单不符时参照本补充条款第2条进行结算。</w:t>
      </w:r>
    </w:p>
    <w:p w14:paraId="0F67C086"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三、质量保修的支付：</w:t>
      </w:r>
    </w:p>
    <w:p w14:paraId="1A519C3D"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1、本工程约定的工程质量保修金为施工合同价款的3%；</w:t>
      </w:r>
    </w:p>
    <w:p w14:paraId="47E3958B"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2、本工程双方约定承包方向发包方支付工程质量保修金金额为（人民币:大写）             ;(小写):             元.由承包方以转帐方式转入甲方帐号。</w:t>
      </w:r>
    </w:p>
    <w:p w14:paraId="00ECD6FB"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19001ABA"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五、工程验收合格后，乙方15个工作日内向甲方递送结算资料。如过期未递送结算资料，由此产生的结果由乙方负责。</w:t>
      </w:r>
    </w:p>
    <w:p w14:paraId="340E063F" w14:textId="77777777" w:rsidR="00F922A1" w:rsidRP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六、施工过程中产生所用的水、电费用由乙方承担。</w:t>
      </w:r>
    </w:p>
    <w:p w14:paraId="74A439B1" w14:textId="77777777" w:rsidR="00F922A1" w:rsidRDefault="00F922A1" w:rsidP="00F922A1">
      <w:pPr>
        <w:spacing w:line="360" w:lineRule="auto"/>
        <w:ind w:leftChars="-1" w:left="-2" w:firstLineChars="50" w:firstLine="120"/>
        <w:rPr>
          <w:rFonts w:ascii="宋体" w:eastAsia="宋体" w:hAnsi="宋体" w:cs="宋体"/>
          <w:color w:val="0033CC"/>
          <w:kern w:val="0"/>
          <w:sz w:val="24"/>
          <w:szCs w:val="24"/>
        </w:rPr>
      </w:pPr>
      <w:r w:rsidRPr="00F922A1">
        <w:rPr>
          <w:rFonts w:ascii="宋体" w:eastAsia="宋体" w:hAnsi="宋体" w:cs="宋体" w:hint="eastAsia"/>
          <w:color w:val="0033CC"/>
          <w:kern w:val="0"/>
          <w:sz w:val="24"/>
          <w:szCs w:val="24"/>
        </w:rPr>
        <w:t>七、合同文本条款与“补充条款”约定有冲突时，以补充条款为准。</w:t>
      </w:r>
    </w:p>
    <w:p w14:paraId="2E549FC5" w14:textId="5B46364B" w:rsidR="00E24041" w:rsidRPr="00F8156A" w:rsidRDefault="00E24041" w:rsidP="00F922A1">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F922A1" w:rsidRPr="00BA30FE" w14:paraId="7506D3F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F922A1" w:rsidRPr="00694DE7" w:rsidRDefault="00F922A1" w:rsidP="00F922A1">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14:paraId="6ECC5C5D" w14:textId="5DB6C7EC" w:rsidR="00F922A1" w:rsidRPr="00694DE7" w:rsidRDefault="00F922A1" w:rsidP="00F922A1">
            <w:pPr>
              <w:rPr>
                <w:rFonts w:ascii="Arial" w:hAnsi="Arial"/>
              </w:rPr>
            </w:pPr>
            <w:r>
              <w:rPr>
                <w:rFonts w:hAnsi="Times New Roman" w:hint="eastAsia"/>
              </w:rPr>
              <w:t>地板砖、墙面瓷片</w:t>
            </w:r>
          </w:p>
        </w:tc>
        <w:tc>
          <w:tcPr>
            <w:tcW w:w="4536" w:type="dxa"/>
            <w:tcBorders>
              <w:top w:val="nil"/>
              <w:left w:val="nil"/>
              <w:bottom w:val="single" w:sz="4" w:space="0" w:color="auto"/>
              <w:right w:val="single" w:sz="4" w:space="0" w:color="auto"/>
            </w:tcBorders>
            <w:vAlign w:val="center"/>
          </w:tcPr>
          <w:p w14:paraId="31005698" w14:textId="7901B149" w:rsidR="00F922A1" w:rsidRPr="002B7C4D" w:rsidRDefault="00F922A1" w:rsidP="00F922A1">
            <w:pPr>
              <w:rPr>
                <w:rFonts w:hAnsi="Times New Roman"/>
              </w:rPr>
            </w:pPr>
            <w:r>
              <w:rPr>
                <w:rFonts w:hAnsi="Times New Roman" w:hint="eastAsia"/>
              </w:rPr>
              <w:t>鹰牌、冠珠、东鹏、蒙娜丽莎、新中源、嘉俊</w:t>
            </w:r>
          </w:p>
        </w:tc>
      </w:tr>
      <w:tr w:rsidR="00F922A1" w:rsidRPr="00BA30FE" w14:paraId="479FC41D"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F922A1" w:rsidRPr="00694DE7" w:rsidRDefault="00F922A1" w:rsidP="00F922A1">
            <w:pPr>
              <w:widowControl/>
              <w:jc w:val="center"/>
              <w:rPr>
                <w:rFonts w:ascii="黑体" w:eastAsia="黑体" w:hAnsi="宋体" w:cs="宋体"/>
                <w:kern w:val="0"/>
                <w:sz w:val="22"/>
              </w:rPr>
            </w:pPr>
            <w:r w:rsidRPr="00694DE7">
              <w:rPr>
                <w:rFonts w:ascii="黑体" w:eastAsia="黑体" w:hAnsi="宋体" w:cs="宋体" w:hint="eastAsia"/>
                <w:kern w:val="0"/>
                <w:sz w:val="22"/>
              </w:rPr>
              <w:t>2</w:t>
            </w:r>
          </w:p>
        </w:tc>
        <w:tc>
          <w:tcPr>
            <w:tcW w:w="2114" w:type="dxa"/>
            <w:tcBorders>
              <w:top w:val="nil"/>
              <w:left w:val="nil"/>
              <w:bottom w:val="single" w:sz="4" w:space="0" w:color="auto"/>
              <w:right w:val="single" w:sz="4" w:space="0" w:color="auto"/>
            </w:tcBorders>
            <w:vAlign w:val="center"/>
          </w:tcPr>
          <w:p w14:paraId="41638AFC" w14:textId="21D9779A" w:rsidR="00F922A1" w:rsidRPr="00694DE7" w:rsidRDefault="00F922A1" w:rsidP="00F922A1">
            <w:pPr>
              <w:rPr>
                <w:rFonts w:ascii="宋体" w:hAnsi="宋体" w:cs="宋体"/>
                <w:kern w:val="0"/>
                <w:sz w:val="22"/>
              </w:rPr>
            </w:pPr>
            <w:r w:rsidRPr="009E0A78">
              <w:rPr>
                <w:rFonts w:ascii="宋体" w:hint="eastAsia"/>
              </w:rPr>
              <w:t>玻璃</w:t>
            </w:r>
          </w:p>
        </w:tc>
        <w:tc>
          <w:tcPr>
            <w:tcW w:w="4536" w:type="dxa"/>
            <w:tcBorders>
              <w:top w:val="nil"/>
              <w:left w:val="nil"/>
              <w:bottom w:val="single" w:sz="4" w:space="0" w:color="auto"/>
              <w:right w:val="single" w:sz="4" w:space="0" w:color="auto"/>
            </w:tcBorders>
            <w:vAlign w:val="center"/>
          </w:tcPr>
          <w:p w14:paraId="22D7B0A1" w14:textId="2ECE1F1F" w:rsidR="00F922A1" w:rsidRPr="00694DE7" w:rsidRDefault="00F922A1" w:rsidP="00F922A1">
            <w:pPr>
              <w:ind w:left="412" w:hanging="412"/>
              <w:rPr>
                <w:rFonts w:ascii="宋体" w:hAnsi="宋体" w:cs="宋体"/>
                <w:kern w:val="0"/>
                <w:sz w:val="20"/>
                <w:szCs w:val="20"/>
              </w:rPr>
            </w:pPr>
            <w:r w:rsidRPr="00F8308B">
              <w:rPr>
                <w:rFonts w:ascii="Arial" w:hAnsi="Arial" w:hint="eastAsia"/>
              </w:rPr>
              <w:t>福耀、台玻、南玻、信义</w:t>
            </w:r>
          </w:p>
        </w:tc>
      </w:tr>
      <w:tr w:rsidR="00F922A1" w:rsidRPr="00BA30FE" w14:paraId="113D5B3E"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7336C24" w14:textId="77777777" w:rsidR="00F922A1" w:rsidRPr="00694DE7" w:rsidRDefault="00F922A1" w:rsidP="00F922A1">
            <w:pPr>
              <w:widowControl/>
              <w:jc w:val="center"/>
              <w:rPr>
                <w:rFonts w:ascii="黑体" w:eastAsia="黑体" w:hAnsi="宋体" w:cs="宋体"/>
                <w:kern w:val="0"/>
                <w:sz w:val="22"/>
              </w:rPr>
            </w:pPr>
            <w:r w:rsidRPr="00694DE7">
              <w:rPr>
                <w:rFonts w:ascii="黑体" w:eastAsia="黑体" w:hAnsi="宋体" w:cs="宋体" w:hint="eastAsia"/>
                <w:kern w:val="0"/>
                <w:sz w:val="22"/>
              </w:rPr>
              <w:t>3</w:t>
            </w:r>
          </w:p>
        </w:tc>
        <w:tc>
          <w:tcPr>
            <w:tcW w:w="2114" w:type="dxa"/>
            <w:tcBorders>
              <w:top w:val="nil"/>
              <w:left w:val="nil"/>
              <w:bottom w:val="single" w:sz="4" w:space="0" w:color="auto"/>
              <w:right w:val="single" w:sz="4" w:space="0" w:color="auto"/>
            </w:tcBorders>
            <w:vAlign w:val="center"/>
          </w:tcPr>
          <w:p w14:paraId="6AC89896" w14:textId="50FB4092" w:rsidR="00F922A1" w:rsidRPr="00694DE7" w:rsidRDefault="00F922A1" w:rsidP="002B7C4D">
            <w:pPr>
              <w:rPr>
                <w:rFonts w:hAnsi="Times New Roman"/>
              </w:rPr>
            </w:pPr>
            <w:r>
              <w:rPr>
                <w:rFonts w:hAnsi="Times New Roman" w:hint="eastAsia"/>
              </w:rPr>
              <w:t>石膏板</w:t>
            </w:r>
          </w:p>
        </w:tc>
        <w:tc>
          <w:tcPr>
            <w:tcW w:w="4536" w:type="dxa"/>
            <w:tcBorders>
              <w:top w:val="nil"/>
              <w:left w:val="nil"/>
              <w:bottom w:val="single" w:sz="4" w:space="0" w:color="auto"/>
              <w:right w:val="single" w:sz="4" w:space="0" w:color="auto"/>
            </w:tcBorders>
            <w:vAlign w:val="center"/>
          </w:tcPr>
          <w:p w14:paraId="2C92A7D5" w14:textId="51E8EF0A" w:rsidR="00F922A1" w:rsidRPr="002B7C4D" w:rsidRDefault="00F922A1" w:rsidP="002B7C4D">
            <w:pPr>
              <w:rPr>
                <w:rFonts w:hAnsi="Times New Roman"/>
              </w:rPr>
            </w:pPr>
            <w:r>
              <w:rPr>
                <w:rFonts w:hAnsi="Times New Roman" w:hint="eastAsia"/>
              </w:rPr>
              <w:t>可耐福、拉法基、北新建材</w:t>
            </w:r>
          </w:p>
        </w:tc>
      </w:tr>
      <w:tr w:rsidR="00F922A1" w:rsidRPr="00BA30FE" w14:paraId="415ACF7B"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5BB3044" w14:textId="647C7680"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4</w:t>
            </w:r>
          </w:p>
        </w:tc>
        <w:tc>
          <w:tcPr>
            <w:tcW w:w="2114" w:type="dxa"/>
            <w:tcBorders>
              <w:top w:val="nil"/>
              <w:left w:val="nil"/>
              <w:bottom w:val="single" w:sz="4" w:space="0" w:color="auto"/>
              <w:right w:val="single" w:sz="4" w:space="0" w:color="auto"/>
            </w:tcBorders>
            <w:vAlign w:val="center"/>
          </w:tcPr>
          <w:p w14:paraId="793744D1" w14:textId="70272FD7" w:rsidR="00F922A1" w:rsidRPr="00694DE7" w:rsidRDefault="00F922A1" w:rsidP="002B7C4D">
            <w:pPr>
              <w:rPr>
                <w:rFonts w:hAnsi="Times New Roman"/>
              </w:rPr>
            </w:pPr>
            <w:r>
              <w:rPr>
                <w:rFonts w:hAnsi="Times New Roman" w:hint="eastAsia"/>
              </w:rPr>
              <w:t>塑钢门窗</w:t>
            </w:r>
          </w:p>
        </w:tc>
        <w:tc>
          <w:tcPr>
            <w:tcW w:w="4536" w:type="dxa"/>
            <w:tcBorders>
              <w:top w:val="nil"/>
              <w:left w:val="nil"/>
              <w:bottom w:val="single" w:sz="4" w:space="0" w:color="auto"/>
              <w:right w:val="single" w:sz="4" w:space="0" w:color="auto"/>
            </w:tcBorders>
            <w:vAlign w:val="center"/>
          </w:tcPr>
          <w:p w14:paraId="5857F4E5" w14:textId="16107FF4" w:rsidR="00F922A1" w:rsidRPr="00694DE7" w:rsidRDefault="00F922A1" w:rsidP="00F922A1">
            <w:pPr>
              <w:autoSpaceDE w:val="0"/>
              <w:autoSpaceDN w:val="0"/>
              <w:rPr>
                <w:rFonts w:hAnsi="Times New Roman"/>
                <w:b/>
              </w:rPr>
            </w:pPr>
            <w:r>
              <w:rPr>
                <w:rFonts w:hAnsi="Times New Roman" w:hint="eastAsia"/>
              </w:rPr>
              <w:t>海螺、实德、凤铝</w:t>
            </w:r>
          </w:p>
        </w:tc>
      </w:tr>
      <w:tr w:rsidR="00F922A1" w:rsidRPr="00BA30FE" w14:paraId="00EBD3E6"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6340395" w14:textId="15DAF4E1"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5</w:t>
            </w:r>
          </w:p>
        </w:tc>
        <w:tc>
          <w:tcPr>
            <w:tcW w:w="2114" w:type="dxa"/>
            <w:tcBorders>
              <w:top w:val="nil"/>
              <w:left w:val="nil"/>
              <w:bottom w:val="single" w:sz="4" w:space="0" w:color="auto"/>
              <w:right w:val="single" w:sz="4" w:space="0" w:color="auto"/>
            </w:tcBorders>
            <w:vAlign w:val="center"/>
          </w:tcPr>
          <w:p w14:paraId="147A14CB" w14:textId="2A6349D0" w:rsidR="00F922A1" w:rsidRPr="00694DE7" w:rsidRDefault="00F922A1" w:rsidP="002B7C4D">
            <w:pPr>
              <w:rPr>
                <w:rFonts w:hAnsi="Times New Roman"/>
              </w:rPr>
            </w:pPr>
            <w:r>
              <w:rPr>
                <w:rFonts w:hAnsi="Times New Roman" w:hint="eastAsia"/>
              </w:rPr>
              <w:t>铝合金材</w:t>
            </w:r>
          </w:p>
        </w:tc>
        <w:tc>
          <w:tcPr>
            <w:tcW w:w="4536" w:type="dxa"/>
            <w:tcBorders>
              <w:top w:val="nil"/>
              <w:left w:val="nil"/>
              <w:bottom w:val="single" w:sz="4" w:space="0" w:color="auto"/>
              <w:right w:val="single" w:sz="4" w:space="0" w:color="auto"/>
            </w:tcBorders>
            <w:vAlign w:val="center"/>
          </w:tcPr>
          <w:p w14:paraId="2A7C62EC" w14:textId="3E136A08" w:rsidR="00F922A1" w:rsidRPr="002B7C4D" w:rsidRDefault="00F922A1" w:rsidP="002B7C4D">
            <w:pPr>
              <w:rPr>
                <w:rFonts w:hAnsi="Times New Roman"/>
              </w:rPr>
            </w:pPr>
            <w:r>
              <w:rPr>
                <w:rFonts w:hAnsi="Times New Roman" w:hint="eastAsia"/>
              </w:rPr>
              <w:t>坚美、经阁、华加日、凤铝</w:t>
            </w:r>
          </w:p>
        </w:tc>
      </w:tr>
      <w:tr w:rsidR="00F922A1" w:rsidRPr="00BA30FE" w14:paraId="55414D3B"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22CE210" w14:textId="0BF11031"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lastRenderedPageBreak/>
              <w:t>6</w:t>
            </w:r>
          </w:p>
        </w:tc>
        <w:tc>
          <w:tcPr>
            <w:tcW w:w="2114" w:type="dxa"/>
            <w:tcBorders>
              <w:top w:val="nil"/>
              <w:left w:val="nil"/>
              <w:bottom w:val="single" w:sz="4" w:space="0" w:color="auto"/>
              <w:right w:val="single" w:sz="4" w:space="0" w:color="auto"/>
            </w:tcBorders>
            <w:vAlign w:val="center"/>
          </w:tcPr>
          <w:p w14:paraId="3EE972E7" w14:textId="2F6091FB" w:rsidR="00F922A1" w:rsidRPr="002B7C4D" w:rsidRDefault="00F922A1" w:rsidP="002B7C4D">
            <w:pPr>
              <w:rPr>
                <w:rFonts w:ascii="宋体"/>
              </w:rPr>
            </w:pPr>
            <w:r>
              <w:rPr>
                <w:rFonts w:ascii="宋体" w:hint="eastAsia"/>
              </w:rPr>
              <w:t>塑料管(UPVC、</w:t>
            </w:r>
            <w:r w:rsidR="002B7C4D">
              <w:rPr>
                <w:rFonts w:ascii="宋体" w:hint="eastAsia"/>
              </w:rPr>
              <w:t>PPR)</w:t>
            </w:r>
          </w:p>
        </w:tc>
        <w:tc>
          <w:tcPr>
            <w:tcW w:w="4536" w:type="dxa"/>
            <w:tcBorders>
              <w:top w:val="nil"/>
              <w:left w:val="nil"/>
              <w:bottom w:val="single" w:sz="4" w:space="0" w:color="auto"/>
              <w:right w:val="single" w:sz="4" w:space="0" w:color="auto"/>
            </w:tcBorders>
            <w:vAlign w:val="center"/>
          </w:tcPr>
          <w:p w14:paraId="1CE9ED4C" w14:textId="26CD1005" w:rsidR="00F922A1" w:rsidRPr="002B7C4D" w:rsidRDefault="00F922A1" w:rsidP="002B7C4D">
            <w:pPr>
              <w:rPr>
                <w:rFonts w:hAnsi="Times New Roman"/>
              </w:rPr>
            </w:pPr>
            <w:r>
              <w:rPr>
                <w:rFonts w:ascii="宋体" w:hint="eastAsia"/>
              </w:rPr>
              <w:t>宝狮、顾地、南塑</w:t>
            </w:r>
          </w:p>
        </w:tc>
      </w:tr>
      <w:tr w:rsidR="00F922A1" w:rsidRPr="00BA30FE" w14:paraId="250CAD33"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453CBB5B" w14:textId="3A06E0F9"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7</w:t>
            </w:r>
          </w:p>
        </w:tc>
        <w:tc>
          <w:tcPr>
            <w:tcW w:w="2114" w:type="dxa"/>
            <w:tcBorders>
              <w:top w:val="nil"/>
              <w:left w:val="nil"/>
              <w:bottom w:val="single" w:sz="4" w:space="0" w:color="auto"/>
              <w:right w:val="single" w:sz="4" w:space="0" w:color="auto"/>
            </w:tcBorders>
            <w:vAlign w:val="center"/>
          </w:tcPr>
          <w:p w14:paraId="45EC739D" w14:textId="23EC4E62" w:rsidR="00F922A1" w:rsidRPr="002B7C4D" w:rsidRDefault="00F922A1" w:rsidP="002B7C4D">
            <w:pPr>
              <w:rPr>
                <w:rFonts w:ascii="宋体"/>
              </w:rPr>
            </w:pPr>
            <w:r>
              <w:rPr>
                <w:rFonts w:hAnsi="Times New Roman" w:hint="eastAsia"/>
              </w:rPr>
              <w:t>PVC</w:t>
            </w:r>
            <w:r>
              <w:rPr>
                <w:rFonts w:hAnsi="Times New Roman" w:hint="eastAsia"/>
              </w:rPr>
              <w:t>线管、线槽</w:t>
            </w:r>
          </w:p>
        </w:tc>
        <w:tc>
          <w:tcPr>
            <w:tcW w:w="4536" w:type="dxa"/>
            <w:tcBorders>
              <w:top w:val="nil"/>
              <w:left w:val="nil"/>
              <w:bottom w:val="single" w:sz="4" w:space="0" w:color="auto"/>
              <w:right w:val="single" w:sz="4" w:space="0" w:color="auto"/>
            </w:tcBorders>
            <w:vAlign w:val="center"/>
          </w:tcPr>
          <w:p w14:paraId="1B1C3AE9" w14:textId="5A8FDC69" w:rsidR="00F922A1" w:rsidRPr="00694DE7" w:rsidRDefault="00F922A1" w:rsidP="00F922A1">
            <w:pPr>
              <w:autoSpaceDE w:val="0"/>
              <w:autoSpaceDN w:val="0"/>
              <w:rPr>
                <w:rFonts w:hAnsi="Times New Roman"/>
                <w:b/>
              </w:rPr>
            </w:pPr>
            <w:r>
              <w:rPr>
                <w:rFonts w:ascii="宋体" w:hint="eastAsia"/>
              </w:rPr>
              <w:t>宝狮、顾地、南塑</w:t>
            </w:r>
          </w:p>
        </w:tc>
      </w:tr>
      <w:tr w:rsidR="00F922A1" w:rsidRPr="00BA30FE" w14:paraId="7371815B"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25D4BF9" w14:textId="34F17AA3"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8</w:t>
            </w:r>
          </w:p>
        </w:tc>
        <w:tc>
          <w:tcPr>
            <w:tcW w:w="2114" w:type="dxa"/>
            <w:tcBorders>
              <w:top w:val="nil"/>
              <w:left w:val="nil"/>
              <w:bottom w:val="single" w:sz="4" w:space="0" w:color="auto"/>
              <w:right w:val="single" w:sz="4" w:space="0" w:color="auto"/>
            </w:tcBorders>
            <w:vAlign w:val="center"/>
          </w:tcPr>
          <w:p w14:paraId="0038967B" w14:textId="3B87D2C7" w:rsidR="00F922A1" w:rsidRPr="00694DE7" w:rsidRDefault="00F922A1" w:rsidP="002B7C4D">
            <w:pPr>
              <w:rPr>
                <w:rFonts w:hAnsi="Times New Roman"/>
              </w:rPr>
            </w:pPr>
            <w:r>
              <w:rPr>
                <w:rFonts w:hAnsi="Times New Roman" w:hint="eastAsia"/>
              </w:rPr>
              <w:t>电线、电缆</w:t>
            </w:r>
          </w:p>
        </w:tc>
        <w:tc>
          <w:tcPr>
            <w:tcW w:w="4536" w:type="dxa"/>
            <w:tcBorders>
              <w:top w:val="nil"/>
              <w:left w:val="nil"/>
              <w:bottom w:val="single" w:sz="4" w:space="0" w:color="auto"/>
              <w:right w:val="single" w:sz="4" w:space="0" w:color="auto"/>
            </w:tcBorders>
            <w:vAlign w:val="center"/>
          </w:tcPr>
          <w:p w14:paraId="15F1AC73" w14:textId="26BC361A" w:rsidR="00F922A1" w:rsidRPr="00694DE7" w:rsidRDefault="00F922A1" w:rsidP="00F922A1">
            <w:pPr>
              <w:autoSpaceDE w:val="0"/>
              <w:autoSpaceDN w:val="0"/>
              <w:rPr>
                <w:rFonts w:hAnsi="Times New Roman"/>
                <w:b/>
              </w:rPr>
            </w:pPr>
            <w:r>
              <w:rPr>
                <w:rFonts w:hAnsi="Times New Roman" w:hint="eastAsia"/>
              </w:rPr>
              <w:t>金龙羽、广州电缆、奔达康</w:t>
            </w:r>
          </w:p>
        </w:tc>
      </w:tr>
      <w:tr w:rsidR="00F922A1" w:rsidRPr="00BA30FE" w14:paraId="51889871"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3D676CD" w14:textId="2EFA9250"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9</w:t>
            </w:r>
          </w:p>
        </w:tc>
        <w:tc>
          <w:tcPr>
            <w:tcW w:w="2114" w:type="dxa"/>
            <w:tcBorders>
              <w:top w:val="nil"/>
              <w:left w:val="nil"/>
              <w:bottom w:val="single" w:sz="4" w:space="0" w:color="auto"/>
              <w:right w:val="single" w:sz="4" w:space="0" w:color="auto"/>
            </w:tcBorders>
            <w:vAlign w:val="center"/>
          </w:tcPr>
          <w:p w14:paraId="65987D7F" w14:textId="64ADF994" w:rsidR="00F922A1" w:rsidRPr="00694DE7" w:rsidRDefault="00F922A1" w:rsidP="002B7C4D">
            <w:pPr>
              <w:rPr>
                <w:rFonts w:hAnsi="Times New Roman"/>
              </w:rPr>
            </w:pPr>
            <w:r>
              <w:rPr>
                <w:rFonts w:hAnsi="Times New Roman" w:hint="eastAsia"/>
              </w:rPr>
              <w:t>网络线</w:t>
            </w:r>
          </w:p>
        </w:tc>
        <w:tc>
          <w:tcPr>
            <w:tcW w:w="4536" w:type="dxa"/>
            <w:tcBorders>
              <w:top w:val="nil"/>
              <w:left w:val="nil"/>
              <w:bottom w:val="single" w:sz="4" w:space="0" w:color="auto"/>
              <w:right w:val="single" w:sz="4" w:space="0" w:color="auto"/>
            </w:tcBorders>
            <w:vAlign w:val="center"/>
          </w:tcPr>
          <w:p w14:paraId="261367FA" w14:textId="6F26EE89" w:rsidR="00F922A1" w:rsidRPr="002B7C4D" w:rsidRDefault="00F922A1" w:rsidP="002B7C4D">
            <w:pPr>
              <w:rPr>
                <w:rFonts w:hAnsi="Times New Roman"/>
              </w:rPr>
            </w:pPr>
            <w:r>
              <w:rPr>
                <w:rFonts w:hAnsi="Times New Roman" w:hint="eastAsia"/>
              </w:rPr>
              <w:t>AMP</w:t>
            </w:r>
            <w:r>
              <w:rPr>
                <w:rFonts w:hAnsi="Times New Roman" w:hint="eastAsia"/>
              </w:rPr>
              <w:t>、</w:t>
            </w:r>
            <w:r>
              <w:rPr>
                <w:rFonts w:hAnsi="Times New Roman" w:hint="eastAsia"/>
              </w:rPr>
              <w:t xml:space="preserve">NORDX/CDT </w:t>
            </w:r>
            <w:r>
              <w:rPr>
                <w:rFonts w:hAnsi="Times New Roman" w:hint="eastAsia"/>
              </w:rPr>
              <w:t>、</w:t>
            </w:r>
            <w:r w:rsidR="002B7C4D">
              <w:rPr>
                <w:rFonts w:hAnsi="Times New Roman" w:hint="eastAsia"/>
              </w:rPr>
              <w:t>Siemon</w:t>
            </w:r>
          </w:p>
        </w:tc>
      </w:tr>
      <w:tr w:rsidR="00F922A1" w:rsidRPr="00BA30FE" w14:paraId="2ACB29A1"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04D10DB" w14:textId="5DCBCB65"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10</w:t>
            </w:r>
          </w:p>
        </w:tc>
        <w:tc>
          <w:tcPr>
            <w:tcW w:w="2114" w:type="dxa"/>
            <w:tcBorders>
              <w:top w:val="nil"/>
              <w:left w:val="nil"/>
              <w:bottom w:val="single" w:sz="4" w:space="0" w:color="auto"/>
              <w:right w:val="single" w:sz="4" w:space="0" w:color="auto"/>
            </w:tcBorders>
            <w:vAlign w:val="center"/>
          </w:tcPr>
          <w:p w14:paraId="278C40F5" w14:textId="0688ACF9" w:rsidR="00F922A1" w:rsidRPr="00694DE7" w:rsidRDefault="00F922A1" w:rsidP="002B7C4D">
            <w:pPr>
              <w:rPr>
                <w:rFonts w:hAnsi="Times New Roman"/>
              </w:rPr>
            </w:pPr>
            <w:r>
              <w:rPr>
                <w:rFonts w:hAnsi="Times New Roman" w:hint="eastAsia"/>
              </w:rPr>
              <w:t>插座、开关面板</w:t>
            </w:r>
          </w:p>
        </w:tc>
        <w:tc>
          <w:tcPr>
            <w:tcW w:w="4536" w:type="dxa"/>
            <w:tcBorders>
              <w:top w:val="nil"/>
              <w:left w:val="nil"/>
              <w:bottom w:val="single" w:sz="4" w:space="0" w:color="auto"/>
              <w:right w:val="single" w:sz="4" w:space="0" w:color="auto"/>
            </w:tcBorders>
            <w:vAlign w:val="center"/>
          </w:tcPr>
          <w:p w14:paraId="4AA4AE9A" w14:textId="439A0398" w:rsidR="00F922A1" w:rsidRPr="002B7C4D" w:rsidRDefault="00F922A1" w:rsidP="002B7C4D">
            <w:pPr>
              <w:rPr>
                <w:rFonts w:hAnsi="Times New Roman"/>
              </w:rPr>
            </w:pPr>
            <w:r>
              <w:rPr>
                <w:rFonts w:hAnsi="Times New Roman" w:hint="eastAsia"/>
              </w:rPr>
              <w:t>松本、</w:t>
            </w:r>
            <w:r>
              <w:rPr>
                <w:rFonts w:hAnsi="Times New Roman" w:hint="eastAsia"/>
              </w:rPr>
              <w:t>TCL</w:t>
            </w:r>
            <w:r>
              <w:rPr>
                <w:rFonts w:hAnsi="Times New Roman" w:hint="eastAsia"/>
              </w:rPr>
              <w:t>、鸿雁</w:t>
            </w:r>
          </w:p>
        </w:tc>
      </w:tr>
      <w:tr w:rsidR="00F922A1" w:rsidRPr="00BA30FE" w14:paraId="0EBAC50C"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9E20A39" w14:textId="2E5AF6A0" w:rsidR="00F922A1" w:rsidRPr="00694DE7" w:rsidRDefault="00F922A1" w:rsidP="00F922A1">
            <w:pPr>
              <w:widowControl/>
              <w:jc w:val="center"/>
              <w:rPr>
                <w:rFonts w:ascii="黑体" w:eastAsia="黑体" w:hAnsi="宋体" w:cs="宋体"/>
                <w:kern w:val="0"/>
                <w:sz w:val="22"/>
              </w:rPr>
            </w:pPr>
            <w:r>
              <w:rPr>
                <w:rFonts w:ascii="黑体" w:eastAsia="黑体" w:hAnsi="宋体" w:cs="宋体" w:hint="eastAsia"/>
                <w:kern w:val="0"/>
                <w:sz w:val="22"/>
              </w:rPr>
              <w:t>11</w:t>
            </w:r>
          </w:p>
        </w:tc>
        <w:tc>
          <w:tcPr>
            <w:tcW w:w="2114" w:type="dxa"/>
            <w:tcBorders>
              <w:top w:val="nil"/>
              <w:left w:val="nil"/>
              <w:bottom w:val="single" w:sz="4" w:space="0" w:color="auto"/>
              <w:right w:val="single" w:sz="4" w:space="0" w:color="auto"/>
            </w:tcBorders>
            <w:vAlign w:val="center"/>
          </w:tcPr>
          <w:p w14:paraId="6FAF2F74" w14:textId="2DA8F539" w:rsidR="00F922A1" w:rsidRPr="00694DE7" w:rsidRDefault="00F922A1" w:rsidP="00F922A1">
            <w:pPr>
              <w:rPr>
                <w:rFonts w:ascii="宋体" w:hAnsi="宋体" w:cs="宋体"/>
                <w:kern w:val="0"/>
                <w:sz w:val="22"/>
              </w:rPr>
            </w:pPr>
            <w:r>
              <w:rPr>
                <w:rFonts w:hAnsi="Times New Roman" w:hint="eastAsia"/>
              </w:rPr>
              <w:t>交换机</w:t>
            </w:r>
          </w:p>
        </w:tc>
        <w:tc>
          <w:tcPr>
            <w:tcW w:w="4536" w:type="dxa"/>
            <w:tcBorders>
              <w:top w:val="nil"/>
              <w:left w:val="nil"/>
              <w:bottom w:val="single" w:sz="4" w:space="0" w:color="auto"/>
              <w:right w:val="single" w:sz="4" w:space="0" w:color="auto"/>
            </w:tcBorders>
            <w:vAlign w:val="center"/>
          </w:tcPr>
          <w:p w14:paraId="2EBC73FF" w14:textId="44607C43" w:rsidR="00F922A1" w:rsidRPr="002B7C4D" w:rsidRDefault="00F922A1" w:rsidP="002B7C4D">
            <w:pPr>
              <w:rPr>
                <w:rFonts w:hAnsi="Times New Roman"/>
              </w:rPr>
            </w:pPr>
            <w:r>
              <w:rPr>
                <w:rFonts w:hAnsi="Times New Roman" w:hint="eastAsia"/>
              </w:rPr>
              <w:t>华为、</w:t>
            </w:r>
            <w:r>
              <w:rPr>
                <w:rFonts w:hAnsi="Times New Roman" w:hint="eastAsia"/>
              </w:rPr>
              <w:t>TP-LINK</w:t>
            </w:r>
            <w:r>
              <w:rPr>
                <w:rFonts w:hAnsi="Times New Roman" w:hint="eastAsia"/>
              </w:rPr>
              <w:t>、</w:t>
            </w:r>
            <w:r>
              <w:rPr>
                <w:rFonts w:hAnsi="Times New Roman" w:hint="eastAsia"/>
              </w:rPr>
              <w:t>H3C</w:t>
            </w:r>
          </w:p>
        </w:tc>
      </w:tr>
    </w:tbl>
    <w:p w14:paraId="448BEBD5"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46E32DE2"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14641956"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5F2CB0BD"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50851ADA"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1D63EF05"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1DD553C8"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1BFBE5A4"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29A59115"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4FBB9790"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6AB24D58"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554E2799" w14:textId="77777777" w:rsidR="002B7C4D" w:rsidRDefault="002B7C4D"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2828B1"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2828B1"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C3B61" w14:textId="77777777" w:rsidR="002828B1" w:rsidRDefault="002828B1" w:rsidP="00953664">
      <w:r>
        <w:separator/>
      </w:r>
    </w:p>
  </w:endnote>
  <w:endnote w:type="continuationSeparator" w:id="0">
    <w:p w14:paraId="7B0B30A9" w14:textId="77777777" w:rsidR="002828B1" w:rsidRDefault="002828B1"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F922A1" w:rsidRPr="000320FA" w:rsidRDefault="00F922A1" w:rsidP="00946AE1">
    <w:pPr>
      <w:pStyle w:val="a4"/>
    </w:pPr>
    <w:r>
      <w:rPr>
        <w:rFonts w:hint="eastAsia"/>
      </w:rPr>
      <w:t xml:space="preserve">　　　　　　　　　　　　　　　　　　　　　　</w:t>
    </w:r>
    <w:r>
      <w:fldChar w:fldCharType="begin"/>
    </w:r>
    <w:r>
      <w:instrText xml:space="preserve"> PAGE  \* Arabic  \* MERGEFORMAT </w:instrText>
    </w:r>
    <w:r>
      <w:fldChar w:fldCharType="separate"/>
    </w:r>
    <w:r w:rsidR="00C61EF0">
      <w:rPr>
        <w:noProof/>
      </w:rPr>
      <w:t>3</w:t>
    </w:r>
    <w:r>
      <w:fldChar w:fldCharType="end"/>
    </w:r>
    <w:r>
      <w:t xml:space="preserve"> / </w:t>
    </w:r>
    <w:r>
      <w:rPr>
        <w:noProof/>
      </w:rPr>
      <w:fldChar w:fldCharType="begin"/>
    </w:r>
    <w:r>
      <w:rPr>
        <w:noProof/>
      </w:rPr>
      <w:instrText xml:space="preserve"> NUMPAGES  \* Arabic  \* MERGEFORMAT </w:instrText>
    </w:r>
    <w:r>
      <w:rPr>
        <w:noProof/>
      </w:rPr>
      <w:fldChar w:fldCharType="separate"/>
    </w:r>
    <w:r w:rsidR="00C61EF0">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3FBB7" w14:textId="77777777" w:rsidR="002828B1" w:rsidRDefault="002828B1" w:rsidP="00953664">
      <w:r>
        <w:separator/>
      </w:r>
    </w:p>
  </w:footnote>
  <w:footnote w:type="continuationSeparator" w:id="0">
    <w:p w14:paraId="30851D0C" w14:textId="77777777" w:rsidR="002828B1" w:rsidRDefault="002828B1"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3A313A9D" w:rsidR="00F922A1" w:rsidRPr="00EC0467" w:rsidRDefault="00F922A1"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w:t>
    </w:r>
    <w:r>
      <w:rPr>
        <w:color w:val="FF0000"/>
      </w:rPr>
      <w:t>20190190</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87537"/>
    <w:rsid w:val="00190FD1"/>
    <w:rsid w:val="00195275"/>
    <w:rsid w:val="001973DE"/>
    <w:rsid w:val="001A18EB"/>
    <w:rsid w:val="001A7CE0"/>
    <w:rsid w:val="001D3DE2"/>
    <w:rsid w:val="001D7B4D"/>
    <w:rsid w:val="0020159B"/>
    <w:rsid w:val="00205DA8"/>
    <w:rsid w:val="00210C5A"/>
    <w:rsid w:val="00211957"/>
    <w:rsid w:val="00222336"/>
    <w:rsid w:val="00227985"/>
    <w:rsid w:val="00241DCF"/>
    <w:rsid w:val="00244383"/>
    <w:rsid w:val="0027434A"/>
    <w:rsid w:val="002828B1"/>
    <w:rsid w:val="002A395A"/>
    <w:rsid w:val="002B7C4D"/>
    <w:rsid w:val="002E4205"/>
    <w:rsid w:val="00316062"/>
    <w:rsid w:val="00321AA9"/>
    <w:rsid w:val="003303E7"/>
    <w:rsid w:val="00337216"/>
    <w:rsid w:val="00392EC4"/>
    <w:rsid w:val="003A18C3"/>
    <w:rsid w:val="003B0155"/>
    <w:rsid w:val="003B332A"/>
    <w:rsid w:val="003D42D2"/>
    <w:rsid w:val="003E0F72"/>
    <w:rsid w:val="003E42E7"/>
    <w:rsid w:val="003E4487"/>
    <w:rsid w:val="003F3A04"/>
    <w:rsid w:val="0046551F"/>
    <w:rsid w:val="00466593"/>
    <w:rsid w:val="00497563"/>
    <w:rsid w:val="004B2DDA"/>
    <w:rsid w:val="004C626F"/>
    <w:rsid w:val="004D5430"/>
    <w:rsid w:val="004D66C8"/>
    <w:rsid w:val="004F2853"/>
    <w:rsid w:val="004F5AFE"/>
    <w:rsid w:val="00520045"/>
    <w:rsid w:val="005474F4"/>
    <w:rsid w:val="00550B13"/>
    <w:rsid w:val="00563889"/>
    <w:rsid w:val="00592663"/>
    <w:rsid w:val="00593AE8"/>
    <w:rsid w:val="00596D03"/>
    <w:rsid w:val="005A732B"/>
    <w:rsid w:val="005B39B7"/>
    <w:rsid w:val="005C00FA"/>
    <w:rsid w:val="005C5AC1"/>
    <w:rsid w:val="005C6F9C"/>
    <w:rsid w:val="005F4DEB"/>
    <w:rsid w:val="00620D03"/>
    <w:rsid w:val="00642BB1"/>
    <w:rsid w:val="006477F2"/>
    <w:rsid w:val="00662681"/>
    <w:rsid w:val="006875E3"/>
    <w:rsid w:val="00694DE7"/>
    <w:rsid w:val="006B73AA"/>
    <w:rsid w:val="006D55FF"/>
    <w:rsid w:val="006D6E8C"/>
    <w:rsid w:val="006F0EF9"/>
    <w:rsid w:val="00723E83"/>
    <w:rsid w:val="007316DD"/>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6AE1"/>
    <w:rsid w:val="00953664"/>
    <w:rsid w:val="009639B5"/>
    <w:rsid w:val="00966BBB"/>
    <w:rsid w:val="00970482"/>
    <w:rsid w:val="00975E3D"/>
    <w:rsid w:val="009922CA"/>
    <w:rsid w:val="009A25BE"/>
    <w:rsid w:val="009B6002"/>
    <w:rsid w:val="009B6E57"/>
    <w:rsid w:val="009D2270"/>
    <w:rsid w:val="009E4D09"/>
    <w:rsid w:val="009F0A63"/>
    <w:rsid w:val="00A116CB"/>
    <w:rsid w:val="00A16B64"/>
    <w:rsid w:val="00A84CCF"/>
    <w:rsid w:val="00AB7628"/>
    <w:rsid w:val="00AC1FD9"/>
    <w:rsid w:val="00AE28F1"/>
    <w:rsid w:val="00AE65E4"/>
    <w:rsid w:val="00B02BD9"/>
    <w:rsid w:val="00B34F9A"/>
    <w:rsid w:val="00B552C6"/>
    <w:rsid w:val="00B71951"/>
    <w:rsid w:val="00B85135"/>
    <w:rsid w:val="00B97328"/>
    <w:rsid w:val="00BB1C1E"/>
    <w:rsid w:val="00BC7A4E"/>
    <w:rsid w:val="00BD3D80"/>
    <w:rsid w:val="00BD4504"/>
    <w:rsid w:val="00BD5C07"/>
    <w:rsid w:val="00BE4E10"/>
    <w:rsid w:val="00BF04FF"/>
    <w:rsid w:val="00BF2A04"/>
    <w:rsid w:val="00C4137B"/>
    <w:rsid w:val="00C528D6"/>
    <w:rsid w:val="00C61EF0"/>
    <w:rsid w:val="00C91574"/>
    <w:rsid w:val="00CA5385"/>
    <w:rsid w:val="00CA57EF"/>
    <w:rsid w:val="00CB7C6E"/>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81C65"/>
    <w:rsid w:val="00F922A1"/>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Pages>
  <Words>1483</Words>
  <Characters>8456</Characters>
  <Application>Microsoft Office Word</Application>
  <DocSecurity>0</DocSecurity>
  <Lines>70</Lines>
  <Paragraphs>19</Paragraphs>
  <ScaleCrop>false</ScaleCrop>
  <Company>Microsoft</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319</cp:revision>
  <dcterms:created xsi:type="dcterms:W3CDTF">2017-09-01T01:13:00Z</dcterms:created>
  <dcterms:modified xsi:type="dcterms:W3CDTF">2019-05-20T07:31:00Z</dcterms:modified>
</cp:coreProperties>
</file>