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3357E" w14:textId="77777777" w:rsidR="00AB1052" w:rsidRDefault="00AB1052" w:rsidP="00AB1052">
      <w:pPr>
        <w:jc w:val="left"/>
        <w:rPr>
          <w:rFonts w:ascii="宋体" w:eastAsia="宋体" w:hAnsi="宋体" w:cs="Times New Roman"/>
          <w:color w:val="FF0000"/>
          <w:szCs w:val="21"/>
        </w:rPr>
      </w:pPr>
    </w:p>
    <w:p w14:paraId="5ED5A044" w14:textId="77777777" w:rsidR="00227FD7" w:rsidRPr="00AB1052" w:rsidRDefault="00227FD7" w:rsidP="00AB1052">
      <w:pPr>
        <w:jc w:val="left"/>
        <w:rPr>
          <w:rFonts w:ascii="宋体" w:eastAsia="宋体" w:hAnsi="宋体" w:cs="Times New Roman"/>
          <w:color w:val="FF0000"/>
          <w:szCs w:val="21"/>
        </w:rPr>
      </w:pPr>
    </w:p>
    <w:p w14:paraId="07132483" w14:textId="35012C29" w:rsidR="00AB03A9" w:rsidRPr="00AB03A9" w:rsidRDefault="006F247D" w:rsidP="00AB03A9">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校内网络安全大数据分析</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254C3842"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6F247D">
        <w:rPr>
          <w:rFonts w:ascii="宋体" w:eastAsia="宋体" w:hAnsi="宋体" w:cs="Times New Roman" w:hint="eastAsia"/>
          <w:color w:val="FF0000"/>
          <w:sz w:val="30"/>
          <w:szCs w:val="24"/>
        </w:rPr>
        <w:t>SZUCG20170011</w:t>
      </w:r>
      <w:r w:rsidR="00AB1052">
        <w:rPr>
          <w:rFonts w:ascii="宋体" w:eastAsia="宋体" w:hAnsi="宋体" w:cs="Times New Roman" w:hint="eastAsia"/>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6F247D"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273208F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423FB6">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60E0AAB1"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F247D">
        <w:rPr>
          <w:rFonts w:ascii="宋体" w:eastAsia="宋体" w:hAnsi="宋体" w:cs="Times New Roman"/>
          <w:sz w:val="32"/>
          <w:szCs w:val="24"/>
        </w:rPr>
        <w:t>SZUCG201700</w:t>
      </w:r>
      <w:r w:rsidR="006F247D">
        <w:rPr>
          <w:rFonts w:ascii="宋体" w:eastAsia="宋体" w:hAnsi="宋体" w:cs="Times New Roman" w:hint="eastAsia"/>
          <w:sz w:val="32"/>
          <w:szCs w:val="24"/>
        </w:rPr>
        <w:t>11</w:t>
      </w:r>
      <w:r w:rsidR="00AB1052">
        <w:rPr>
          <w:rFonts w:ascii="宋体" w:eastAsia="宋体" w:hAnsi="宋体" w:cs="Times New Roman"/>
          <w:sz w:val="32"/>
          <w:szCs w:val="24"/>
        </w:rPr>
        <w:t>FW</w:t>
      </w:r>
    </w:p>
    <w:p w14:paraId="5B0C2C12" w14:textId="5BD32F93" w:rsidR="00AB03A9" w:rsidRPr="006F247D" w:rsidRDefault="00AB03A9" w:rsidP="006F247D">
      <w:pPr>
        <w:ind w:firstLineChars="300" w:firstLine="960"/>
        <w:rPr>
          <w:rFonts w:ascii="宋体" w:eastAsia="宋体" w:hAnsi="宋体" w:cs="Times New Roman"/>
          <w:color w:val="FF0000"/>
          <w:sz w:val="52"/>
          <w:szCs w:val="52"/>
        </w:rPr>
      </w:pPr>
      <w:r>
        <w:rPr>
          <w:rFonts w:ascii="宋体" w:eastAsia="宋体" w:hAnsi="宋体" w:cs="Times New Roman"/>
          <w:sz w:val="32"/>
          <w:szCs w:val="24"/>
        </w:rPr>
        <w:t xml:space="preserve">项目名称：  </w:t>
      </w:r>
      <w:r w:rsidR="006F247D" w:rsidRPr="006F247D">
        <w:rPr>
          <w:rFonts w:ascii="宋体" w:eastAsia="宋体" w:hAnsi="宋体" w:cs="Times New Roman" w:hint="eastAsia"/>
          <w:sz w:val="32"/>
          <w:szCs w:val="24"/>
        </w:rPr>
        <w:t>校</w:t>
      </w:r>
      <w:r w:rsidR="004039CA">
        <w:rPr>
          <w:rFonts w:ascii="宋体" w:eastAsia="宋体" w:hAnsi="宋体" w:cs="Times New Roman" w:hint="eastAsia"/>
          <w:sz w:val="32"/>
          <w:szCs w:val="24"/>
        </w:rPr>
        <w:t>园</w:t>
      </w:r>
      <w:r w:rsidR="006F247D" w:rsidRPr="006F247D">
        <w:rPr>
          <w:rFonts w:ascii="宋体" w:eastAsia="宋体" w:hAnsi="宋体" w:cs="Times New Roman" w:hint="eastAsia"/>
          <w:sz w:val="32"/>
          <w:szCs w:val="24"/>
        </w:rPr>
        <w:t>网络安全大数据分析</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6237F4F1" w:rsidR="00AB03A9" w:rsidRDefault="00AB03A9" w:rsidP="003544D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3544D6">
              <w:rPr>
                <w:rFonts w:ascii="Times New Roman" w:eastAsia="宋体" w:hAnsi="Times New Roman" w:cs="Times New Roman" w:hint="eastAsia"/>
                <w:szCs w:val="24"/>
              </w:rPr>
              <w:t>；</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B61BB5" w14:paraId="31BD66E7" w14:textId="77777777" w:rsidTr="00B11DCC">
        <w:tc>
          <w:tcPr>
            <w:tcW w:w="675" w:type="dxa"/>
          </w:tcPr>
          <w:p w14:paraId="73F4FB74"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185F940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25BF2A10"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r>
      <w:tr w:rsidR="00B61BB5" w14:paraId="6D49024E" w14:textId="77777777" w:rsidTr="00B11DCC">
        <w:tc>
          <w:tcPr>
            <w:tcW w:w="675" w:type="dxa"/>
          </w:tcPr>
          <w:p w14:paraId="4A218382"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2BEF90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73646379"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0</w:t>
            </w:r>
          </w:p>
        </w:tc>
      </w:tr>
      <w:tr w:rsidR="00B61BB5" w14:paraId="5437A8F8" w14:textId="77777777" w:rsidTr="00B11DCC">
        <w:tc>
          <w:tcPr>
            <w:tcW w:w="675" w:type="dxa"/>
          </w:tcPr>
          <w:p w14:paraId="24EA6A17"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4FF4C2A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7BDC79C0" w14:textId="0B67F608" w:rsidR="00B61BB5" w:rsidRDefault="005F09AE" w:rsidP="00E67A75">
            <w:pPr>
              <w:jc w:val="center"/>
              <w:rPr>
                <w:rFonts w:ascii="宋体" w:eastAsia="宋体" w:hAnsi="Times New Roman" w:cs="Times New Roman"/>
                <w:szCs w:val="21"/>
              </w:rPr>
            </w:pPr>
            <w:r>
              <w:rPr>
                <w:rFonts w:ascii="宋体" w:eastAsia="宋体" w:hAnsi="宋体" w:cs="Times New Roman" w:hint="eastAsia"/>
                <w:szCs w:val="21"/>
              </w:rPr>
              <w:t>46</w:t>
            </w:r>
          </w:p>
        </w:tc>
      </w:tr>
      <w:tr w:rsidR="00061129" w14:paraId="302470F9" w14:textId="77777777" w:rsidTr="00B11DCC">
        <w:trPr>
          <w:trHeight w:val="63"/>
        </w:trPr>
        <w:tc>
          <w:tcPr>
            <w:tcW w:w="675" w:type="dxa"/>
            <w:vMerge w:val="restart"/>
          </w:tcPr>
          <w:p w14:paraId="765A136C" w14:textId="77777777" w:rsidR="00061129" w:rsidRDefault="00061129" w:rsidP="00B11DCC">
            <w:pPr>
              <w:jc w:val="center"/>
              <w:rPr>
                <w:rFonts w:ascii="宋体" w:eastAsia="宋体" w:hAnsi="Times New Roman" w:cs="Times New Roman"/>
                <w:szCs w:val="21"/>
              </w:rPr>
            </w:pPr>
          </w:p>
        </w:tc>
        <w:tc>
          <w:tcPr>
            <w:tcW w:w="709" w:type="dxa"/>
          </w:tcPr>
          <w:p w14:paraId="78A8148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329BBBE"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5314435C"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4B690A5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7BFB236"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061129" w14:paraId="144B3BD5" w14:textId="77777777" w:rsidTr="00B11DCC">
        <w:trPr>
          <w:trHeight w:val="63"/>
        </w:trPr>
        <w:tc>
          <w:tcPr>
            <w:tcW w:w="675" w:type="dxa"/>
            <w:vMerge/>
          </w:tcPr>
          <w:p w14:paraId="7C04AD57" w14:textId="77777777" w:rsidR="00061129" w:rsidRDefault="00061129" w:rsidP="00B11DCC">
            <w:pPr>
              <w:jc w:val="center"/>
              <w:rPr>
                <w:rFonts w:ascii="宋体" w:eastAsia="宋体" w:hAnsi="Times New Roman" w:cs="Times New Roman"/>
                <w:szCs w:val="21"/>
              </w:rPr>
            </w:pPr>
          </w:p>
        </w:tc>
        <w:tc>
          <w:tcPr>
            <w:tcW w:w="709" w:type="dxa"/>
          </w:tcPr>
          <w:p w14:paraId="5A7ADB3D" w14:textId="254314AD" w:rsidR="00061129" w:rsidRDefault="00061129" w:rsidP="00B11DCC">
            <w:pPr>
              <w:jc w:val="center"/>
              <w:rPr>
                <w:rFonts w:ascii="宋体" w:eastAsia="宋体" w:hAnsi="宋体" w:cs="Times New Roman"/>
                <w:szCs w:val="21"/>
              </w:rPr>
            </w:pPr>
            <w:r>
              <w:rPr>
                <w:rFonts w:ascii="宋体" w:eastAsia="宋体" w:hAnsi="宋体" w:cs="Times New Roman" w:hint="eastAsia"/>
                <w:szCs w:val="21"/>
              </w:rPr>
              <w:t>1</w:t>
            </w:r>
          </w:p>
        </w:tc>
        <w:tc>
          <w:tcPr>
            <w:tcW w:w="2410" w:type="dxa"/>
          </w:tcPr>
          <w:p w14:paraId="36399E15" w14:textId="715F3FC8" w:rsidR="00061129" w:rsidRDefault="00061129" w:rsidP="00B11DCC">
            <w:pPr>
              <w:jc w:val="center"/>
              <w:rPr>
                <w:rFonts w:ascii="宋体" w:eastAsia="宋体" w:hAnsi="宋体" w:cs="Times New Roman"/>
                <w:szCs w:val="21"/>
              </w:rPr>
            </w:pPr>
            <w:r w:rsidRPr="0003272D">
              <w:rPr>
                <w:rFonts w:ascii="宋体" w:eastAsia="宋体" w:hAnsi="宋体" w:cs="Times New Roman" w:hint="eastAsia"/>
                <w:szCs w:val="21"/>
              </w:rPr>
              <w:t>对项目需求的认识和理解</w:t>
            </w:r>
          </w:p>
        </w:tc>
        <w:tc>
          <w:tcPr>
            <w:tcW w:w="709" w:type="dxa"/>
          </w:tcPr>
          <w:p w14:paraId="5B726D2F" w14:textId="15A19CAC" w:rsidR="00061129" w:rsidRDefault="00E67A75" w:rsidP="00E67A75">
            <w:pPr>
              <w:jc w:val="center"/>
              <w:rPr>
                <w:rFonts w:ascii="宋体" w:eastAsia="宋体" w:hAnsi="宋体" w:cs="Times New Roman"/>
                <w:szCs w:val="21"/>
              </w:rPr>
            </w:pPr>
            <w:r w:rsidRPr="003544D6">
              <w:rPr>
                <w:rFonts w:ascii="宋体" w:eastAsia="宋体" w:hAnsi="宋体" w:cs="Times New Roman"/>
                <w:szCs w:val="21"/>
              </w:rPr>
              <w:t>5</w:t>
            </w:r>
          </w:p>
        </w:tc>
        <w:tc>
          <w:tcPr>
            <w:tcW w:w="1134" w:type="dxa"/>
          </w:tcPr>
          <w:p w14:paraId="4FD390F2" w14:textId="6A130FF5" w:rsidR="00061129" w:rsidRDefault="00061129" w:rsidP="00B11DCC">
            <w:pPr>
              <w:jc w:val="center"/>
              <w:rPr>
                <w:rFonts w:ascii="宋体" w:eastAsia="宋体" w:hAnsi="宋体" w:cs="Times New Roman"/>
                <w:szCs w:val="21"/>
              </w:rPr>
            </w:pPr>
            <w:r w:rsidRPr="0003272D">
              <w:rPr>
                <w:rFonts w:ascii="宋体" w:eastAsia="宋体" w:hAnsi="宋体" w:cs="Times New Roman" w:hint="eastAsia"/>
                <w:szCs w:val="21"/>
              </w:rPr>
              <w:t>专家打分</w:t>
            </w:r>
          </w:p>
        </w:tc>
        <w:tc>
          <w:tcPr>
            <w:tcW w:w="3402" w:type="dxa"/>
          </w:tcPr>
          <w:p w14:paraId="026C6AD6" w14:textId="10A5F3E1" w:rsidR="00061129" w:rsidRDefault="00061129" w:rsidP="00A36B7B">
            <w:pPr>
              <w:rPr>
                <w:rFonts w:ascii="宋体" w:eastAsia="宋体" w:hAnsi="宋体" w:cs="Times New Roman"/>
                <w:szCs w:val="21"/>
              </w:rPr>
            </w:pPr>
            <w:r w:rsidRPr="0003272D">
              <w:rPr>
                <w:rFonts w:ascii="宋体" w:eastAsia="宋体" w:hAnsi="宋体" w:cs="Times New Roman" w:hint="eastAsia"/>
                <w:szCs w:val="21"/>
              </w:rPr>
              <w:t>考察内容：</w:t>
            </w:r>
            <w:r w:rsidRPr="00423FB6">
              <w:rPr>
                <w:rFonts w:ascii="宋体" w:eastAsia="宋体" w:hAnsi="宋体" w:hint="eastAsia"/>
              </w:rPr>
              <w:t>依据招标文件对项目相关情况的介绍，投标人对项目相关背景的认识与理解，做出详细描述，由评标专家进行分档评分：评价为优得</w:t>
            </w:r>
            <w:r w:rsidRPr="00423FB6">
              <w:rPr>
                <w:rFonts w:ascii="宋体" w:eastAsia="宋体" w:hAnsi="宋体"/>
              </w:rPr>
              <w:t>80%-100%分数；评价为良得60%-80%分数；评价为中得30%-60%分数；评价为差不得分。评价为“中”或“差”的，专家需说明情况。</w:t>
            </w:r>
          </w:p>
        </w:tc>
      </w:tr>
      <w:tr w:rsidR="00061129" w14:paraId="044009F4" w14:textId="77777777" w:rsidTr="00B11DCC">
        <w:trPr>
          <w:trHeight w:val="63"/>
        </w:trPr>
        <w:tc>
          <w:tcPr>
            <w:tcW w:w="675" w:type="dxa"/>
            <w:vMerge/>
          </w:tcPr>
          <w:p w14:paraId="010ED282" w14:textId="77777777" w:rsidR="00061129" w:rsidRDefault="00061129" w:rsidP="00B11DCC">
            <w:pPr>
              <w:jc w:val="center"/>
              <w:rPr>
                <w:rFonts w:ascii="宋体" w:eastAsia="宋体" w:hAnsi="Times New Roman" w:cs="Times New Roman"/>
                <w:szCs w:val="21"/>
              </w:rPr>
            </w:pPr>
          </w:p>
        </w:tc>
        <w:tc>
          <w:tcPr>
            <w:tcW w:w="709" w:type="dxa"/>
          </w:tcPr>
          <w:p w14:paraId="30AE74BB" w14:textId="39B87086" w:rsidR="00061129" w:rsidRDefault="00061129"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2FC109EB" w14:textId="702B68CF" w:rsidR="00061129" w:rsidRDefault="00061129" w:rsidP="004448DF">
            <w:pPr>
              <w:jc w:val="center"/>
              <w:rPr>
                <w:rFonts w:ascii="宋体" w:eastAsia="宋体" w:hAnsi="Times New Roman" w:cs="Times New Roman"/>
                <w:szCs w:val="21"/>
              </w:rPr>
            </w:pPr>
            <w:r w:rsidRPr="00BA7473">
              <w:rPr>
                <w:rFonts w:ascii="宋体" w:eastAsia="宋体" w:hAnsi="宋体" w:cs="Times New Roman" w:hint="eastAsia"/>
                <w:szCs w:val="21"/>
              </w:rPr>
              <w:t>系统设计方案</w:t>
            </w:r>
          </w:p>
        </w:tc>
        <w:tc>
          <w:tcPr>
            <w:tcW w:w="709" w:type="dxa"/>
          </w:tcPr>
          <w:p w14:paraId="572AD884" w14:textId="3FA6CBC9" w:rsidR="00061129" w:rsidRDefault="006662C0" w:rsidP="00E67A75">
            <w:pPr>
              <w:jc w:val="center"/>
              <w:rPr>
                <w:rFonts w:ascii="宋体" w:eastAsia="宋体" w:hAnsi="宋体" w:cs="Times New Roman"/>
                <w:szCs w:val="21"/>
              </w:rPr>
            </w:pPr>
            <w:r w:rsidRPr="00ED0FFD">
              <w:rPr>
                <w:rFonts w:ascii="宋体" w:eastAsia="宋体" w:hAnsi="宋体" w:cs="Times New Roman" w:hint="eastAsia"/>
                <w:szCs w:val="21"/>
              </w:rPr>
              <w:t>21</w:t>
            </w:r>
          </w:p>
        </w:tc>
        <w:tc>
          <w:tcPr>
            <w:tcW w:w="1134" w:type="dxa"/>
          </w:tcPr>
          <w:p w14:paraId="21C12D50"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4ACC4C6" w14:textId="4989BCEE" w:rsidR="00061129" w:rsidRPr="00061129" w:rsidRDefault="00061129" w:rsidP="00061129">
            <w:pPr>
              <w:rPr>
                <w:rFonts w:ascii="宋体" w:eastAsia="宋体" w:hAnsi="宋体" w:cs="Times New Roman"/>
                <w:szCs w:val="21"/>
              </w:rPr>
            </w:pPr>
            <w:r>
              <w:rPr>
                <w:rFonts w:ascii="宋体" w:eastAsia="宋体" w:hAnsi="宋体" w:cs="Times New Roman" w:hint="eastAsia"/>
                <w:szCs w:val="21"/>
              </w:rPr>
              <w:t>考察内容：</w:t>
            </w:r>
            <w:r w:rsidRPr="00061129">
              <w:rPr>
                <w:rFonts w:ascii="宋体" w:eastAsia="宋体" w:hAnsi="宋体" w:cs="Times New Roman" w:hint="eastAsia"/>
                <w:szCs w:val="21"/>
              </w:rPr>
              <w:t>依据招标文件的需求，结合采购人项目建设的整体背景、总体需求，投标人从教育行业信息化特点和采购人的实际情况出发，提供详细设计方案，方案要求：</w:t>
            </w:r>
          </w:p>
          <w:p w14:paraId="0305B234" w14:textId="3B6EB335"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1、</w:t>
            </w:r>
            <w:r w:rsidRPr="00061129">
              <w:rPr>
                <w:rFonts w:ascii="宋体" w:eastAsia="宋体" w:hAnsi="宋体" w:cs="Times New Roman"/>
                <w:szCs w:val="21"/>
              </w:rPr>
              <w:tab/>
              <w:t>依据系统功能需求，提供详细功能设计方案，明确系统整体性及服务化功能设计，特别是</w:t>
            </w:r>
            <w:r w:rsidR="00700BC8">
              <w:rPr>
                <w:rFonts w:ascii="宋体" w:eastAsia="宋体" w:hAnsi="宋体" w:hint="eastAsia"/>
              </w:rPr>
              <w:t>校园网络安全大数据分析</w:t>
            </w:r>
          </w:p>
          <w:p w14:paraId="0C92394E" w14:textId="330B8C1D" w:rsidR="00061129" w:rsidRPr="00061129" w:rsidRDefault="00061129" w:rsidP="00061129">
            <w:pPr>
              <w:rPr>
                <w:rFonts w:ascii="宋体" w:eastAsia="宋体" w:hAnsi="宋体" w:cs="Times New Roman"/>
                <w:szCs w:val="21"/>
              </w:rPr>
            </w:pPr>
            <w:r w:rsidRPr="00061129">
              <w:rPr>
                <w:rFonts w:ascii="宋体" w:eastAsia="宋体" w:hAnsi="宋体" w:cs="Times New Roman"/>
                <w:szCs w:val="21"/>
              </w:rPr>
              <w:t>2、</w:t>
            </w:r>
            <w:r w:rsidRPr="00061129">
              <w:rPr>
                <w:rFonts w:ascii="宋体" w:eastAsia="宋体" w:hAnsi="宋体" w:cs="Times New Roman"/>
                <w:szCs w:val="21"/>
              </w:rPr>
              <w:tab/>
              <w:t>根据</w:t>
            </w:r>
            <w:r w:rsidR="00700BC8" w:rsidRPr="00700BC8">
              <w:rPr>
                <w:rFonts w:ascii="宋体" w:eastAsia="宋体" w:hAnsi="宋体" w:cs="Times New Roman" w:hint="eastAsia"/>
                <w:szCs w:val="21"/>
              </w:rPr>
              <w:t>校园网络</w:t>
            </w:r>
            <w:r w:rsidR="00700BC8" w:rsidRPr="00700BC8">
              <w:rPr>
                <w:rFonts w:ascii="宋体" w:eastAsia="宋体" w:hAnsi="宋体" w:cs="Times New Roman"/>
                <w:szCs w:val="21"/>
              </w:rPr>
              <w:t>安全大数据分析</w:t>
            </w:r>
            <w:r w:rsidRPr="00061129">
              <w:rPr>
                <w:rFonts w:ascii="宋体" w:eastAsia="宋体" w:hAnsi="宋体" w:cs="Times New Roman"/>
                <w:szCs w:val="21"/>
              </w:rPr>
              <w:t>特点，提供详细服务功能设计方案，明确提出</w:t>
            </w:r>
            <w:r w:rsidR="00733452" w:rsidRPr="00733452">
              <w:rPr>
                <w:rFonts w:ascii="宋体" w:eastAsia="宋体" w:hAnsi="宋体" w:cs="Times New Roman" w:hint="eastAsia"/>
                <w:szCs w:val="21"/>
              </w:rPr>
              <w:t>当</w:t>
            </w:r>
            <w:r w:rsidR="00733452" w:rsidRPr="00733452">
              <w:rPr>
                <w:rFonts w:ascii="宋体" w:eastAsia="宋体" w:hAnsi="宋体" w:cs="Times New Roman"/>
                <w:szCs w:val="21"/>
              </w:rPr>
              <w:t>与学校有关舆情出现时，</w:t>
            </w:r>
            <w:r w:rsidR="00733452" w:rsidRPr="00733452">
              <w:rPr>
                <w:rFonts w:ascii="宋体" w:eastAsia="宋体" w:hAnsi="宋体" w:cs="Times New Roman" w:hint="eastAsia"/>
                <w:szCs w:val="21"/>
              </w:rPr>
              <w:t>能够</w:t>
            </w:r>
            <w:r w:rsidR="00733452" w:rsidRPr="00733452">
              <w:rPr>
                <w:rFonts w:ascii="宋体" w:eastAsia="宋体" w:hAnsi="宋体" w:cs="Times New Roman"/>
                <w:szCs w:val="21"/>
              </w:rPr>
              <w:t>及时</w:t>
            </w:r>
            <w:r w:rsidR="00733452" w:rsidRPr="00733452">
              <w:rPr>
                <w:rFonts w:ascii="宋体" w:eastAsia="宋体" w:hAnsi="宋体" w:cs="Times New Roman" w:hint="eastAsia"/>
                <w:szCs w:val="21"/>
              </w:rPr>
              <w:t>发现</w:t>
            </w:r>
            <w:r w:rsidR="00733452" w:rsidRPr="00733452">
              <w:rPr>
                <w:rFonts w:ascii="宋体" w:eastAsia="宋体" w:hAnsi="宋体" w:cs="Times New Roman"/>
                <w:szCs w:val="21"/>
              </w:rPr>
              <w:t>，</w:t>
            </w:r>
            <w:r w:rsidR="00733452" w:rsidRPr="00733452">
              <w:rPr>
                <w:rFonts w:ascii="宋体" w:eastAsia="宋体" w:hAnsi="宋体" w:cs="Times New Roman" w:hint="eastAsia"/>
                <w:szCs w:val="21"/>
              </w:rPr>
              <w:t>分析</w:t>
            </w:r>
            <w:r w:rsidR="00733452" w:rsidRPr="00733452">
              <w:rPr>
                <w:rFonts w:ascii="宋体" w:eastAsia="宋体" w:hAnsi="宋体" w:cs="Times New Roman"/>
                <w:szCs w:val="21"/>
              </w:rPr>
              <w:t>舆论</w:t>
            </w:r>
            <w:r w:rsidR="00733452" w:rsidRPr="00733452">
              <w:rPr>
                <w:rFonts w:ascii="宋体" w:eastAsia="宋体" w:hAnsi="宋体" w:cs="Times New Roman" w:hint="eastAsia"/>
                <w:szCs w:val="21"/>
              </w:rPr>
              <w:t>具体情况</w:t>
            </w:r>
            <w:r w:rsidR="00733452" w:rsidRPr="00733452">
              <w:rPr>
                <w:rFonts w:ascii="宋体" w:eastAsia="宋体" w:hAnsi="宋体" w:cs="Times New Roman"/>
                <w:szCs w:val="21"/>
              </w:rPr>
              <w:t>，</w:t>
            </w:r>
            <w:r w:rsidR="00733452" w:rsidRPr="00733452">
              <w:rPr>
                <w:rFonts w:ascii="宋体" w:eastAsia="宋体" w:hAnsi="宋体" w:cs="Times New Roman" w:hint="eastAsia"/>
                <w:szCs w:val="21"/>
              </w:rPr>
              <w:t>对热点</w:t>
            </w:r>
            <w:r w:rsidR="00733452" w:rsidRPr="00733452">
              <w:rPr>
                <w:rFonts w:ascii="宋体" w:eastAsia="宋体" w:hAnsi="宋体" w:cs="Times New Roman"/>
                <w:szCs w:val="21"/>
              </w:rPr>
              <w:t>舆论能够及时跟踪，</w:t>
            </w:r>
            <w:r w:rsidR="00733452" w:rsidRPr="00733452">
              <w:rPr>
                <w:rFonts w:ascii="宋体" w:eastAsia="宋体" w:hAnsi="宋体" w:cs="Times New Roman" w:hint="eastAsia"/>
                <w:szCs w:val="21"/>
              </w:rPr>
              <w:t>快速</w:t>
            </w:r>
            <w:r w:rsidR="00733452" w:rsidRPr="00733452">
              <w:rPr>
                <w:rFonts w:ascii="宋体" w:eastAsia="宋体" w:hAnsi="宋体" w:cs="Times New Roman"/>
                <w:szCs w:val="21"/>
              </w:rPr>
              <w:t>响应</w:t>
            </w:r>
            <w:r w:rsidR="00733452" w:rsidRPr="00733452">
              <w:rPr>
                <w:rFonts w:ascii="宋体" w:eastAsia="宋体" w:hAnsi="宋体" w:cs="Times New Roman" w:hint="eastAsia"/>
                <w:szCs w:val="21"/>
              </w:rPr>
              <w:t>，</w:t>
            </w:r>
            <w:r w:rsidR="00733452" w:rsidRPr="00733452">
              <w:rPr>
                <w:rFonts w:ascii="宋体" w:eastAsia="宋体" w:hAnsi="宋体" w:cs="Times New Roman"/>
                <w:szCs w:val="21"/>
              </w:rPr>
              <w:t>同时做到对</w:t>
            </w:r>
            <w:r w:rsidR="00733452" w:rsidRPr="00733452">
              <w:rPr>
                <w:rFonts w:ascii="宋体" w:eastAsia="宋体" w:hAnsi="宋体" w:cs="Times New Roman" w:hint="eastAsia"/>
                <w:szCs w:val="21"/>
              </w:rPr>
              <w:t>学生</w:t>
            </w:r>
            <w:r w:rsidR="00733452" w:rsidRPr="00733452">
              <w:rPr>
                <w:rFonts w:ascii="宋体" w:eastAsia="宋体" w:hAnsi="宋体" w:cs="Times New Roman"/>
                <w:szCs w:val="21"/>
              </w:rPr>
              <w:t>的管理更加可视化，更加清晰</w:t>
            </w:r>
            <w:r w:rsidRPr="00061129">
              <w:rPr>
                <w:rFonts w:ascii="宋体" w:eastAsia="宋体" w:hAnsi="宋体" w:cs="Times New Roman"/>
                <w:szCs w:val="21"/>
              </w:rPr>
              <w:t>等业务应用功能设计</w:t>
            </w:r>
          </w:p>
          <w:p w14:paraId="056EBC72" w14:textId="6301084C" w:rsidR="00061129" w:rsidRDefault="00061129" w:rsidP="00061129">
            <w:pPr>
              <w:rPr>
                <w:rFonts w:ascii="宋体" w:eastAsia="宋体" w:hAnsi="宋体" w:cs="Times New Roman"/>
                <w:szCs w:val="21"/>
              </w:rPr>
            </w:pPr>
            <w:r w:rsidRPr="00061129">
              <w:rPr>
                <w:rFonts w:ascii="宋体" w:eastAsia="宋体" w:hAnsi="宋体" w:cs="Times New Roman" w:hint="eastAsia"/>
                <w:szCs w:val="21"/>
              </w:rPr>
              <w:t>由评标专家对系统设计方案进行分档评分：评价为优得</w:t>
            </w:r>
            <w:r w:rsidRPr="00061129">
              <w:rPr>
                <w:rFonts w:ascii="宋体" w:eastAsia="宋体" w:hAnsi="宋体" w:cs="Times New Roman"/>
                <w:szCs w:val="21"/>
              </w:rPr>
              <w:t>80%-100%分数；评价为良得60%-80%分数；评价为</w:t>
            </w:r>
            <w:r w:rsidRPr="00061129">
              <w:rPr>
                <w:rFonts w:ascii="宋体" w:eastAsia="宋体" w:hAnsi="宋体" w:cs="Times New Roman"/>
                <w:szCs w:val="21"/>
              </w:rPr>
              <w:lastRenderedPageBreak/>
              <w:t>中得30%-60%分数；评价为差不得分。评价为“中”或“差”的，专家需说明情况。</w:t>
            </w:r>
          </w:p>
        </w:tc>
      </w:tr>
      <w:tr w:rsidR="00061129" w14:paraId="61262BFD" w14:textId="77777777" w:rsidTr="00B11DCC">
        <w:trPr>
          <w:trHeight w:val="63"/>
        </w:trPr>
        <w:tc>
          <w:tcPr>
            <w:tcW w:w="675" w:type="dxa"/>
            <w:vMerge/>
          </w:tcPr>
          <w:p w14:paraId="27CA9362" w14:textId="77777777" w:rsidR="00061129" w:rsidRDefault="00061129" w:rsidP="00B11DCC">
            <w:pPr>
              <w:jc w:val="center"/>
              <w:rPr>
                <w:rFonts w:ascii="宋体" w:eastAsia="宋体" w:hAnsi="Times New Roman" w:cs="Times New Roman"/>
                <w:szCs w:val="21"/>
              </w:rPr>
            </w:pPr>
          </w:p>
        </w:tc>
        <w:tc>
          <w:tcPr>
            <w:tcW w:w="709" w:type="dxa"/>
          </w:tcPr>
          <w:p w14:paraId="2184E3DB" w14:textId="12C9FD7D" w:rsidR="00061129" w:rsidRDefault="00061129" w:rsidP="00B11DCC">
            <w:pPr>
              <w:jc w:val="center"/>
              <w:rPr>
                <w:rFonts w:ascii="宋体" w:eastAsia="宋体" w:hAnsi="宋体" w:cs="Times New Roman"/>
                <w:szCs w:val="21"/>
              </w:rPr>
            </w:pPr>
            <w:r>
              <w:rPr>
                <w:rFonts w:ascii="宋体" w:eastAsia="宋体" w:hAnsi="宋体" w:cs="Times New Roman"/>
                <w:szCs w:val="21"/>
              </w:rPr>
              <w:t>3</w:t>
            </w:r>
          </w:p>
        </w:tc>
        <w:tc>
          <w:tcPr>
            <w:tcW w:w="2410" w:type="dxa"/>
          </w:tcPr>
          <w:p w14:paraId="02260674" w14:textId="630C77C7" w:rsidR="00061129" w:rsidRDefault="00061129" w:rsidP="00BA7473">
            <w:pPr>
              <w:ind w:leftChars="-37" w:left="-78" w:firstLineChars="37" w:firstLine="78"/>
              <w:rPr>
                <w:rFonts w:ascii="宋体" w:eastAsia="宋体" w:hAnsi="Times New Roman" w:cs="Times New Roman"/>
                <w:szCs w:val="21"/>
              </w:rPr>
            </w:pPr>
            <w:r w:rsidRPr="00BA7473">
              <w:rPr>
                <w:rFonts w:ascii="宋体" w:eastAsia="宋体" w:hAnsi="宋体" w:cs="Times New Roman" w:hint="eastAsia"/>
                <w:szCs w:val="21"/>
              </w:rPr>
              <w:t>项目进度安排、系统信息安全保障措施及方案</w:t>
            </w:r>
          </w:p>
        </w:tc>
        <w:tc>
          <w:tcPr>
            <w:tcW w:w="709" w:type="dxa"/>
          </w:tcPr>
          <w:p w14:paraId="07D244F8" w14:textId="74DCB183" w:rsidR="00061129" w:rsidRDefault="00061129" w:rsidP="00BA7473">
            <w:pPr>
              <w:jc w:val="center"/>
              <w:rPr>
                <w:rFonts w:ascii="宋体" w:eastAsia="宋体" w:hAnsi="宋体" w:cs="Times New Roman"/>
                <w:color w:val="C45911"/>
                <w:szCs w:val="21"/>
              </w:rPr>
            </w:pPr>
            <w:r w:rsidRPr="00BA7473">
              <w:rPr>
                <w:rFonts w:ascii="宋体" w:eastAsia="宋体" w:hAnsi="宋体" w:cs="Times New Roman"/>
                <w:szCs w:val="21"/>
              </w:rPr>
              <w:t>5</w:t>
            </w:r>
          </w:p>
        </w:tc>
        <w:tc>
          <w:tcPr>
            <w:tcW w:w="1134" w:type="dxa"/>
          </w:tcPr>
          <w:p w14:paraId="28AC93BF"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6E9C48D" w14:textId="46462866" w:rsidR="00061129" w:rsidRDefault="00061129" w:rsidP="00A36B7B">
            <w:pPr>
              <w:rPr>
                <w:rFonts w:ascii="宋体" w:eastAsia="宋体" w:hAnsi="Times New Roman" w:cs="Times New Roman"/>
                <w:szCs w:val="21"/>
              </w:rPr>
            </w:pPr>
            <w:r w:rsidRPr="00BA7473">
              <w:rPr>
                <w:rFonts w:ascii="宋体" w:eastAsia="宋体" w:hAnsi="宋体" w:cs="Times New Roman" w:hint="eastAsia"/>
                <w:szCs w:val="21"/>
              </w:rPr>
              <w:t>考察内容：</w:t>
            </w:r>
            <w:r w:rsidR="00A36B7B">
              <w:rPr>
                <w:rFonts w:ascii="宋体" w:eastAsia="宋体" w:hAnsi="宋体" w:cs="Times New Roman" w:hint="eastAsia"/>
                <w:szCs w:val="21"/>
              </w:rPr>
              <w:t>依据招标要求，考察投标响应，</w:t>
            </w:r>
            <w:r w:rsidRPr="00061129">
              <w:rPr>
                <w:rFonts w:ascii="宋体" w:eastAsia="宋体" w:hAnsi="宋体" w:cs="Times New Roman" w:hint="eastAsia"/>
                <w:szCs w:val="21"/>
              </w:rPr>
              <w:t>进行横向比较，分档评分：评价为优得</w:t>
            </w:r>
            <w:r w:rsidRPr="00061129">
              <w:rPr>
                <w:rFonts w:ascii="宋体" w:eastAsia="宋体" w:hAnsi="宋体" w:cs="Times New Roman"/>
                <w:szCs w:val="21"/>
              </w:rPr>
              <w:t>80%-100%分数；评价为良得60%-80%分数；评价为中得30%-60%分数；评价为差不得分。评价为“中”或“差”的，专家需说明情况</w:t>
            </w:r>
            <w:r>
              <w:rPr>
                <w:rFonts w:ascii="宋体" w:eastAsia="宋体" w:hAnsi="宋体" w:cs="Times New Roman"/>
                <w:szCs w:val="21"/>
              </w:rPr>
              <w:t>。</w:t>
            </w:r>
          </w:p>
        </w:tc>
      </w:tr>
      <w:tr w:rsidR="00061129" w14:paraId="6D310FFE" w14:textId="77777777" w:rsidTr="00B11DCC">
        <w:trPr>
          <w:trHeight w:val="63"/>
        </w:trPr>
        <w:tc>
          <w:tcPr>
            <w:tcW w:w="675" w:type="dxa"/>
            <w:vMerge/>
            <w:vAlign w:val="center"/>
          </w:tcPr>
          <w:p w14:paraId="10726FCA" w14:textId="77777777" w:rsidR="00061129" w:rsidRDefault="00061129" w:rsidP="00B11DCC">
            <w:pPr>
              <w:widowControl/>
              <w:jc w:val="left"/>
              <w:rPr>
                <w:rFonts w:ascii="宋体" w:eastAsia="宋体" w:hAnsi="Times New Roman" w:cs="Times New Roman"/>
                <w:szCs w:val="21"/>
              </w:rPr>
            </w:pPr>
          </w:p>
        </w:tc>
        <w:tc>
          <w:tcPr>
            <w:tcW w:w="709" w:type="dxa"/>
          </w:tcPr>
          <w:p w14:paraId="11375AEC" w14:textId="3192CC36" w:rsidR="00061129" w:rsidRDefault="00061129" w:rsidP="00B11DCC">
            <w:pPr>
              <w:jc w:val="center"/>
              <w:rPr>
                <w:rFonts w:ascii="宋体" w:eastAsia="宋体" w:hAnsi="Times New Roman" w:cs="Times New Roman"/>
                <w:szCs w:val="21"/>
              </w:rPr>
            </w:pPr>
            <w:r>
              <w:rPr>
                <w:rFonts w:ascii="宋体" w:eastAsia="宋体" w:hAnsi="宋体" w:cs="Times New Roman"/>
                <w:szCs w:val="21"/>
              </w:rPr>
              <w:t>4</w:t>
            </w:r>
          </w:p>
        </w:tc>
        <w:tc>
          <w:tcPr>
            <w:tcW w:w="2410" w:type="dxa"/>
          </w:tcPr>
          <w:p w14:paraId="13A7CE9A" w14:textId="0E3951AB" w:rsidR="00061129" w:rsidRDefault="00061129" w:rsidP="00B11DCC">
            <w:pPr>
              <w:jc w:val="center"/>
              <w:rPr>
                <w:rFonts w:ascii="宋体" w:eastAsia="宋体" w:hAnsi="Times New Roman" w:cs="Times New Roman"/>
                <w:szCs w:val="21"/>
              </w:rPr>
            </w:pPr>
            <w:r w:rsidRPr="00BA7473">
              <w:rPr>
                <w:rFonts w:ascii="宋体" w:eastAsia="宋体" w:hAnsi="宋体" w:cs="Times New Roman" w:hint="eastAsia"/>
                <w:szCs w:val="21"/>
              </w:rPr>
              <w:t>项目组织及实施方案</w:t>
            </w:r>
          </w:p>
        </w:tc>
        <w:tc>
          <w:tcPr>
            <w:tcW w:w="709" w:type="dxa"/>
          </w:tcPr>
          <w:p w14:paraId="4CC48FA7" w14:textId="77777777" w:rsidR="00061129" w:rsidRDefault="00061129" w:rsidP="00B11DCC">
            <w:pPr>
              <w:jc w:val="center"/>
              <w:rPr>
                <w:rFonts w:ascii="宋体" w:eastAsia="宋体" w:hAnsi="宋体" w:cs="Times New Roman"/>
                <w:szCs w:val="21"/>
              </w:rPr>
            </w:pPr>
            <w:r>
              <w:rPr>
                <w:rFonts w:ascii="宋体" w:eastAsia="宋体" w:hAnsi="宋体" w:cs="Times New Roman" w:hint="eastAsia"/>
                <w:szCs w:val="21"/>
              </w:rPr>
              <w:t>8</w:t>
            </w:r>
          </w:p>
        </w:tc>
        <w:tc>
          <w:tcPr>
            <w:tcW w:w="1134" w:type="dxa"/>
          </w:tcPr>
          <w:p w14:paraId="2BC7DA7A"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F7607DA" w14:textId="77777777" w:rsidR="00061129" w:rsidRPr="00061129" w:rsidRDefault="00061129" w:rsidP="00061129">
            <w:pPr>
              <w:jc w:val="left"/>
              <w:rPr>
                <w:rFonts w:ascii="宋体" w:eastAsia="宋体" w:hAnsi="宋体" w:cs="Times New Roman"/>
                <w:szCs w:val="21"/>
              </w:rPr>
            </w:pPr>
            <w:r w:rsidRPr="00BA7473">
              <w:rPr>
                <w:rFonts w:ascii="宋体" w:eastAsia="宋体" w:hAnsi="宋体" w:cs="Times New Roman" w:hint="eastAsia"/>
                <w:szCs w:val="21"/>
              </w:rPr>
              <w:t>考察内容：</w:t>
            </w:r>
            <w:r w:rsidRPr="00061129">
              <w:rPr>
                <w:rFonts w:ascii="宋体" w:eastAsia="宋体" w:hAnsi="宋体" w:cs="Times New Roman" w:hint="eastAsia"/>
                <w:szCs w:val="21"/>
              </w:rPr>
              <w:t>投标人提供详细的项目组织及实施方案，根据投标人在高校学生管理信息系统项目的建设经验、投标人项目组织架构合理性、实施方案设计科学性，以及投标人对系统的体系架构、数据仓库等做的针对性实施方案。</w:t>
            </w:r>
          </w:p>
          <w:p w14:paraId="24730FC7" w14:textId="6EAD6C2A" w:rsidR="00061129" w:rsidRDefault="00061129" w:rsidP="00061129">
            <w:pPr>
              <w:jc w:val="left"/>
              <w:rPr>
                <w:rFonts w:ascii="宋体" w:eastAsia="宋体" w:hAnsi="Times New Roman" w:cs="Times New Roman"/>
                <w:szCs w:val="21"/>
              </w:rPr>
            </w:pPr>
            <w:r w:rsidRPr="00061129">
              <w:rPr>
                <w:rFonts w:ascii="宋体" w:eastAsia="宋体" w:hAnsi="宋体" w:cs="Times New Roman" w:hint="eastAsia"/>
                <w:szCs w:val="21"/>
              </w:rPr>
              <w:t>由评标专家进行横向比较，分档评分：评价为优得</w:t>
            </w:r>
            <w:r w:rsidRPr="00061129">
              <w:rPr>
                <w:rFonts w:ascii="宋体" w:eastAsia="宋体" w:hAnsi="宋体" w:cs="Times New Roman"/>
                <w:szCs w:val="21"/>
              </w:rPr>
              <w:t>80%-100%分数；评价为良得60%-80%分数；评价为中得30%-60%分数；评价为差不得分。评价为“中”或“差”的，专家需说明情况</w:t>
            </w:r>
            <w:r>
              <w:rPr>
                <w:rFonts w:ascii="宋体" w:eastAsia="宋体" w:hAnsi="宋体" w:cs="Times New Roman"/>
                <w:szCs w:val="21"/>
              </w:rPr>
              <w:t>。</w:t>
            </w:r>
          </w:p>
        </w:tc>
      </w:tr>
      <w:tr w:rsidR="00061129" w14:paraId="1E7AE6D2" w14:textId="77777777" w:rsidTr="00B11DCC">
        <w:trPr>
          <w:trHeight w:val="63"/>
        </w:trPr>
        <w:tc>
          <w:tcPr>
            <w:tcW w:w="675" w:type="dxa"/>
            <w:vMerge/>
            <w:vAlign w:val="center"/>
          </w:tcPr>
          <w:p w14:paraId="0385ACA5" w14:textId="77777777" w:rsidR="00061129" w:rsidRDefault="00061129" w:rsidP="008340A4">
            <w:pPr>
              <w:widowControl/>
              <w:jc w:val="left"/>
              <w:rPr>
                <w:rFonts w:ascii="宋体" w:eastAsia="宋体" w:hAnsi="Times New Roman" w:cs="Times New Roman"/>
                <w:szCs w:val="21"/>
              </w:rPr>
            </w:pPr>
          </w:p>
        </w:tc>
        <w:tc>
          <w:tcPr>
            <w:tcW w:w="709" w:type="dxa"/>
          </w:tcPr>
          <w:p w14:paraId="3A3CEB37" w14:textId="1221CCEF" w:rsidR="00061129" w:rsidRDefault="00061129" w:rsidP="008340A4">
            <w:pPr>
              <w:jc w:val="center"/>
              <w:rPr>
                <w:rFonts w:ascii="宋体" w:eastAsia="宋体" w:hAnsi="Times New Roman" w:cs="Times New Roman"/>
                <w:szCs w:val="21"/>
              </w:rPr>
            </w:pPr>
            <w:r>
              <w:rPr>
                <w:rFonts w:ascii="宋体" w:eastAsia="宋体" w:hAnsi="Times New Roman" w:cs="Times New Roman"/>
                <w:szCs w:val="21"/>
              </w:rPr>
              <w:t>5</w:t>
            </w:r>
          </w:p>
        </w:tc>
        <w:tc>
          <w:tcPr>
            <w:tcW w:w="2410" w:type="dxa"/>
          </w:tcPr>
          <w:p w14:paraId="4E187C70" w14:textId="35BF9C2E" w:rsidR="00061129" w:rsidRDefault="00061129" w:rsidP="008340A4">
            <w:pPr>
              <w:jc w:val="center"/>
              <w:rPr>
                <w:rFonts w:ascii="宋体" w:eastAsia="宋体" w:hAnsi="宋体" w:cs="Times New Roman"/>
                <w:szCs w:val="21"/>
              </w:rPr>
            </w:pPr>
            <w:r>
              <w:rPr>
                <w:rFonts w:ascii="宋体" w:eastAsia="宋体" w:hAnsi="宋体" w:cs="Times New Roman" w:hint="eastAsia"/>
                <w:szCs w:val="21"/>
              </w:rPr>
              <w:t>违约承诺</w:t>
            </w:r>
          </w:p>
        </w:tc>
        <w:tc>
          <w:tcPr>
            <w:tcW w:w="709" w:type="dxa"/>
          </w:tcPr>
          <w:p w14:paraId="1C6ABE44" w14:textId="48FD0EDC" w:rsidR="00061129" w:rsidRDefault="00E67A75" w:rsidP="00E67A75">
            <w:pPr>
              <w:jc w:val="center"/>
              <w:rPr>
                <w:rFonts w:ascii="宋体" w:eastAsia="宋体" w:hAnsi="宋体" w:cs="Times New Roman"/>
                <w:szCs w:val="21"/>
              </w:rPr>
            </w:pPr>
            <w:r>
              <w:rPr>
                <w:rFonts w:ascii="宋体" w:eastAsia="宋体" w:hAnsi="宋体" w:cs="Times New Roman"/>
                <w:szCs w:val="21"/>
              </w:rPr>
              <w:t>2</w:t>
            </w:r>
          </w:p>
        </w:tc>
        <w:tc>
          <w:tcPr>
            <w:tcW w:w="1134" w:type="dxa"/>
          </w:tcPr>
          <w:p w14:paraId="4611E78E" w14:textId="6BF48258" w:rsidR="00061129" w:rsidRDefault="00061129" w:rsidP="008340A4">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37ED1CE9" w14:textId="4177FE43" w:rsidR="00061129" w:rsidRDefault="00061129" w:rsidP="008340A4">
            <w:pPr>
              <w:jc w:val="left"/>
              <w:rPr>
                <w:rFonts w:ascii="宋体" w:eastAsia="宋体" w:hAnsi="宋体" w:cs="Times New Roman"/>
                <w:szCs w:val="21"/>
              </w:rPr>
            </w:pPr>
            <w:r w:rsidRPr="00061129">
              <w:rPr>
                <w:rFonts w:ascii="宋体" w:eastAsia="宋体" w:hAnsi="宋体" w:cs="Times New Roman" w:hint="eastAsia"/>
                <w:szCs w:val="21"/>
              </w:rPr>
              <w:t>按照招标文件要求承诺的得满分，未按招标文件要求或未承诺的不得分。</w:t>
            </w:r>
          </w:p>
        </w:tc>
      </w:tr>
      <w:tr w:rsidR="00061129" w14:paraId="1E00977C" w14:textId="77777777" w:rsidTr="00061129">
        <w:trPr>
          <w:trHeight w:val="2310"/>
        </w:trPr>
        <w:tc>
          <w:tcPr>
            <w:tcW w:w="675" w:type="dxa"/>
            <w:vMerge/>
            <w:vAlign w:val="center"/>
          </w:tcPr>
          <w:p w14:paraId="2A0A87D1" w14:textId="77777777" w:rsidR="00061129" w:rsidRDefault="00061129" w:rsidP="00B11DCC">
            <w:pPr>
              <w:widowControl/>
              <w:jc w:val="left"/>
              <w:rPr>
                <w:rFonts w:ascii="宋体" w:eastAsia="宋体" w:hAnsi="Times New Roman" w:cs="Times New Roman"/>
                <w:szCs w:val="21"/>
              </w:rPr>
            </w:pPr>
          </w:p>
        </w:tc>
        <w:tc>
          <w:tcPr>
            <w:tcW w:w="709" w:type="dxa"/>
          </w:tcPr>
          <w:p w14:paraId="710934D0" w14:textId="4CDC684E" w:rsidR="00061129" w:rsidRDefault="00061129" w:rsidP="00B11DCC">
            <w:pPr>
              <w:jc w:val="center"/>
              <w:rPr>
                <w:rFonts w:ascii="宋体" w:eastAsia="宋体" w:hAnsi="Times New Roman" w:cs="Times New Roman"/>
                <w:szCs w:val="21"/>
              </w:rPr>
            </w:pPr>
            <w:r>
              <w:rPr>
                <w:rFonts w:ascii="宋体" w:eastAsia="宋体" w:hAnsi="Times New Roman" w:cs="Times New Roman"/>
                <w:szCs w:val="21"/>
              </w:rPr>
              <w:t>6</w:t>
            </w:r>
          </w:p>
        </w:tc>
        <w:tc>
          <w:tcPr>
            <w:tcW w:w="2410" w:type="dxa"/>
          </w:tcPr>
          <w:p w14:paraId="093C123E" w14:textId="738D6C6C" w:rsidR="00061129" w:rsidRDefault="00061129" w:rsidP="00700BC8">
            <w:pPr>
              <w:jc w:val="center"/>
              <w:rPr>
                <w:rFonts w:ascii="宋体" w:eastAsia="宋体" w:hAnsi="Times New Roman" w:cs="Times New Roman"/>
                <w:szCs w:val="21"/>
              </w:rPr>
            </w:pPr>
            <w:r w:rsidRPr="008340A4">
              <w:rPr>
                <w:rFonts w:ascii="宋体" w:eastAsia="宋体" w:hAnsi="宋体" w:cs="Times New Roman" w:hint="eastAsia"/>
                <w:szCs w:val="21"/>
              </w:rPr>
              <w:t>项目完成后的服务承诺</w:t>
            </w:r>
          </w:p>
        </w:tc>
        <w:tc>
          <w:tcPr>
            <w:tcW w:w="709" w:type="dxa"/>
          </w:tcPr>
          <w:p w14:paraId="3BF04828" w14:textId="77777777" w:rsidR="00061129" w:rsidRDefault="00061129" w:rsidP="00B11DCC">
            <w:pPr>
              <w:jc w:val="center"/>
              <w:rPr>
                <w:rFonts w:ascii="宋体" w:eastAsia="宋体" w:hAnsi="宋体" w:cs="Times New Roman"/>
                <w:szCs w:val="21"/>
              </w:rPr>
            </w:pPr>
            <w:r>
              <w:rPr>
                <w:rFonts w:ascii="宋体" w:eastAsia="宋体" w:hAnsi="宋体" w:cs="Times New Roman"/>
                <w:szCs w:val="21"/>
              </w:rPr>
              <w:t>5</w:t>
            </w:r>
          </w:p>
        </w:tc>
        <w:tc>
          <w:tcPr>
            <w:tcW w:w="1134" w:type="dxa"/>
          </w:tcPr>
          <w:p w14:paraId="0C0D0120" w14:textId="77777777"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5F11D5F" w14:textId="3CDCADB4" w:rsidR="00061129" w:rsidRDefault="00061129" w:rsidP="00061129">
            <w:pPr>
              <w:jc w:val="left"/>
              <w:rPr>
                <w:rFonts w:ascii="宋体" w:eastAsia="宋体" w:hAnsi="Times New Roman" w:cs="Times New Roman"/>
                <w:szCs w:val="21"/>
              </w:rPr>
            </w:pPr>
            <w:r w:rsidRPr="008340A4">
              <w:rPr>
                <w:rFonts w:ascii="宋体" w:eastAsia="宋体" w:hAnsi="宋体" w:cs="Times New Roman" w:hint="eastAsia"/>
                <w:szCs w:val="21"/>
              </w:rPr>
              <w:t>考察内容：</w:t>
            </w:r>
            <w:r w:rsidRPr="00061129">
              <w:rPr>
                <w:rFonts w:ascii="宋体" w:eastAsia="宋体" w:hAnsi="宋体" w:cs="Times New Roman" w:hint="eastAsia"/>
                <w:szCs w:val="21"/>
              </w:rPr>
              <w:t>投标人需提交完善的售后服务方案，根据验收交付方案明确合理性、可提供的服务响应方式多样性、项目完成后的服务承诺等，由评标专家依据交付方案的优差性分档评分：评价为优得</w:t>
            </w:r>
            <w:r w:rsidRPr="00061129">
              <w:rPr>
                <w:rFonts w:ascii="宋体" w:eastAsia="宋体" w:hAnsi="宋体" w:cs="Times New Roman"/>
                <w:szCs w:val="21"/>
              </w:rPr>
              <w:t>80%-100%分数；评价为良得60%-80%分数；评价为中得30%-60%分数；评价为差不得分。评价为“中”或“差”的，专家需说明情况。</w:t>
            </w:r>
          </w:p>
        </w:tc>
      </w:tr>
      <w:tr w:rsidR="00B61BB5" w14:paraId="2F3B476E" w14:textId="77777777" w:rsidTr="00B11DCC">
        <w:tc>
          <w:tcPr>
            <w:tcW w:w="675" w:type="dxa"/>
          </w:tcPr>
          <w:p w14:paraId="17C03EF3"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453BAE05"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1D8FC312" w14:textId="6C90C976" w:rsidR="00B61BB5" w:rsidRDefault="003544D6" w:rsidP="00B80C7A">
            <w:pPr>
              <w:jc w:val="center"/>
              <w:rPr>
                <w:rFonts w:ascii="宋体" w:eastAsia="宋体" w:hAnsi="Times New Roman" w:cs="Times New Roman"/>
                <w:szCs w:val="21"/>
              </w:rPr>
            </w:pPr>
            <w:r w:rsidRPr="003544D6">
              <w:rPr>
                <w:rFonts w:ascii="宋体" w:eastAsia="宋体" w:hAnsi="Times New Roman" w:cs="Times New Roman"/>
                <w:szCs w:val="21"/>
              </w:rPr>
              <w:t>27</w:t>
            </w:r>
          </w:p>
        </w:tc>
      </w:tr>
      <w:tr w:rsidR="00B61BB5" w14:paraId="69234F0B" w14:textId="77777777" w:rsidTr="00B11DCC">
        <w:trPr>
          <w:trHeight w:val="81"/>
        </w:trPr>
        <w:tc>
          <w:tcPr>
            <w:tcW w:w="675" w:type="dxa"/>
            <w:vMerge w:val="restart"/>
          </w:tcPr>
          <w:p w14:paraId="10302227" w14:textId="77777777" w:rsidR="00B61BB5" w:rsidRDefault="00B61BB5" w:rsidP="00B11DCC">
            <w:pPr>
              <w:jc w:val="center"/>
              <w:rPr>
                <w:rFonts w:ascii="宋体" w:eastAsia="宋体" w:hAnsi="Times New Roman" w:cs="Times New Roman"/>
                <w:szCs w:val="21"/>
              </w:rPr>
            </w:pPr>
          </w:p>
        </w:tc>
        <w:tc>
          <w:tcPr>
            <w:tcW w:w="709" w:type="dxa"/>
          </w:tcPr>
          <w:p w14:paraId="219AE7D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4EBC18DD"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112AB4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6440B5B3"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2187931C"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C40D85" w14:paraId="39015FFF" w14:textId="77777777" w:rsidTr="00B11DCC">
        <w:trPr>
          <w:trHeight w:val="78"/>
        </w:trPr>
        <w:tc>
          <w:tcPr>
            <w:tcW w:w="675" w:type="dxa"/>
            <w:vMerge/>
            <w:vAlign w:val="center"/>
          </w:tcPr>
          <w:p w14:paraId="6AB969F7" w14:textId="77777777" w:rsidR="00C40D85" w:rsidRDefault="00C40D85" w:rsidP="00B11DCC">
            <w:pPr>
              <w:widowControl/>
              <w:jc w:val="left"/>
              <w:rPr>
                <w:rFonts w:ascii="宋体" w:eastAsia="宋体" w:hAnsi="Times New Roman" w:cs="Times New Roman"/>
                <w:szCs w:val="21"/>
              </w:rPr>
            </w:pPr>
          </w:p>
        </w:tc>
        <w:tc>
          <w:tcPr>
            <w:tcW w:w="709" w:type="dxa"/>
          </w:tcPr>
          <w:p w14:paraId="6623190C" w14:textId="648C5FBB" w:rsidR="00C40D85" w:rsidRDefault="00C40D85" w:rsidP="00B11DCC">
            <w:pPr>
              <w:jc w:val="center"/>
              <w:rPr>
                <w:rFonts w:ascii="宋体" w:eastAsia="宋体" w:hAnsi="宋体" w:cs="Times New Roman"/>
                <w:szCs w:val="21"/>
              </w:rPr>
            </w:pPr>
            <w:r>
              <w:rPr>
                <w:rFonts w:ascii="宋体" w:eastAsia="宋体" w:hAnsi="宋体" w:cs="Times New Roman" w:hint="eastAsia"/>
                <w:szCs w:val="21"/>
              </w:rPr>
              <w:t>1</w:t>
            </w:r>
          </w:p>
        </w:tc>
        <w:tc>
          <w:tcPr>
            <w:tcW w:w="2410" w:type="dxa"/>
          </w:tcPr>
          <w:p w14:paraId="6B84C5E9" w14:textId="77AF2481" w:rsidR="00C40D85" w:rsidRDefault="00C40D85" w:rsidP="00B11DCC">
            <w:pPr>
              <w:jc w:val="center"/>
              <w:rPr>
                <w:rFonts w:ascii="宋体" w:eastAsia="宋体" w:hAnsi="宋体" w:cs="Times New Roman"/>
                <w:szCs w:val="21"/>
              </w:rPr>
            </w:pPr>
            <w:r w:rsidRPr="00C40D85">
              <w:rPr>
                <w:rFonts w:ascii="宋体" w:eastAsia="宋体" w:hAnsi="宋体" w:cs="Times New Roman" w:hint="eastAsia"/>
                <w:szCs w:val="21"/>
              </w:rPr>
              <w:t>投标人资格情况及通过相关认证情况</w:t>
            </w:r>
          </w:p>
        </w:tc>
        <w:tc>
          <w:tcPr>
            <w:tcW w:w="709" w:type="dxa"/>
          </w:tcPr>
          <w:p w14:paraId="5FA972B4" w14:textId="53F7F864" w:rsidR="00C40D85" w:rsidRDefault="008340A4" w:rsidP="00B11DCC">
            <w:pPr>
              <w:jc w:val="center"/>
              <w:rPr>
                <w:rFonts w:ascii="宋体" w:eastAsia="宋体" w:hAnsi="宋体" w:cs="Times New Roman"/>
                <w:color w:val="C45911"/>
                <w:szCs w:val="21"/>
              </w:rPr>
            </w:pPr>
            <w:r>
              <w:rPr>
                <w:rFonts w:ascii="宋体" w:eastAsia="宋体" w:hAnsi="宋体" w:cs="Times New Roman"/>
                <w:szCs w:val="21"/>
              </w:rPr>
              <w:t>5</w:t>
            </w:r>
          </w:p>
        </w:tc>
        <w:tc>
          <w:tcPr>
            <w:tcW w:w="1134" w:type="dxa"/>
          </w:tcPr>
          <w:p w14:paraId="02A2555C" w14:textId="0EFD3CFF" w:rsidR="00C40D85" w:rsidRDefault="00C40D85" w:rsidP="00B11DCC">
            <w:pPr>
              <w:jc w:val="center"/>
              <w:rPr>
                <w:rFonts w:ascii="宋体" w:eastAsia="宋体" w:hAnsi="宋体" w:cs="Times New Roman"/>
                <w:szCs w:val="21"/>
              </w:rPr>
            </w:pPr>
            <w:r w:rsidRPr="00C40D85">
              <w:rPr>
                <w:rFonts w:ascii="宋体" w:eastAsia="宋体" w:hAnsi="宋体" w:cs="Times New Roman" w:hint="eastAsia"/>
                <w:szCs w:val="21"/>
              </w:rPr>
              <w:t>专家打分</w:t>
            </w:r>
          </w:p>
        </w:tc>
        <w:tc>
          <w:tcPr>
            <w:tcW w:w="3402" w:type="dxa"/>
          </w:tcPr>
          <w:p w14:paraId="28B16877" w14:textId="1E018020" w:rsidR="00C40D85" w:rsidRPr="005F09AE" w:rsidRDefault="005F09AE" w:rsidP="004448DF">
            <w:pPr>
              <w:jc w:val="left"/>
              <w:rPr>
                <w:rFonts w:ascii="宋体" w:eastAsia="宋体" w:hAnsi="宋体" w:cs="Times New Roman"/>
                <w:color w:val="000000" w:themeColor="text1"/>
                <w:szCs w:val="21"/>
              </w:rPr>
            </w:pPr>
            <w:r w:rsidRPr="005F09AE">
              <w:rPr>
                <w:rFonts w:ascii="宋体" w:eastAsia="宋体" w:hAnsi="宋体" w:cs="宋体" w:hint="eastAsia"/>
                <w:color w:val="000000"/>
                <w:kern w:val="0"/>
                <w:szCs w:val="21"/>
              </w:rPr>
              <w:t>投标人有计算机信息系统二级及以上集成资质证书，得</w:t>
            </w:r>
            <w:r w:rsidR="004448DF">
              <w:rPr>
                <w:rFonts w:ascii="宋体" w:eastAsia="宋体" w:hAnsi="宋体" w:cs="宋体" w:hint="eastAsia"/>
                <w:color w:val="000000"/>
                <w:kern w:val="0"/>
                <w:szCs w:val="21"/>
              </w:rPr>
              <w:t>100%</w:t>
            </w:r>
            <w:r w:rsidRPr="005F09AE">
              <w:rPr>
                <w:rFonts w:ascii="宋体" w:eastAsia="宋体" w:hAnsi="宋体" w:cs="宋体" w:hint="eastAsia"/>
                <w:color w:val="000000"/>
                <w:kern w:val="0"/>
                <w:szCs w:val="21"/>
              </w:rPr>
              <w:t>分；投标人具有计算机信息系统三级集成资质证书，得</w:t>
            </w:r>
            <w:r w:rsidR="004448DF">
              <w:rPr>
                <w:rFonts w:ascii="宋体" w:eastAsia="宋体" w:hAnsi="宋体" w:cs="宋体" w:hint="eastAsia"/>
                <w:color w:val="000000"/>
                <w:kern w:val="0"/>
                <w:szCs w:val="21"/>
              </w:rPr>
              <w:t>50%</w:t>
            </w:r>
            <w:r w:rsidRPr="005F09AE">
              <w:rPr>
                <w:rFonts w:ascii="宋体" w:eastAsia="宋体" w:hAnsi="宋体" w:cs="宋体" w:hint="eastAsia"/>
                <w:color w:val="000000"/>
                <w:kern w:val="0"/>
                <w:szCs w:val="21"/>
              </w:rPr>
              <w:t>分；投标人无计算机信息系统集成资质，得</w:t>
            </w:r>
            <w:r w:rsidR="004448DF">
              <w:rPr>
                <w:rFonts w:ascii="宋体" w:eastAsia="宋体" w:hAnsi="宋体" w:cs="宋体" w:hint="eastAsia"/>
                <w:color w:val="000000"/>
                <w:kern w:val="0"/>
                <w:szCs w:val="21"/>
              </w:rPr>
              <w:t>0</w:t>
            </w:r>
            <w:r w:rsidRPr="005F09AE">
              <w:rPr>
                <w:rFonts w:ascii="宋体" w:eastAsia="宋体" w:hAnsi="宋体" w:cs="宋体" w:hint="eastAsia"/>
                <w:color w:val="000000"/>
                <w:kern w:val="0"/>
                <w:szCs w:val="21"/>
              </w:rPr>
              <w:t>分；提供计算机信息系统集成资质证书复印件；</w:t>
            </w:r>
          </w:p>
        </w:tc>
      </w:tr>
      <w:tr w:rsidR="00B61BB5" w14:paraId="473CAB14" w14:textId="77777777" w:rsidTr="00B11DCC">
        <w:trPr>
          <w:trHeight w:val="78"/>
        </w:trPr>
        <w:tc>
          <w:tcPr>
            <w:tcW w:w="675" w:type="dxa"/>
            <w:vMerge/>
            <w:vAlign w:val="center"/>
          </w:tcPr>
          <w:p w14:paraId="3E09408C" w14:textId="77777777" w:rsidR="00B61BB5" w:rsidRDefault="00B61BB5" w:rsidP="00B11DCC">
            <w:pPr>
              <w:widowControl/>
              <w:jc w:val="left"/>
              <w:rPr>
                <w:rFonts w:ascii="宋体" w:eastAsia="宋体" w:hAnsi="Times New Roman" w:cs="Times New Roman"/>
                <w:szCs w:val="21"/>
              </w:rPr>
            </w:pPr>
          </w:p>
        </w:tc>
        <w:tc>
          <w:tcPr>
            <w:tcW w:w="709" w:type="dxa"/>
          </w:tcPr>
          <w:p w14:paraId="03FE1FCB"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4716558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709" w:type="dxa"/>
          </w:tcPr>
          <w:p w14:paraId="3EDD2C3C" w14:textId="5B070FDE" w:rsidR="00B61BB5" w:rsidRDefault="00B80C7A" w:rsidP="00C40D85">
            <w:pPr>
              <w:jc w:val="center"/>
              <w:rPr>
                <w:rFonts w:ascii="宋体" w:eastAsia="宋体" w:hAnsi="宋体" w:cs="Times New Roman"/>
                <w:color w:val="C45911"/>
                <w:szCs w:val="21"/>
              </w:rPr>
            </w:pPr>
            <w:r>
              <w:rPr>
                <w:rFonts w:ascii="宋体" w:eastAsia="宋体" w:hAnsi="宋体" w:cs="Times New Roman"/>
                <w:color w:val="000000" w:themeColor="text1"/>
                <w:szCs w:val="21"/>
              </w:rPr>
              <w:t>7</w:t>
            </w:r>
          </w:p>
        </w:tc>
        <w:tc>
          <w:tcPr>
            <w:tcW w:w="1134" w:type="dxa"/>
          </w:tcPr>
          <w:p w14:paraId="45F6D91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689932FB" w14:textId="77777777" w:rsidR="003720A8" w:rsidRDefault="003720A8" w:rsidP="003720A8">
            <w:pPr>
              <w:rPr>
                <w:rFonts w:ascii="宋体" w:eastAsia="宋体" w:hAnsi="宋体" w:cs="Times New Roman"/>
                <w:szCs w:val="21"/>
              </w:rPr>
            </w:pPr>
            <w:r w:rsidRPr="003720A8">
              <w:rPr>
                <w:rFonts w:ascii="宋体" w:eastAsia="宋体" w:hAnsi="宋体" w:cs="Times New Roman" w:hint="eastAsia"/>
                <w:szCs w:val="21"/>
              </w:rPr>
              <w:t>要求拟安排的项目负责人近三个月必须在投标单位缴纳社保，否则不予计分。要求提供该人员近三个月社保资料（网页截图或窗口打印资料或社保部门出具的证明均可）</w:t>
            </w:r>
            <w:r>
              <w:rPr>
                <w:rFonts w:ascii="宋体" w:eastAsia="宋体" w:hAnsi="宋体" w:cs="Times New Roman" w:hint="eastAsia"/>
                <w:szCs w:val="21"/>
              </w:rPr>
              <w:t>复印件</w:t>
            </w:r>
            <w:r w:rsidRPr="003720A8">
              <w:rPr>
                <w:rFonts w:ascii="宋体" w:eastAsia="宋体" w:hAnsi="宋体" w:cs="Times New Roman" w:hint="eastAsia"/>
                <w:szCs w:val="21"/>
              </w:rPr>
              <w:t>（原件备查）作为评标依据。在此基础上，以下</w:t>
            </w:r>
            <w:r w:rsidRPr="003720A8">
              <w:rPr>
                <w:rFonts w:ascii="宋体" w:eastAsia="宋体" w:hAnsi="宋体" w:cs="Times New Roman"/>
                <w:szCs w:val="21"/>
              </w:rPr>
              <w:t>3项同时满足得100</w:t>
            </w:r>
            <w:r>
              <w:rPr>
                <w:rFonts w:ascii="宋体" w:eastAsia="宋体" w:hAnsi="宋体" w:cs="Times New Roman"/>
                <w:szCs w:val="21"/>
              </w:rPr>
              <w:t>%</w:t>
            </w:r>
            <w:r w:rsidRPr="003720A8">
              <w:rPr>
                <w:rFonts w:ascii="宋体" w:eastAsia="宋体" w:hAnsi="宋体" w:cs="Times New Roman"/>
                <w:szCs w:val="21"/>
              </w:rPr>
              <w:t>分</w:t>
            </w:r>
            <w:r>
              <w:rPr>
                <w:rFonts w:ascii="宋体" w:eastAsia="宋体" w:hAnsi="宋体" w:cs="Times New Roman" w:hint="eastAsia"/>
                <w:szCs w:val="21"/>
              </w:rPr>
              <w:t>数</w:t>
            </w:r>
            <w:r w:rsidRPr="003720A8">
              <w:rPr>
                <w:rFonts w:ascii="宋体" w:eastAsia="宋体" w:hAnsi="宋体" w:cs="Times New Roman"/>
                <w:szCs w:val="21"/>
              </w:rPr>
              <w:t xml:space="preserve">： </w:t>
            </w:r>
          </w:p>
          <w:p w14:paraId="029850D9" w14:textId="77777777" w:rsidR="003720A8" w:rsidRDefault="003720A8" w:rsidP="003720A8">
            <w:pPr>
              <w:rPr>
                <w:rFonts w:ascii="宋体" w:eastAsia="宋体" w:hAnsi="宋体" w:cs="Times New Roman"/>
                <w:szCs w:val="21"/>
              </w:rPr>
            </w:pPr>
            <w:r w:rsidRPr="003720A8">
              <w:rPr>
                <w:rFonts w:ascii="宋体" w:eastAsia="宋体" w:hAnsi="宋体" w:cs="Times New Roman"/>
                <w:szCs w:val="21"/>
              </w:rPr>
              <w:t xml:space="preserve">1. PMP资格认证； </w:t>
            </w:r>
          </w:p>
          <w:p w14:paraId="5B85C701" w14:textId="77777777" w:rsidR="003720A8" w:rsidRDefault="003720A8" w:rsidP="003720A8">
            <w:pPr>
              <w:rPr>
                <w:rFonts w:ascii="宋体" w:eastAsia="宋体" w:hAnsi="宋体" w:cs="Times New Roman"/>
                <w:szCs w:val="21"/>
              </w:rPr>
            </w:pPr>
            <w:r w:rsidRPr="003720A8">
              <w:rPr>
                <w:rFonts w:ascii="宋体" w:eastAsia="宋体" w:hAnsi="宋体" w:cs="Times New Roman"/>
                <w:szCs w:val="21"/>
              </w:rPr>
              <w:t>2. 取得计算机信息系统集成（信息系统集成及服务）项目经理（或高</w:t>
            </w:r>
            <w:r w:rsidRPr="003720A8">
              <w:rPr>
                <w:rFonts w:ascii="宋体" w:eastAsia="宋体" w:hAnsi="宋体" w:cs="Times New Roman"/>
                <w:szCs w:val="21"/>
              </w:rPr>
              <w:lastRenderedPageBreak/>
              <w:t xml:space="preserve">级项目经理）证书； </w:t>
            </w:r>
          </w:p>
          <w:p w14:paraId="3183F6B2" w14:textId="36305A0A" w:rsidR="003720A8" w:rsidRDefault="003720A8" w:rsidP="003720A8">
            <w:pPr>
              <w:rPr>
                <w:rFonts w:ascii="宋体" w:eastAsia="宋体" w:hAnsi="宋体" w:cs="Times New Roman"/>
                <w:szCs w:val="21"/>
              </w:rPr>
            </w:pPr>
            <w:r w:rsidRPr="003720A8">
              <w:rPr>
                <w:rFonts w:ascii="宋体" w:eastAsia="宋体" w:hAnsi="宋体" w:cs="Times New Roman"/>
                <w:szCs w:val="21"/>
              </w:rPr>
              <w:t>3. 全日制本科高校计算机专业硕士（或以上）学历及学位。要求提供有关证书</w:t>
            </w:r>
            <w:r>
              <w:rPr>
                <w:rFonts w:ascii="宋体" w:eastAsia="宋体" w:hAnsi="宋体" w:cs="Times New Roman" w:hint="eastAsia"/>
                <w:szCs w:val="21"/>
              </w:rPr>
              <w:t>复印件</w:t>
            </w:r>
            <w:r w:rsidRPr="003720A8">
              <w:rPr>
                <w:rFonts w:ascii="宋体" w:eastAsia="宋体" w:hAnsi="宋体" w:cs="Times New Roman"/>
                <w:szCs w:val="21"/>
              </w:rPr>
              <w:t>（原件备查）作为得分依据。</w:t>
            </w:r>
          </w:p>
          <w:p w14:paraId="7FBB15B5" w14:textId="2E9BDA17" w:rsidR="00B61BB5" w:rsidRPr="002B6DF4" w:rsidRDefault="003720A8" w:rsidP="003720A8">
            <w:pPr>
              <w:jc w:val="center"/>
              <w:rPr>
                <w:rFonts w:ascii="宋体" w:eastAsia="宋体" w:hAnsi="Times New Roman" w:cs="Times New Roman"/>
                <w:szCs w:val="21"/>
              </w:rPr>
            </w:pPr>
            <w:r w:rsidRPr="003720A8">
              <w:rPr>
                <w:rFonts w:ascii="宋体" w:eastAsia="宋体" w:hAnsi="宋体" w:cs="Times New Roman"/>
                <w:szCs w:val="21"/>
              </w:rPr>
              <w:t>评分中出现无证明资料或专家无法凭所提供资料判断是否得分的情况，一律作不得分处理</w:t>
            </w:r>
            <w:r w:rsidRPr="003720A8">
              <w:rPr>
                <w:rFonts w:ascii="宋体" w:eastAsia="宋体" w:hAnsi="宋体" w:cs="Times New Roman" w:hint="eastAsia"/>
                <w:szCs w:val="21"/>
              </w:rPr>
              <w:t>。</w:t>
            </w:r>
          </w:p>
        </w:tc>
      </w:tr>
      <w:tr w:rsidR="00B61BB5" w14:paraId="4049AC69" w14:textId="77777777" w:rsidTr="0073790F">
        <w:trPr>
          <w:trHeight w:val="557"/>
        </w:trPr>
        <w:tc>
          <w:tcPr>
            <w:tcW w:w="675" w:type="dxa"/>
            <w:vMerge/>
            <w:vAlign w:val="center"/>
          </w:tcPr>
          <w:p w14:paraId="7D7BEE83" w14:textId="77777777" w:rsidR="00B61BB5" w:rsidRDefault="00B61BB5" w:rsidP="00B11DCC">
            <w:pPr>
              <w:widowControl/>
              <w:jc w:val="left"/>
              <w:rPr>
                <w:rFonts w:ascii="宋体" w:eastAsia="宋体" w:hAnsi="Times New Roman" w:cs="Times New Roman"/>
                <w:szCs w:val="21"/>
              </w:rPr>
            </w:pPr>
          </w:p>
        </w:tc>
        <w:tc>
          <w:tcPr>
            <w:tcW w:w="709" w:type="dxa"/>
          </w:tcPr>
          <w:p w14:paraId="167A0609"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3</w:t>
            </w:r>
          </w:p>
        </w:tc>
        <w:tc>
          <w:tcPr>
            <w:tcW w:w="2410" w:type="dxa"/>
          </w:tcPr>
          <w:p w14:paraId="62465737"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709" w:type="dxa"/>
          </w:tcPr>
          <w:p w14:paraId="3F8CD1EA" w14:textId="77777777" w:rsidR="00B61BB5" w:rsidRPr="00710A4E" w:rsidRDefault="00B61BB5" w:rsidP="00B11DCC">
            <w:pPr>
              <w:jc w:val="center"/>
              <w:rPr>
                <w:rFonts w:ascii="宋体" w:eastAsia="宋体" w:hAnsi="宋体" w:cs="Times New Roman"/>
                <w:color w:val="000000" w:themeColor="text1"/>
                <w:szCs w:val="21"/>
              </w:rPr>
            </w:pPr>
            <w:r w:rsidRPr="00710A4E">
              <w:rPr>
                <w:rFonts w:ascii="宋体" w:eastAsia="宋体" w:hAnsi="宋体" w:cs="Times New Roman"/>
                <w:color w:val="000000" w:themeColor="text1"/>
                <w:szCs w:val="21"/>
              </w:rPr>
              <w:t>10</w:t>
            </w:r>
          </w:p>
          <w:p w14:paraId="185DDE4B" w14:textId="77777777" w:rsidR="00B61BB5" w:rsidRDefault="00B61BB5" w:rsidP="00B11DCC">
            <w:pPr>
              <w:jc w:val="center"/>
              <w:rPr>
                <w:rFonts w:ascii="宋体" w:eastAsia="宋体" w:hAnsi="宋体" w:cs="Times New Roman"/>
                <w:color w:val="C45911"/>
                <w:szCs w:val="21"/>
              </w:rPr>
            </w:pPr>
          </w:p>
        </w:tc>
        <w:tc>
          <w:tcPr>
            <w:tcW w:w="1134" w:type="dxa"/>
          </w:tcPr>
          <w:p w14:paraId="6425A661"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F2CDC74"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hint="eastAsia"/>
                <w:color w:val="000000" w:themeColor="text1"/>
                <w:szCs w:val="21"/>
              </w:rPr>
              <w:t>要求拟安排的项目团队人员（项目负责人除外）不少于</w:t>
            </w:r>
            <w:r w:rsidRPr="003720A8">
              <w:rPr>
                <w:rFonts w:ascii="宋体" w:eastAsia="宋体" w:hAnsi="宋体" w:cs="Times New Roman"/>
                <w:color w:val="000000" w:themeColor="text1"/>
                <w:szCs w:val="21"/>
              </w:rPr>
              <w:t>8人，且近三个月均必须在投标单位缴纳社保，否则本项</w:t>
            </w:r>
            <w:r>
              <w:rPr>
                <w:rFonts w:ascii="宋体" w:eastAsia="宋体" w:hAnsi="宋体" w:cs="Times New Roman" w:hint="eastAsia"/>
                <w:color w:val="000000" w:themeColor="text1"/>
                <w:szCs w:val="21"/>
              </w:rPr>
              <w:t>不得分</w:t>
            </w:r>
            <w:r w:rsidRPr="003720A8">
              <w:rPr>
                <w:rFonts w:ascii="宋体" w:eastAsia="宋体" w:hAnsi="宋体" w:cs="Times New Roman"/>
                <w:color w:val="000000" w:themeColor="text1"/>
                <w:szCs w:val="21"/>
              </w:rPr>
              <w:t>。</w:t>
            </w:r>
          </w:p>
          <w:p w14:paraId="2F052972"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要求提供项目团队人员近三个月社保资料（网页截图或窗口打印资料或社保部门出具的证明均可）</w:t>
            </w:r>
            <w:r>
              <w:rPr>
                <w:rFonts w:ascii="宋体" w:eastAsia="宋体" w:hAnsi="宋体" w:cs="Times New Roman" w:hint="eastAsia"/>
                <w:color w:val="000000" w:themeColor="text1"/>
                <w:szCs w:val="21"/>
              </w:rPr>
              <w:t>复印件</w:t>
            </w:r>
            <w:r w:rsidRPr="003720A8">
              <w:rPr>
                <w:rFonts w:ascii="宋体" w:eastAsia="宋体" w:hAnsi="宋体" w:cs="Times New Roman"/>
                <w:color w:val="000000" w:themeColor="text1"/>
                <w:szCs w:val="21"/>
              </w:rPr>
              <w:t>（原件备查）作为评标依据。在此基础上，以下2项累加计分：</w:t>
            </w:r>
          </w:p>
          <w:p w14:paraId="381E8F26"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1.至少有2名人员具有计算机信息系统集成（信息系统集成及服务）高级项目经理证书，得50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，在此基础上每增加一人多10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，本项最多70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w:t>
            </w:r>
          </w:p>
          <w:p w14:paraId="3C262EAB" w14:textId="77777777" w:rsidR="003720A8" w:rsidRDefault="003720A8" w:rsidP="003720A8">
            <w:pPr>
              <w:rPr>
                <w:rFonts w:ascii="宋体" w:eastAsia="宋体" w:hAnsi="宋体" w:cs="Times New Roman"/>
                <w:color w:val="000000" w:themeColor="text1"/>
                <w:szCs w:val="21"/>
              </w:rPr>
            </w:pPr>
            <w:r w:rsidRPr="003720A8">
              <w:rPr>
                <w:rFonts w:ascii="宋体" w:eastAsia="宋体" w:hAnsi="宋体" w:cs="Times New Roman"/>
                <w:color w:val="000000" w:themeColor="text1"/>
                <w:szCs w:val="21"/>
              </w:rPr>
              <w:t>2.至少有6名人员具有全日制本科高校计算机相关专业本科学历学位得30</w:t>
            </w:r>
            <w:r>
              <w:rPr>
                <w:rFonts w:ascii="宋体" w:eastAsia="宋体" w:hAnsi="宋体" w:cs="Times New Roman"/>
                <w:color w:val="000000" w:themeColor="text1"/>
                <w:szCs w:val="21"/>
              </w:rPr>
              <w:t>%</w:t>
            </w:r>
            <w:r w:rsidRPr="003720A8">
              <w:rPr>
                <w:rFonts w:ascii="宋体" w:eastAsia="宋体" w:hAnsi="宋体" w:cs="Times New Roman"/>
                <w:color w:val="000000" w:themeColor="text1"/>
                <w:szCs w:val="21"/>
              </w:rPr>
              <w:t>分</w:t>
            </w:r>
            <w:r>
              <w:rPr>
                <w:rFonts w:ascii="宋体" w:eastAsia="宋体" w:hAnsi="宋体" w:cs="Times New Roman" w:hint="eastAsia"/>
                <w:color w:val="000000" w:themeColor="text1"/>
                <w:szCs w:val="21"/>
              </w:rPr>
              <w:t>数</w:t>
            </w:r>
            <w:r w:rsidRPr="003720A8">
              <w:rPr>
                <w:rFonts w:ascii="宋体" w:eastAsia="宋体" w:hAnsi="宋体" w:cs="Times New Roman"/>
                <w:color w:val="000000" w:themeColor="text1"/>
                <w:szCs w:val="21"/>
              </w:rPr>
              <w:t>，否则不得分。同一人员第1、2项可累计加分。</w:t>
            </w:r>
          </w:p>
          <w:p w14:paraId="6FD7AE61" w14:textId="1FD92626" w:rsidR="00B61BB5" w:rsidRDefault="003720A8" w:rsidP="003720A8">
            <w:pPr>
              <w:rPr>
                <w:rFonts w:ascii="宋体" w:eastAsia="宋体" w:hAnsi="宋体" w:cs="Times New Roman"/>
                <w:color w:val="FF0000"/>
                <w:szCs w:val="21"/>
              </w:rPr>
            </w:pPr>
            <w:r w:rsidRPr="003720A8">
              <w:rPr>
                <w:rFonts w:ascii="宋体" w:eastAsia="宋体" w:hAnsi="宋体" w:cs="Times New Roman"/>
                <w:color w:val="000000" w:themeColor="text1"/>
                <w:szCs w:val="21"/>
              </w:rPr>
              <w:t>要求</w:t>
            </w:r>
            <w:r w:rsidRPr="003720A8">
              <w:rPr>
                <w:rFonts w:ascii="宋体" w:eastAsia="宋体" w:hAnsi="宋体" w:cs="Times New Roman" w:hint="eastAsia"/>
                <w:color w:val="000000" w:themeColor="text1"/>
                <w:szCs w:val="21"/>
              </w:rPr>
              <w:t>提供有关证书扫描件（原件备查）作为得分依据。评分中出现无证明资料或专家无法凭所提供资料判断是否得分的情况，一律作不得</w:t>
            </w:r>
            <w:r w:rsidRPr="003720A8">
              <w:rPr>
                <w:rFonts w:ascii="宋体" w:eastAsia="宋体" w:hAnsi="宋体" w:cs="Times New Roman" w:hint="eastAsia"/>
                <w:color w:val="000000" w:themeColor="text1"/>
                <w:szCs w:val="21"/>
              </w:rPr>
              <w:lastRenderedPageBreak/>
              <w:t>分处理。</w:t>
            </w:r>
          </w:p>
        </w:tc>
      </w:tr>
      <w:tr w:rsidR="00B61BB5" w14:paraId="0409ED49" w14:textId="77777777" w:rsidTr="00B11DCC">
        <w:trPr>
          <w:trHeight w:val="557"/>
        </w:trPr>
        <w:tc>
          <w:tcPr>
            <w:tcW w:w="675" w:type="dxa"/>
            <w:vMerge/>
            <w:vAlign w:val="center"/>
          </w:tcPr>
          <w:p w14:paraId="656804A5" w14:textId="77777777" w:rsidR="00B61BB5" w:rsidRDefault="00B61BB5" w:rsidP="00B11DCC">
            <w:pPr>
              <w:widowControl/>
              <w:jc w:val="left"/>
              <w:rPr>
                <w:rFonts w:ascii="宋体" w:eastAsia="宋体" w:hAnsi="Times New Roman" w:cs="Times New Roman"/>
                <w:szCs w:val="21"/>
              </w:rPr>
            </w:pPr>
          </w:p>
        </w:tc>
        <w:tc>
          <w:tcPr>
            <w:tcW w:w="709" w:type="dxa"/>
          </w:tcPr>
          <w:p w14:paraId="6287193D" w14:textId="77777777" w:rsidR="00B61BB5" w:rsidRDefault="00B61BB5" w:rsidP="00B11DCC">
            <w:pPr>
              <w:jc w:val="center"/>
              <w:rPr>
                <w:rFonts w:ascii="宋体" w:eastAsia="宋体" w:hAnsi="宋体" w:cs="Times New Roman"/>
                <w:szCs w:val="21"/>
              </w:rPr>
            </w:pPr>
            <w:r>
              <w:rPr>
                <w:rFonts w:ascii="宋体" w:eastAsia="宋体" w:hAnsi="宋体" w:cs="Times New Roman" w:hint="eastAsia"/>
                <w:szCs w:val="21"/>
              </w:rPr>
              <w:t>4</w:t>
            </w:r>
          </w:p>
        </w:tc>
        <w:tc>
          <w:tcPr>
            <w:tcW w:w="2410" w:type="dxa"/>
          </w:tcPr>
          <w:p w14:paraId="73E01731" w14:textId="1D25D5EB" w:rsidR="00B61BB5" w:rsidRPr="005F09AE" w:rsidRDefault="005F09AE" w:rsidP="00B11DCC">
            <w:pPr>
              <w:jc w:val="center"/>
              <w:rPr>
                <w:rFonts w:ascii="宋体" w:eastAsia="宋体" w:hAnsi="宋体" w:cs="Times New Roman"/>
                <w:strike/>
                <w:color w:val="FF0000"/>
                <w:szCs w:val="21"/>
              </w:rPr>
            </w:pPr>
            <w:r w:rsidRPr="005F09AE">
              <w:rPr>
                <w:rFonts w:ascii="宋体" w:eastAsia="宋体" w:hAnsi="宋体" w:cs="宋体" w:hint="eastAsia"/>
                <w:color w:val="000000"/>
                <w:kern w:val="0"/>
                <w:szCs w:val="21"/>
              </w:rPr>
              <w:t>投标人软件服务能力</w:t>
            </w:r>
          </w:p>
        </w:tc>
        <w:tc>
          <w:tcPr>
            <w:tcW w:w="709" w:type="dxa"/>
          </w:tcPr>
          <w:p w14:paraId="76E6B16D" w14:textId="435504A7" w:rsidR="00B61BB5" w:rsidRPr="000D7137" w:rsidRDefault="003544D6" w:rsidP="00B11DCC">
            <w:pPr>
              <w:jc w:val="center"/>
              <w:rPr>
                <w:rFonts w:ascii="宋体" w:eastAsia="宋体" w:hAnsi="宋体" w:cs="Times New Roman"/>
                <w:strike/>
                <w:color w:val="FF0000"/>
                <w:szCs w:val="21"/>
              </w:rPr>
            </w:pPr>
            <w:r w:rsidRPr="003544D6">
              <w:rPr>
                <w:rFonts w:ascii="宋体" w:eastAsia="宋体" w:hAnsi="宋体" w:cs="Times New Roman" w:hint="eastAsia"/>
                <w:szCs w:val="21"/>
              </w:rPr>
              <w:t>5</w:t>
            </w:r>
          </w:p>
        </w:tc>
        <w:tc>
          <w:tcPr>
            <w:tcW w:w="1134" w:type="dxa"/>
          </w:tcPr>
          <w:p w14:paraId="0B31A1E8" w14:textId="646397CD" w:rsidR="00B61BB5" w:rsidRPr="000D7137" w:rsidRDefault="003544D6" w:rsidP="00B11DCC">
            <w:pPr>
              <w:jc w:val="center"/>
              <w:rPr>
                <w:rFonts w:ascii="宋体" w:eastAsia="宋体" w:hAnsi="宋体" w:cs="Times New Roman"/>
                <w:strike/>
                <w:color w:val="FF0000"/>
                <w:szCs w:val="21"/>
              </w:rPr>
            </w:pPr>
            <w:r w:rsidRPr="003544D6">
              <w:rPr>
                <w:rFonts w:ascii="宋体" w:eastAsia="宋体" w:hAnsi="宋体" w:cs="Times New Roman" w:hint="eastAsia"/>
                <w:szCs w:val="21"/>
              </w:rPr>
              <w:t>专家打分</w:t>
            </w:r>
          </w:p>
        </w:tc>
        <w:tc>
          <w:tcPr>
            <w:tcW w:w="3402" w:type="dxa"/>
          </w:tcPr>
          <w:p w14:paraId="683CEAD5" w14:textId="34DC2FA5" w:rsidR="00B61BB5" w:rsidRPr="005F09AE" w:rsidRDefault="005F09AE" w:rsidP="003544D6">
            <w:pPr>
              <w:rPr>
                <w:rFonts w:ascii="宋体" w:eastAsia="宋体" w:hAnsi="宋体" w:cs="Times New Roman"/>
                <w:strike/>
                <w:color w:val="FF0000"/>
                <w:szCs w:val="21"/>
              </w:rPr>
            </w:pPr>
            <w:r w:rsidRPr="005F09AE">
              <w:rPr>
                <w:rFonts w:ascii="宋体" w:eastAsia="宋体" w:hAnsi="宋体" w:cs="宋体" w:hint="eastAsia"/>
                <w:color w:val="000000"/>
                <w:kern w:val="0"/>
                <w:szCs w:val="21"/>
              </w:rPr>
              <w:t>投标人同时具有大数据管理软件著作权登记证书和大数据分析软件著作权登记证书，并提供证书复印件，得</w:t>
            </w:r>
            <w:r w:rsidR="004448DF">
              <w:rPr>
                <w:rFonts w:ascii="宋体" w:eastAsia="宋体" w:hAnsi="宋体" w:cs="宋体" w:hint="eastAsia"/>
                <w:color w:val="000000"/>
                <w:kern w:val="0"/>
                <w:szCs w:val="21"/>
              </w:rPr>
              <w:t>100%</w:t>
            </w:r>
            <w:r w:rsidRPr="005F09AE">
              <w:rPr>
                <w:rFonts w:ascii="宋体" w:eastAsia="宋体" w:hAnsi="宋体" w:cs="宋体" w:hint="eastAsia"/>
                <w:color w:val="000000"/>
                <w:kern w:val="0"/>
                <w:szCs w:val="21"/>
              </w:rPr>
              <w:t>分；投标人只有其中1个软件著作权证书，得</w:t>
            </w:r>
            <w:r w:rsidR="004448DF">
              <w:rPr>
                <w:rFonts w:ascii="宋体" w:eastAsia="宋体" w:hAnsi="宋体" w:cs="宋体" w:hint="eastAsia"/>
                <w:color w:val="000000"/>
                <w:kern w:val="0"/>
                <w:szCs w:val="21"/>
              </w:rPr>
              <w:t>50%</w:t>
            </w:r>
            <w:r w:rsidRPr="005F09AE">
              <w:rPr>
                <w:rFonts w:ascii="宋体" w:eastAsia="宋体" w:hAnsi="宋体" w:cs="宋体" w:hint="eastAsia"/>
                <w:color w:val="000000"/>
                <w:kern w:val="0"/>
                <w:szCs w:val="21"/>
              </w:rPr>
              <w:t>分；无相关证书得0分；</w:t>
            </w:r>
          </w:p>
        </w:tc>
      </w:tr>
      <w:tr w:rsidR="00B61BB5" w14:paraId="4FAF858B" w14:textId="77777777" w:rsidTr="00B11DCC">
        <w:trPr>
          <w:trHeight w:val="78"/>
        </w:trPr>
        <w:tc>
          <w:tcPr>
            <w:tcW w:w="675" w:type="dxa"/>
          </w:tcPr>
          <w:p w14:paraId="2C42A872" w14:textId="3528473A" w:rsidR="00B61BB5" w:rsidRDefault="00B80C7A" w:rsidP="00B80C7A">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1444EC8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33333CC8"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7</w:t>
            </w:r>
          </w:p>
        </w:tc>
      </w:tr>
      <w:tr w:rsidR="00B61BB5" w14:paraId="085D6F6F" w14:textId="77777777" w:rsidTr="00B11DCC">
        <w:trPr>
          <w:trHeight w:val="78"/>
        </w:trPr>
        <w:tc>
          <w:tcPr>
            <w:tcW w:w="675" w:type="dxa"/>
            <w:vMerge w:val="restart"/>
          </w:tcPr>
          <w:p w14:paraId="1BA30AE0" w14:textId="77777777" w:rsidR="00B61BB5" w:rsidRDefault="00B61BB5" w:rsidP="00B11DCC">
            <w:pPr>
              <w:jc w:val="center"/>
              <w:rPr>
                <w:rFonts w:ascii="宋体" w:eastAsia="宋体" w:hAnsi="Times New Roman" w:cs="Times New Roman"/>
                <w:szCs w:val="21"/>
              </w:rPr>
            </w:pPr>
          </w:p>
        </w:tc>
        <w:tc>
          <w:tcPr>
            <w:tcW w:w="709" w:type="dxa"/>
          </w:tcPr>
          <w:p w14:paraId="58E503F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14:paraId="64D7388F"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14:paraId="2FA1A782"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67A3ECBB"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16BDBF37"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61BB5" w14:paraId="5C336252" w14:textId="77777777" w:rsidTr="00B11DCC">
        <w:trPr>
          <w:trHeight w:val="78"/>
        </w:trPr>
        <w:tc>
          <w:tcPr>
            <w:tcW w:w="675" w:type="dxa"/>
            <w:vMerge/>
          </w:tcPr>
          <w:p w14:paraId="0388AF9F" w14:textId="77777777" w:rsidR="00B61BB5" w:rsidRDefault="00B61BB5" w:rsidP="00B11DCC">
            <w:pPr>
              <w:jc w:val="center"/>
              <w:rPr>
                <w:rFonts w:ascii="宋体" w:eastAsia="宋体" w:hAnsi="Times New Roman" w:cs="Times New Roman"/>
                <w:szCs w:val="21"/>
              </w:rPr>
            </w:pPr>
          </w:p>
        </w:tc>
        <w:tc>
          <w:tcPr>
            <w:tcW w:w="709" w:type="dxa"/>
          </w:tcPr>
          <w:p w14:paraId="2DC62661"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1</w:t>
            </w:r>
          </w:p>
        </w:tc>
        <w:tc>
          <w:tcPr>
            <w:tcW w:w="2410" w:type="dxa"/>
          </w:tcPr>
          <w:p w14:paraId="25BB12E2"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709" w:type="dxa"/>
          </w:tcPr>
          <w:p w14:paraId="14D0320F"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14:paraId="121D27A5" w14:textId="77777777" w:rsidR="00B61BB5" w:rsidRDefault="00B61BB5" w:rsidP="00B11DCC">
            <w:pPr>
              <w:jc w:val="center"/>
              <w:rPr>
                <w:rFonts w:ascii="宋体" w:eastAsia="宋体" w:hAnsi="Times New Roman" w:cs="Times New Roman"/>
                <w:sz w:val="20"/>
                <w:szCs w:val="20"/>
              </w:rPr>
            </w:pPr>
            <w:r>
              <w:rPr>
                <w:rFonts w:ascii="宋体" w:eastAsia="宋体" w:hAnsi="宋体" w:cs="Times New Roman" w:hint="eastAsia"/>
                <w:sz w:val="20"/>
                <w:szCs w:val="20"/>
              </w:rPr>
              <w:t>专家打分</w:t>
            </w:r>
          </w:p>
        </w:tc>
        <w:tc>
          <w:tcPr>
            <w:tcW w:w="3402" w:type="dxa"/>
          </w:tcPr>
          <w:p w14:paraId="03868F48" w14:textId="77777777" w:rsidR="00B61BB5" w:rsidRDefault="00B61BB5" w:rsidP="00B11DC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B61BB5" w14:paraId="0C386463" w14:textId="77777777" w:rsidTr="00B11DCC">
        <w:trPr>
          <w:trHeight w:val="78"/>
        </w:trPr>
        <w:tc>
          <w:tcPr>
            <w:tcW w:w="675" w:type="dxa"/>
            <w:vMerge/>
          </w:tcPr>
          <w:p w14:paraId="3A4FC13A" w14:textId="77777777" w:rsidR="00B61BB5" w:rsidRDefault="00B61BB5" w:rsidP="00B11DCC">
            <w:pPr>
              <w:jc w:val="center"/>
              <w:rPr>
                <w:rFonts w:ascii="宋体" w:eastAsia="宋体" w:hAnsi="Times New Roman" w:cs="Times New Roman"/>
                <w:szCs w:val="21"/>
              </w:rPr>
            </w:pPr>
          </w:p>
        </w:tc>
        <w:tc>
          <w:tcPr>
            <w:tcW w:w="709" w:type="dxa"/>
          </w:tcPr>
          <w:p w14:paraId="20B494F4"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14:paraId="4AC32809"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tcPr>
          <w:p w14:paraId="3BE3C17A" w14:textId="77777777" w:rsidR="00B61BB5" w:rsidRDefault="00B61BB5" w:rsidP="00B11DCC">
            <w:pPr>
              <w:jc w:val="center"/>
              <w:rPr>
                <w:rFonts w:ascii="宋体" w:eastAsia="宋体" w:hAnsi="宋体" w:cs="Times New Roman"/>
                <w:szCs w:val="21"/>
              </w:rPr>
            </w:pPr>
            <w:r>
              <w:rPr>
                <w:rFonts w:ascii="宋体" w:eastAsia="宋体" w:hAnsi="宋体" w:cs="Times New Roman"/>
                <w:szCs w:val="21"/>
              </w:rPr>
              <w:t>2</w:t>
            </w:r>
          </w:p>
        </w:tc>
        <w:tc>
          <w:tcPr>
            <w:tcW w:w="1134" w:type="dxa"/>
          </w:tcPr>
          <w:p w14:paraId="2B8247DA" w14:textId="77777777"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400B4A91" w14:textId="77777777" w:rsidR="00B61BB5" w:rsidRDefault="00B61BB5" w:rsidP="00B11DC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B61BB5"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DEE89B7" w14:textId="5B8553ED" w:rsidR="004D3085" w:rsidRDefault="00AB03A9" w:rsidP="00B11DCC">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FD11F4">
        <w:rPr>
          <w:rFonts w:ascii="宋体" w:eastAsia="宋体" w:hAnsi="宋体" w:cs="宋体" w:hint="eastAsia"/>
          <w:kern w:val="0"/>
          <w:szCs w:val="21"/>
        </w:rPr>
        <w:t>大学</w:t>
      </w:r>
      <w:r w:rsidR="00FD11F4">
        <w:rPr>
          <w:rFonts w:ascii="宋体" w:eastAsia="宋体" w:hAnsi="宋体" w:cs="宋体"/>
          <w:kern w:val="0"/>
          <w:szCs w:val="21"/>
        </w:rPr>
        <w:t>采购管理办法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D961C5" w:rsidRPr="00D961C5">
        <w:rPr>
          <w:rFonts w:ascii="宋体" w:eastAsia="宋体" w:hAnsi="宋体" w:cs="宋体" w:hint="eastAsia"/>
          <w:kern w:val="0"/>
          <w:szCs w:val="21"/>
          <w:u w:val="single"/>
        </w:rPr>
        <w:t>校园网络安全大数据分析</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w:t>
      </w:r>
      <w:r w:rsidR="00B11DCC" w:rsidRPr="00B11DCC">
        <w:rPr>
          <w:rFonts w:ascii="宋体" w:eastAsia="宋体" w:hAnsi="宋体" w:cs="宋体" w:hint="eastAsia"/>
          <w:kern w:val="0"/>
          <w:szCs w:val="21"/>
        </w:rPr>
        <w:t>进行公开招标，欢迎符合资格要求的供应商参加投标。</w:t>
      </w:r>
    </w:p>
    <w:p w14:paraId="634B083D" w14:textId="77777777" w:rsidR="004D3085" w:rsidRPr="004D3085" w:rsidRDefault="004D3085" w:rsidP="00AB03A9">
      <w:pPr>
        <w:ind w:firstLineChars="200" w:firstLine="420"/>
        <w:rPr>
          <w:rFonts w:ascii="宋体" w:eastAsia="宋体" w:hAnsi="宋体" w:cs="宋体"/>
          <w:kern w:val="0"/>
          <w:szCs w:val="21"/>
        </w:rPr>
      </w:pPr>
    </w:p>
    <w:p w14:paraId="16631008" w14:textId="27CF10E0"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6F247D">
        <w:rPr>
          <w:rFonts w:ascii="Times New Roman" w:eastAsia="宋体" w:hAnsi="Times New Roman" w:cs="Times New Roman"/>
          <w:color w:val="FF0000"/>
          <w:szCs w:val="24"/>
        </w:rPr>
        <w:t>SZUCG201700</w:t>
      </w:r>
      <w:r w:rsidR="006F247D">
        <w:rPr>
          <w:rFonts w:ascii="Times New Roman" w:eastAsia="宋体" w:hAnsi="Times New Roman" w:cs="Times New Roman" w:hint="eastAsia"/>
          <w:color w:val="FF0000"/>
          <w:szCs w:val="24"/>
        </w:rPr>
        <w:t>11</w:t>
      </w:r>
      <w:r w:rsidR="00AB1052">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4013EC99" w:rsidR="00AB03A9" w:rsidRPr="00AB03A9" w:rsidRDefault="00AB03A9" w:rsidP="00E07255">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D961C5">
        <w:rPr>
          <w:rFonts w:ascii="宋体" w:eastAsia="宋体" w:hAnsi="宋体" w:cs="Times New Roman" w:hint="eastAsia"/>
          <w:color w:val="FF0000"/>
          <w:szCs w:val="21"/>
        </w:rPr>
        <w:t>校园</w:t>
      </w:r>
      <w:r w:rsidR="006F247D" w:rsidRPr="006F247D">
        <w:rPr>
          <w:rFonts w:ascii="宋体" w:eastAsia="宋体" w:hAnsi="宋体" w:cs="Times New Roman" w:hint="eastAsia"/>
          <w:color w:val="FF0000"/>
          <w:szCs w:val="21"/>
        </w:rPr>
        <w:t>网络安全大数据分析</w:t>
      </w:r>
    </w:p>
    <w:p w14:paraId="2F6C6B4E" w14:textId="24F19CFE" w:rsidR="004D3085" w:rsidRPr="004D3085" w:rsidRDefault="004D3085" w:rsidP="004D3085">
      <w:pPr>
        <w:numPr>
          <w:ilvl w:val="0"/>
          <w:numId w:val="3"/>
        </w:numPr>
        <w:rPr>
          <w:rFonts w:ascii="宋体" w:eastAsia="宋体" w:hAnsi="宋体" w:cs="宋体"/>
          <w:kern w:val="0"/>
          <w:szCs w:val="21"/>
        </w:rPr>
      </w:pPr>
      <w:r w:rsidRPr="004D3085">
        <w:rPr>
          <w:rFonts w:ascii="Times New Roman" w:eastAsia="宋体" w:hAnsi="Times New Roman" w:cs="Times New Roman" w:hint="eastAsia"/>
          <w:szCs w:val="24"/>
        </w:rPr>
        <w:t>项目</w:t>
      </w:r>
      <w:r w:rsidRPr="004D3085">
        <w:rPr>
          <w:rFonts w:ascii="Times New Roman" w:eastAsia="宋体" w:hAnsi="Times New Roman" w:cs="Times New Roman"/>
          <w:szCs w:val="24"/>
        </w:rPr>
        <w:t>预算：</w:t>
      </w:r>
      <w:r w:rsidR="006F247D">
        <w:rPr>
          <w:rFonts w:ascii="Times New Roman" w:eastAsia="宋体" w:hAnsi="Times New Roman" w:cs="Times New Roman" w:hint="eastAsia"/>
          <w:szCs w:val="24"/>
        </w:rPr>
        <w:t>490</w:t>
      </w:r>
      <w:r w:rsidR="00D961C5">
        <w:rPr>
          <w:rFonts w:ascii="Times New Roman" w:eastAsia="宋体" w:hAnsi="Times New Roman" w:cs="Times New Roman"/>
          <w:szCs w:val="24"/>
        </w:rPr>
        <w:t>,</w:t>
      </w:r>
      <w:r w:rsidR="006F247D">
        <w:rPr>
          <w:rFonts w:ascii="Times New Roman" w:eastAsia="宋体" w:hAnsi="Times New Roman" w:cs="Times New Roman" w:hint="eastAsia"/>
          <w:szCs w:val="24"/>
        </w:rPr>
        <w:t>000</w:t>
      </w:r>
      <w:r w:rsidRPr="004D3085">
        <w:rPr>
          <w:rFonts w:ascii="Times New Roman" w:eastAsia="宋体" w:hAnsi="Times New Roman" w:cs="Times New Roman" w:hint="eastAsia"/>
          <w:szCs w:val="24"/>
        </w:rPr>
        <w:t>.00</w:t>
      </w:r>
      <w:r w:rsidRPr="004D3085">
        <w:rPr>
          <w:rFonts w:ascii="Times New Roman" w:eastAsia="宋体" w:hAnsi="Times New Roman" w:cs="Times New Roman" w:hint="eastAsia"/>
          <w:szCs w:val="24"/>
        </w:rPr>
        <w:t>元</w:t>
      </w:r>
      <w:r w:rsidRPr="004D3085">
        <w:rPr>
          <w:rFonts w:ascii="Times New Roman" w:eastAsia="宋体" w:hAnsi="Times New Roman" w:cs="Times New Roman"/>
          <w:szCs w:val="24"/>
        </w:rPr>
        <w:t>（</w:t>
      </w:r>
      <w:r w:rsidRPr="004D3085">
        <w:rPr>
          <w:rFonts w:ascii="Times New Roman" w:eastAsia="宋体" w:hAnsi="Times New Roman" w:cs="Times New Roman" w:hint="eastAsia"/>
          <w:szCs w:val="24"/>
        </w:rPr>
        <w:t>人民币</w:t>
      </w:r>
      <w:r w:rsidRPr="004D3085">
        <w:rPr>
          <w:rFonts w:ascii="Times New Roman" w:eastAsia="宋体" w:hAnsi="Times New Roman" w:cs="Times New Roman"/>
          <w:szCs w:val="24"/>
        </w:rPr>
        <w:t>）</w:t>
      </w:r>
    </w:p>
    <w:p w14:paraId="2989D53F" w14:textId="77777777" w:rsidR="00AB03A9" w:rsidRPr="004D3085"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3544D6"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6E53BC1E"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B61BB5">
        <w:rPr>
          <w:rFonts w:ascii="宋体" w:eastAsia="宋体" w:hAnsi="宋体" w:cs="宋体"/>
          <w:kern w:val="0"/>
          <w:szCs w:val="21"/>
        </w:rPr>
        <w:t>4</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516BDDFB"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3544D6">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73790F">
        <w:rPr>
          <w:rFonts w:ascii="Times New Roman" w:eastAsia="宋体" w:hAnsi="Times New Roman" w:cs="Times New Roman" w:hint="eastAsia"/>
          <w:color w:val="FF0000"/>
          <w:szCs w:val="24"/>
        </w:rPr>
        <w:t>2</w:t>
      </w:r>
      <w:r w:rsidR="0073790F">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73790F">
        <w:rPr>
          <w:rFonts w:ascii="Times New Roman" w:eastAsia="宋体" w:hAnsi="Times New Roman" w:cs="Times New Roman"/>
          <w:color w:val="FF0000"/>
          <w:szCs w:val="24"/>
        </w:rPr>
        <w:t>6</w:t>
      </w:r>
      <w:r w:rsidRPr="00AB03A9">
        <w:rPr>
          <w:rFonts w:ascii="Times New Roman" w:eastAsia="宋体" w:hAnsi="Times New Roman" w:cs="Times New Roman" w:hint="eastAsia"/>
          <w:color w:val="FF0000"/>
          <w:szCs w:val="24"/>
        </w:rPr>
        <w:t>月</w:t>
      </w:r>
      <w:r w:rsidR="00ED3FD7">
        <w:rPr>
          <w:rFonts w:ascii="Times New Roman" w:eastAsia="宋体" w:hAnsi="Times New Roman" w:cs="Times New Roman"/>
          <w:color w:val="FF0000"/>
          <w:szCs w:val="24"/>
        </w:rPr>
        <w:t>11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56392">
        <w:rPr>
          <w:rFonts w:ascii="Times New Roman" w:eastAsia="宋体" w:hAnsi="Times New Roman" w:cs="Times New Roman"/>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w:t>
      </w:r>
      <w:r w:rsidR="00A56392">
        <w:rPr>
          <w:rFonts w:ascii="Times New Roman" w:eastAsia="宋体" w:hAnsi="Times New Roman" w:cs="Times New Roman"/>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w:t>
      </w:r>
      <w:r w:rsidRPr="00AB03A9">
        <w:rPr>
          <w:rFonts w:ascii="Times New Roman" w:eastAsia="宋体" w:hAnsi="Times New Roman" w:cs="Times New Roman" w:hint="eastAsia"/>
          <w:color w:val="222222"/>
          <w:szCs w:val="24"/>
        </w:rPr>
        <w:lastRenderedPageBreak/>
        <w:t>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0FAB7E6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73790F">
        <w:rPr>
          <w:rFonts w:ascii="宋体" w:eastAsia="宋体" w:hAnsi="宋体" w:cs="宋体"/>
          <w:color w:val="FF0000"/>
          <w:kern w:val="0"/>
          <w:szCs w:val="21"/>
        </w:rPr>
        <w:t>6</w:t>
      </w:r>
      <w:r w:rsidRPr="00AB03A9">
        <w:rPr>
          <w:rFonts w:ascii="宋体" w:eastAsia="宋体" w:hAnsi="宋体" w:cs="宋体"/>
          <w:color w:val="FF0000"/>
          <w:kern w:val="0"/>
          <w:szCs w:val="21"/>
        </w:rPr>
        <w:t>月</w:t>
      </w:r>
      <w:r w:rsidR="00ED3FD7">
        <w:rPr>
          <w:rFonts w:ascii="宋体" w:eastAsia="宋体" w:hAnsi="宋体" w:cs="宋体"/>
          <w:color w:val="FF0000"/>
          <w:kern w:val="0"/>
          <w:szCs w:val="21"/>
        </w:rPr>
        <w:t>12</w:t>
      </w:r>
      <w:r w:rsidRPr="00AB03A9">
        <w:rPr>
          <w:rFonts w:ascii="宋体" w:eastAsia="宋体" w:hAnsi="宋体" w:cs="宋体"/>
          <w:color w:val="FF0000"/>
          <w:kern w:val="0"/>
          <w:szCs w:val="21"/>
        </w:rPr>
        <w:t>日</w:t>
      </w:r>
      <w:r w:rsidR="0073790F">
        <w:rPr>
          <w:rFonts w:ascii="宋体" w:eastAsia="宋体" w:hAnsi="宋体" w:cs="Times New Roman" w:hint="eastAsia"/>
          <w:color w:val="FF0000"/>
          <w:szCs w:val="21"/>
        </w:rPr>
        <w:t>下</w:t>
      </w:r>
      <w:r w:rsidR="00227FD7">
        <w:rPr>
          <w:rFonts w:ascii="宋体" w:eastAsia="宋体" w:hAnsi="宋体" w:cs="Times New Roman" w:hint="eastAsia"/>
          <w:color w:val="FF0000"/>
          <w:szCs w:val="21"/>
        </w:rPr>
        <w:t>午</w:t>
      </w:r>
      <w:r w:rsidRPr="00AB03A9">
        <w:rPr>
          <w:rFonts w:ascii="宋体" w:eastAsia="宋体" w:hAnsi="宋体" w:cs="Times New Roman" w:hint="eastAsia"/>
          <w:color w:val="FF0000"/>
          <w:szCs w:val="21"/>
        </w:rPr>
        <w:t>1</w:t>
      </w:r>
      <w:r w:rsidR="0073790F">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1E7D8098"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73790F">
        <w:rPr>
          <w:rFonts w:ascii="宋体" w:eastAsia="宋体" w:hAnsi="宋体" w:cs="宋体" w:hint="eastAsia"/>
          <w:color w:val="FF0000"/>
          <w:kern w:val="0"/>
          <w:szCs w:val="21"/>
        </w:rPr>
        <w:t>0</w:t>
      </w:r>
      <w:r w:rsidR="0073790F">
        <w:rPr>
          <w:rFonts w:ascii="宋体" w:eastAsia="宋体" w:hAnsi="宋体" w:cs="宋体"/>
          <w:color w:val="FF0000"/>
          <w:kern w:val="0"/>
          <w:szCs w:val="21"/>
        </w:rPr>
        <w:t>6</w:t>
      </w:r>
      <w:r w:rsidRPr="00AB03A9">
        <w:rPr>
          <w:rFonts w:ascii="宋体" w:eastAsia="宋体" w:hAnsi="宋体" w:cs="宋体"/>
          <w:color w:val="FF0000"/>
          <w:kern w:val="0"/>
          <w:szCs w:val="21"/>
        </w:rPr>
        <w:t>月</w:t>
      </w:r>
      <w:r w:rsidR="00ED3FD7">
        <w:rPr>
          <w:rFonts w:ascii="宋体" w:eastAsia="宋体" w:hAnsi="宋体" w:cs="宋体"/>
          <w:color w:val="FF0000"/>
          <w:kern w:val="0"/>
          <w:szCs w:val="21"/>
        </w:rPr>
        <w:t>12</w:t>
      </w:r>
      <w:r w:rsidRPr="00AB03A9">
        <w:rPr>
          <w:rFonts w:ascii="宋体" w:eastAsia="宋体" w:hAnsi="宋体" w:cs="宋体"/>
          <w:color w:val="FF0000"/>
          <w:kern w:val="0"/>
          <w:szCs w:val="21"/>
        </w:rPr>
        <w:t>日</w:t>
      </w:r>
      <w:r w:rsidR="0073790F">
        <w:rPr>
          <w:rFonts w:ascii="宋体" w:eastAsia="宋体" w:hAnsi="宋体" w:cs="宋体" w:hint="eastAsia"/>
          <w:color w:val="FF0000"/>
          <w:kern w:val="0"/>
          <w:szCs w:val="21"/>
        </w:rPr>
        <w:t>下午</w:t>
      </w:r>
      <w:r w:rsidRPr="00AB03A9">
        <w:rPr>
          <w:rFonts w:ascii="宋体" w:eastAsia="宋体" w:hAnsi="宋体" w:cs="Times New Roman" w:hint="eastAsia"/>
          <w:color w:val="FF0000"/>
          <w:szCs w:val="21"/>
        </w:rPr>
        <w:t>1</w:t>
      </w:r>
      <w:r w:rsidR="0073790F">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7"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7"/>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0CF675AE"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3544D6">
        <w:rPr>
          <w:rFonts w:ascii="宋体" w:eastAsia="宋体" w:hAnsi="宋体" w:cs="Times New Roman"/>
          <w:szCs w:val="21"/>
        </w:rPr>
        <w:t>5</w:t>
      </w:r>
      <w:r w:rsidRPr="00AB03A9">
        <w:rPr>
          <w:rFonts w:ascii="宋体" w:eastAsia="宋体" w:hAnsi="宋体" w:cs="Times New Roman" w:hint="eastAsia"/>
          <w:szCs w:val="21"/>
        </w:rPr>
        <w:t>月</w:t>
      </w:r>
      <w:r w:rsidR="0073790F">
        <w:rPr>
          <w:rFonts w:ascii="宋体" w:eastAsia="宋体" w:hAnsi="宋体" w:cs="Times New Roman" w:hint="eastAsia"/>
          <w:szCs w:val="21"/>
        </w:rPr>
        <w:t>2</w:t>
      </w:r>
      <w:r w:rsidR="00A56392">
        <w:rPr>
          <w:rFonts w:ascii="宋体" w:eastAsia="宋体" w:hAnsi="宋体" w:cs="Times New Roman"/>
          <w:szCs w:val="21"/>
        </w:rPr>
        <w:t>7</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bookmarkStart w:id="18" w:name="_GoBack"/>
      <w:bookmarkEnd w:id="18"/>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599EE1EE" w14:textId="77777777" w:rsidR="005D5212" w:rsidRDefault="005D5212">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14:paraId="4CEF0486" w14:textId="3AA4A6C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3340E560" w:rsidR="00AB03A9" w:rsidRPr="00AB03A9" w:rsidRDefault="006F247D" w:rsidP="00E07255">
            <w:pPr>
              <w:rPr>
                <w:rFonts w:ascii="宋体" w:eastAsia="宋体" w:hAnsi="宋体" w:cs="Times New Roman"/>
                <w:szCs w:val="24"/>
              </w:rPr>
            </w:pPr>
            <w:r>
              <w:rPr>
                <w:rFonts w:ascii="宋体" w:eastAsia="宋体" w:hAnsi="宋体" w:cs="Times New Roman" w:hint="eastAsia"/>
                <w:color w:val="FF0000"/>
                <w:szCs w:val="24"/>
              </w:rPr>
              <w:t>490</w:t>
            </w:r>
            <w:r w:rsidR="00D961C5">
              <w:rPr>
                <w:rFonts w:ascii="宋体" w:eastAsia="宋体" w:hAnsi="宋体" w:cs="Times New Roman" w:hint="eastAsia"/>
                <w:color w:val="FF0000"/>
                <w:szCs w:val="24"/>
              </w:rPr>
              <w:t>,</w:t>
            </w:r>
            <w:r>
              <w:rPr>
                <w:rFonts w:ascii="宋体" w:eastAsia="宋体" w:hAnsi="宋体" w:cs="Times New Roman" w:hint="eastAsia"/>
                <w:color w:val="FF0000"/>
                <w:szCs w:val="24"/>
              </w:rPr>
              <w:t>000</w:t>
            </w:r>
            <w:r w:rsidR="00AB03A9" w:rsidRPr="00AB03A9">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1D55A8E1" w:rsidR="00AB03A9" w:rsidRPr="00AB03A9" w:rsidRDefault="009A6336" w:rsidP="009A6336">
            <w:pPr>
              <w:rPr>
                <w:rFonts w:ascii="宋体" w:eastAsia="宋体" w:hAnsi="宋体" w:cs="Times New Roman"/>
                <w:szCs w:val="24"/>
              </w:rPr>
            </w:pPr>
            <w:r w:rsidRPr="009A6336">
              <w:rPr>
                <w:rFonts w:ascii="宋体" w:eastAsia="宋体" w:hAnsi="宋体" w:cs="Times New Roman" w:hint="eastAsia"/>
                <w:szCs w:val="24"/>
              </w:rPr>
              <w:t>合同金额的</w:t>
            </w:r>
            <w:r w:rsidRPr="009A6336">
              <w:rPr>
                <w:rFonts w:ascii="宋体" w:eastAsia="宋体" w:hAnsi="宋体" w:cs="Times New Roman"/>
                <w:szCs w:val="24"/>
              </w:rPr>
              <w:t>5%</w:t>
            </w:r>
            <w:r>
              <w:rPr>
                <w:rFonts w:ascii="宋体" w:eastAsia="宋体" w:hAnsi="宋体" w:cs="Times New Roman" w:hint="eastAsia"/>
                <w:szCs w:val="24"/>
              </w:rPr>
              <w:t>。</w:t>
            </w:r>
            <w:r w:rsidR="00AB03A9" w:rsidRPr="00AB03A9">
              <w:rPr>
                <w:rFonts w:ascii="宋体" w:eastAsia="宋体" w:hAnsi="宋体" w:cs="Times New Roman" w:hint="eastAsia"/>
                <w:szCs w:val="24"/>
              </w:rPr>
              <w:t xml:space="preserve">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2A8911C" w14:textId="77777777" w:rsidR="006F247D" w:rsidRPr="006F247D" w:rsidRDefault="006F247D" w:rsidP="006F247D">
      <w:pPr>
        <w:ind w:firstLineChars="150" w:firstLine="315"/>
        <w:rPr>
          <w:rFonts w:ascii="宋体" w:eastAsia="宋体" w:hAnsi="宋体"/>
          <w:szCs w:val="21"/>
        </w:rPr>
      </w:pPr>
      <w:r w:rsidRPr="006F247D">
        <w:rPr>
          <w:rFonts w:ascii="宋体" w:eastAsia="宋体" w:hAnsi="宋体" w:hint="eastAsia"/>
          <w:szCs w:val="21"/>
        </w:rPr>
        <w:t>本次项目</w:t>
      </w:r>
      <w:r w:rsidRPr="006F247D">
        <w:rPr>
          <w:rFonts w:ascii="宋体" w:eastAsia="宋体" w:hAnsi="宋体"/>
          <w:szCs w:val="21"/>
        </w:rPr>
        <w:t>主要是</w:t>
      </w:r>
      <w:r w:rsidRPr="006F247D">
        <w:rPr>
          <w:rFonts w:ascii="宋体" w:eastAsia="宋体" w:hAnsi="宋体" w:hint="eastAsia"/>
          <w:szCs w:val="21"/>
        </w:rPr>
        <w:t>建设深圳</w:t>
      </w:r>
      <w:r w:rsidRPr="006F247D">
        <w:rPr>
          <w:rFonts w:ascii="宋体" w:eastAsia="宋体" w:hAnsi="宋体"/>
          <w:szCs w:val="21"/>
        </w:rPr>
        <w:t>大学</w:t>
      </w:r>
      <w:r w:rsidRPr="006F247D">
        <w:rPr>
          <w:rFonts w:ascii="宋体" w:eastAsia="宋体" w:hAnsi="宋体" w:hint="eastAsia"/>
          <w:szCs w:val="21"/>
        </w:rPr>
        <w:t>校园网络</w:t>
      </w:r>
      <w:r w:rsidRPr="006F247D">
        <w:rPr>
          <w:rFonts w:ascii="宋体" w:eastAsia="宋体" w:hAnsi="宋体"/>
          <w:szCs w:val="21"/>
        </w:rPr>
        <w:t>安全大数据分析</w:t>
      </w:r>
      <w:r w:rsidRPr="006F247D">
        <w:rPr>
          <w:rFonts w:ascii="宋体" w:eastAsia="宋体" w:hAnsi="宋体" w:hint="eastAsia"/>
          <w:szCs w:val="21"/>
        </w:rPr>
        <w:t>。</w:t>
      </w:r>
      <w:r w:rsidRPr="006F247D">
        <w:rPr>
          <w:rFonts w:ascii="宋体" w:eastAsia="宋体" w:hAnsi="宋体"/>
          <w:szCs w:val="21"/>
        </w:rPr>
        <w:t>经过</w:t>
      </w:r>
      <w:r w:rsidRPr="006F247D">
        <w:rPr>
          <w:rFonts w:ascii="宋体" w:eastAsia="宋体" w:hAnsi="宋体" w:hint="eastAsia"/>
          <w:szCs w:val="21"/>
        </w:rPr>
        <w:t>多年</w:t>
      </w:r>
      <w:r w:rsidRPr="006F247D">
        <w:rPr>
          <w:rFonts w:ascii="宋体" w:eastAsia="宋体" w:hAnsi="宋体"/>
          <w:szCs w:val="21"/>
        </w:rPr>
        <w:t>的</w:t>
      </w:r>
      <w:r w:rsidRPr="006F247D">
        <w:rPr>
          <w:rFonts w:ascii="宋体" w:eastAsia="宋体" w:hAnsi="宋体" w:hint="eastAsia"/>
          <w:szCs w:val="21"/>
        </w:rPr>
        <w:t>信息化</w:t>
      </w:r>
      <w:r w:rsidRPr="006F247D">
        <w:rPr>
          <w:rFonts w:ascii="宋体" w:eastAsia="宋体" w:hAnsi="宋体"/>
          <w:szCs w:val="21"/>
        </w:rPr>
        <w:t>建设，深圳大学已经积累的大量的</w:t>
      </w:r>
      <w:r w:rsidRPr="006F247D">
        <w:rPr>
          <w:rFonts w:ascii="宋体" w:eastAsia="宋体" w:hAnsi="宋体" w:hint="eastAsia"/>
          <w:szCs w:val="21"/>
        </w:rPr>
        <w:t>数据</w:t>
      </w:r>
      <w:r w:rsidRPr="006F247D">
        <w:rPr>
          <w:rFonts w:ascii="宋体" w:eastAsia="宋体" w:hAnsi="宋体"/>
          <w:szCs w:val="21"/>
        </w:rPr>
        <w:t>，</w:t>
      </w:r>
      <w:r w:rsidRPr="006F247D">
        <w:rPr>
          <w:rFonts w:ascii="宋体" w:eastAsia="宋体" w:hAnsi="宋体" w:hint="eastAsia"/>
          <w:szCs w:val="21"/>
        </w:rPr>
        <w:t>但是深圳</w:t>
      </w:r>
      <w:r w:rsidRPr="006F247D">
        <w:rPr>
          <w:rFonts w:ascii="宋体" w:eastAsia="宋体" w:hAnsi="宋体"/>
          <w:szCs w:val="21"/>
        </w:rPr>
        <w:t>大学并未</w:t>
      </w:r>
      <w:r w:rsidRPr="006F247D">
        <w:rPr>
          <w:rFonts w:ascii="宋体" w:eastAsia="宋体" w:hAnsi="宋体" w:hint="eastAsia"/>
          <w:szCs w:val="21"/>
        </w:rPr>
        <w:t>有效</w:t>
      </w:r>
      <w:r w:rsidRPr="006F247D">
        <w:rPr>
          <w:rFonts w:ascii="宋体" w:eastAsia="宋体" w:hAnsi="宋体"/>
          <w:szCs w:val="21"/>
        </w:rPr>
        <w:t>利用</w:t>
      </w:r>
      <w:r w:rsidRPr="006F247D">
        <w:rPr>
          <w:rFonts w:ascii="宋体" w:eastAsia="宋体" w:hAnsi="宋体" w:hint="eastAsia"/>
          <w:szCs w:val="21"/>
        </w:rPr>
        <w:t>相关</w:t>
      </w:r>
      <w:r w:rsidRPr="006F247D">
        <w:rPr>
          <w:rFonts w:ascii="宋体" w:eastAsia="宋体" w:hAnsi="宋体"/>
          <w:szCs w:val="21"/>
        </w:rPr>
        <w:t>数据进行挖掘分析</w:t>
      </w:r>
      <w:r w:rsidRPr="006F247D">
        <w:rPr>
          <w:rFonts w:ascii="宋体" w:eastAsia="宋体" w:hAnsi="宋体" w:hint="eastAsia"/>
          <w:szCs w:val="21"/>
        </w:rPr>
        <w:t>，</w:t>
      </w:r>
      <w:r w:rsidRPr="006F247D">
        <w:rPr>
          <w:rFonts w:ascii="宋体" w:eastAsia="宋体" w:hAnsi="宋体"/>
          <w:szCs w:val="21"/>
        </w:rPr>
        <w:t>全面展现学校及学生的</w:t>
      </w:r>
      <w:r w:rsidRPr="006F247D">
        <w:rPr>
          <w:rFonts w:ascii="宋体" w:eastAsia="宋体" w:hAnsi="宋体" w:hint="eastAsia"/>
          <w:szCs w:val="21"/>
        </w:rPr>
        <w:t>存在</w:t>
      </w:r>
      <w:r w:rsidRPr="006F247D">
        <w:rPr>
          <w:rFonts w:ascii="宋体" w:eastAsia="宋体" w:hAnsi="宋体"/>
          <w:szCs w:val="21"/>
        </w:rPr>
        <w:t>的</w:t>
      </w:r>
      <w:r w:rsidRPr="006F247D">
        <w:rPr>
          <w:rFonts w:ascii="宋体" w:eastAsia="宋体" w:hAnsi="宋体" w:hint="eastAsia"/>
          <w:szCs w:val="21"/>
        </w:rPr>
        <w:t>风险</w:t>
      </w:r>
      <w:r w:rsidRPr="006F247D">
        <w:rPr>
          <w:rFonts w:ascii="宋体" w:eastAsia="宋体" w:hAnsi="宋体"/>
          <w:szCs w:val="21"/>
        </w:rPr>
        <w:t>进行</w:t>
      </w:r>
      <w:r w:rsidRPr="006F247D">
        <w:rPr>
          <w:rFonts w:ascii="宋体" w:eastAsia="宋体" w:hAnsi="宋体" w:hint="eastAsia"/>
          <w:szCs w:val="21"/>
        </w:rPr>
        <w:t>有效</w:t>
      </w:r>
      <w:r w:rsidRPr="006F247D">
        <w:rPr>
          <w:rFonts w:ascii="宋体" w:eastAsia="宋体" w:hAnsi="宋体"/>
          <w:szCs w:val="21"/>
        </w:rPr>
        <w:t>分析</w:t>
      </w:r>
      <w:r w:rsidRPr="006F247D">
        <w:rPr>
          <w:rFonts w:ascii="宋体" w:eastAsia="宋体" w:hAnsi="宋体" w:hint="eastAsia"/>
          <w:szCs w:val="21"/>
        </w:rPr>
        <w:t>，</w:t>
      </w:r>
      <w:r w:rsidRPr="006F247D">
        <w:rPr>
          <w:rFonts w:ascii="宋体" w:eastAsia="宋体" w:hAnsi="宋体"/>
          <w:szCs w:val="21"/>
        </w:rPr>
        <w:t>让</w:t>
      </w:r>
      <w:r w:rsidRPr="006F247D">
        <w:rPr>
          <w:rFonts w:ascii="宋体" w:eastAsia="宋体" w:hAnsi="宋体" w:hint="eastAsia"/>
          <w:szCs w:val="21"/>
        </w:rPr>
        <w:t>学校</w:t>
      </w:r>
      <w:r w:rsidRPr="006F247D">
        <w:rPr>
          <w:rFonts w:ascii="宋体" w:eastAsia="宋体" w:hAnsi="宋体"/>
          <w:szCs w:val="21"/>
        </w:rPr>
        <w:t>各方面决策更加客观。</w:t>
      </w:r>
    </w:p>
    <w:p w14:paraId="5AFB6286" w14:textId="27D3B7AA" w:rsidR="00AB03A9" w:rsidRDefault="006F247D" w:rsidP="006F247D">
      <w:pPr>
        <w:ind w:firstLineChars="200" w:firstLine="420"/>
        <w:rPr>
          <w:rFonts w:ascii="Times New Roman" w:eastAsia="宋体" w:hAnsi="Times New Roman" w:cs="Times New Roman"/>
          <w:szCs w:val="24"/>
        </w:rPr>
      </w:pPr>
      <w:r w:rsidRPr="006F247D">
        <w:rPr>
          <w:rFonts w:ascii="宋体" w:eastAsia="宋体" w:hAnsi="宋体" w:hint="eastAsia"/>
          <w:szCs w:val="21"/>
        </w:rPr>
        <w:t>一方面</w:t>
      </w:r>
      <w:r w:rsidRPr="006F247D">
        <w:rPr>
          <w:rFonts w:ascii="宋体" w:eastAsia="宋体" w:hAnsi="宋体"/>
          <w:szCs w:val="21"/>
        </w:rPr>
        <w:t>学生在</w:t>
      </w:r>
      <w:r w:rsidRPr="006F247D">
        <w:rPr>
          <w:rFonts w:ascii="宋体" w:eastAsia="宋体" w:hAnsi="宋体" w:hint="eastAsia"/>
          <w:szCs w:val="21"/>
        </w:rPr>
        <w:t>日常校园</w:t>
      </w:r>
      <w:r w:rsidRPr="006F247D">
        <w:rPr>
          <w:rFonts w:ascii="宋体" w:eastAsia="宋体" w:hAnsi="宋体"/>
          <w:szCs w:val="21"/>
        </w:rPr>
        <w:t>活动中</w:t>
      </w:r>
      <w:r w:rsidRPr="006F247D">
        <w:rPr>
          <w:rFonts w:ascii="宋体" w:eastAsia="宋体" w:hAnsi="宋体" w:hint="eastAsia"/>
          <w:szCs w:val="21"/>
        </w:rPr>
        <w:t>产生</w:t>
      </w:r>
      <w:r w:rsidRPr="006F247D">
        <w:rPr>
          <w:rFonts w:ascii="宋体" w:eastAsia="宋体" w:hAnsi="宋体"/>
          <w:szCs w:val="21"/>
        </w:rPr>
        <w:t>大量数据，如一卡通消费</w:t>
      </w:r>
      <w:r w:rsidRPr="006F247D">
        <w:rPr>
          <w:rFonts w:ascii="宋体" w:eastAsia="宋体" w:hAnsi="宋体" w:hint="eastAsia"/>
          <w:szCs w:val="21"/>
        </w:rPr>
        <w:t>信息</w:t>
      </w:r>
      <w:r w:rsidRPr="006F247D">
        <w:rPr>
          <w:rFonts w:ascii="宋体" w:eastAsia="宋体" w:hAnsi="宋体"/>
          <w:szCs w:val="21"/>
        </w:rPr>
        <w:t>、网络</w:t>
      </w:r>
      <w:r w:rsidRPr="006F247D">
        <w:rPr>
          <w:rFonts w:ascii="宋体" w:eastAsia="宋体" w:hAnsi="宋体" w:hint="eastAsia"/>
          <w:szCs w:val="21"/>
        </w:rPr>
        <w:t>信息</w:t>
      </w:r>
      <w:r w:rsidRPr="006F247D">
        <w:rPr>
          <w:rFonts w:ascii="宋体" w:eastAsia="宋体" w:hAnsi="宋体"/>
          <w:szCs w:val="21"/>
        </w:rPr>
        <w:t>、上网</w:t>
      </w:r>
      <w:r w:rsidRPr="006F247D">
        <w:rPr>
          <w:rFonts w:ascii="宋体" w:eastAsia="宋体" w:hAnsi="宋体" w:hint="eastAsia"/>
          <w:szCs w:val="21"/>
        </w:rPr>
        <w:t>行为</w:t>
      </w:r>
      <w:r w:rsidRPr="006F247D">
        <w:rPr>
          <w:rFonts w:ascii="宋体" w:eastAsia="宋体" w:hAnsi="宋体"/>
          <w:szCs w:val="21"/>
        </w:rPr>
        <w:t>信息</w:t>
      </w:r>
      <w:r w:rsidRPr="006F247D">
        <w:rPr>
          <w:rFonts w:ascii="宋体" w:eastAsia="宋体" w:hAnsi="宋体" w:hint="eastAsia"/>
          <w:szCs w:val="21"/>
        </w:rPr>
        <w:t>等；另一</w:t>
      </w:r>
      <w:r w:rsidRPr="006F247D">
        <w:rPr>
          <w:rFonts w:ascii="宋体" w:eastAsia="宋体" w:hAnsi="宋体"/>
          <w:szCs w:val="21"/>
        </w:rPr>
        <w:t>方面</w:t>
      </w:r>
      <w:r w:rsidRPr="006F247D">
        <w:rPr>
          <w:rFonts w:ascii="宋体" w:eastAsia="宋体" w:hAnsi="宋体" w:hint="eastAsia"/>
          <w:szCs w:val="21"/>
        </w:rPr>
        <w:t>随着</w:t>
      </w:r>
      <w:r w:rsidRPr="006F247D">
        <w:rPr>
          <w:rFonts w:ascii="宋体" w:eastAsia="宋体" w:hAnsi="宋体"/>
          <w:szCs w:val="21"/>
        </w:rPr>
        <w:t>互联网的普及，越来越多的网络论坛</w:t>
      </w:r>
      <w:r w:rsidRPr="006F247D">
        <w:rPr>
          <w:rFonts w:ascii="宋体" w:eastAsia="宋体" w:hAnsi="宋体" w:hint="eastAsia"/>
          <w:szCs w:val="21"/>
        </w:rPr>
        <w:t>、贴吧</w:t>
      </w:r>
      <w:r w:rsidRPr="006F247D">
        <w:rPr>
          <w:rFonts w:ascii="宋体" w:eastAsia="宋体" w:hAnsi="宋体"/>
          <w:szCs w:val="21"/>
        </w:rPr>
        <w:t>等</w:t>
      </w:r>
      <w:r w:rsidRPr="006F247D">
        <w:rPr>
          <w:rFonts w:ascii="宋体" w:eastAsia="宋体" w:hAnsi="宋体" w:hint="eastAsia"/>
          <w:szCs w:val="21"/>
        </w:rPr>
        <w:t>网络舆论阵地大量</w:t>
      </w:r>
      <w:r w:rsidRPr="006F247D">
        <w:rPr>
          <w:rFonts w:ascii="宋体" w:eastAsia="宋体" w:hAnsi="宋体"/>
          <w:szCs w:val="21"/>
        </w:rPr>
        <w:t>兴起，</w:t>
      </w:r>
      <w:r w:rsidRPr="006F247D">
        <w:rPr>
          <w:rFonts w:ascii="宋体" w:eastAsia="宋体" w:hAnsi="宋体" w:hint="eastAsia"/>
          <w:szCs w:val="21"/>
        </w:rPr>
        <w:t>人们</w:t>
      </w:r>
      <w:r w:rsidRPr="006F247D">
        <w:rPr>
          <w:rFonts w:ascii="宋体" w:eastAsia="宋体" w:hAnsi="宋体"/>
          <w:szCs w:val="21"/>
        </w:rPr>
        <w:t>的言论越来越自由</w:t>
      </w:r>
      <w:r w:rsidRPr="006F247D">
        <w:rPr>
          <w:rFonts w:ascii="宋体" w:eastAsia="宋体" w:hAnsi="宋体" w:hint="eastAsia"/>
          <w:szCs w:val="21"/>
        </w:rPr>
        <w:t>，在</w:t>
      </w:r>
      <w:r w:rsidRPr="006F247D">
        <w:rPr>
          <w:rFonts w:ascii="宋体" w:eastAsia="宋体" w:hAnsi="宋体"/>
          <w:szCs w:val="21"/>
        </w:rPr>
        <w:t>主流核心的论坛，</w:t>
      </w:r>
      <w:r w:rsidRPr="006F247D">
        <w:rPr>
          <w:rFonts w:ascii="宋体" w:eastAsia="宋体" w:hAnsi="宋体" w:hint="eastAsia"/>
          <w:szCs w:val="21"/>
        </w:rPr>
        <w:t>例如</w:t>
      </w:r>
      <w:r w:rsidRPr="006F247D">
        <w:rPr>
          <w:rFonts w:ascii="宋体" w:eastAsia="宋体" w:hAnsi="宋体"/>
          <w:szCs w:val="21"/>
        </w:rPr>
        <w:t>百度贴吧、</w:t>
      </w:r>
      <w:r w:rsidRPr="006F247D">
        <w:rPr>
          <w:rFonts w:ascii="宋体" w:eastAsia="宋体" w:hAnsi="宋体" w:hint="eastAsia"/>
          <w:szCs w:val="21"/>
        </w:rPr>
        <w:t>新浪</w:t>
      </w:r>
      <w:r w:rsidRPr="006F247D">
        <w:rPr>
          <w:rFonts w:ascii="宋体" w:eastAsia="宋体" w:hAnsi="宋体"/>
          <w:szCs w:val="21"/>
        </w:rPr>
        <w:t>、</w:t>
      </w:r>
      <w:r w:rsidRPr="006F247D">
        <w:rPr>
          <w:rFonts w:ascii="宋体" w:eastAsia="宋体" w:hAnsi="宋体" w:hint="eastAsia"/>
          <w:szCs w:val="21"/>
        </w:rPr>
        <w:t>天涯</w:t>
      </w:r>
      <w:r w:rsidRPr="006F247D">
        <w:rPr>
          <w:rFonts w:ascii="宋体" w:eastAsia="宋体" w:hAnsi="宋体"/>
          <w:szCs w:val="21"/>
        </w:rPr>
        <w:t>等的核心主力</w:t>
      </w:r>
      <w:r w:rsidRPr="006F247D">
        <w:rPr>
          <w:rFonts w:ascii="宋体" w:eastAsia="宋体" w:hAnsi="宋体" w:hint="eastAsia"/>
          <w:szCs w:val="21"/>
        </w:rPr>
        <w:t>包括</w:t>
      </w:r>
      <w:r w:rsidRPr="006F247D">
        <w:rPr>
          <w:rFonts w:ascii="宋体" w:eastAsia="宋体" w:hAnsi="宋体"/>
          <w:szCs w:val="21"/>
        </w:rPr>
        <w:t>了在校大学生，</w:t>
      </w:r>
      <w:r w:rsidRPr="006F247D">
        <w:rPr>
          <w:rFonts w:ascii="宋体" w:eastAsia="宋体" w:hAnsi="宋体" w:hint="eastAsia"/>
          <w:szCs w:val="21"/>
        </w:rPr>
        <w:t>因而</w:t>
      </w:r>
      <w:r w:rsidRPr="006F247D">
        <w:rPr>
          <w:rFonts w:ascii="宋体" w:eastAsia="宋体" w:hAnsi="宋体"/>
          <w:szCs w:val="21"/>
        </w:rPr>
        <w:t>也会有大量与学校相关的舆情信息。</w:t>
      </w:r>
      <w:r w:rsidRPr="006F247D">
        <w:rPr>
          <w:rFonts w:ascii="宋体" w:eastAsia="宋体" w:hAnsi="宋体" w:hint="eastAsia"/>
          <w:szCs w:val="21"/>
        </w:rPr>
        <w:t>所以</w:t>
      </w:r>
      <w:r w:rsidRPr="006F247D">
        <w:rPr>
          <w:rFonts w:ascii="宋体" w:eastAsia="宋体" w:hAnsi="宋体"/>
          <w:szCs w:val="21"/>
        </w:rPr>
        <w:t>，在这</w:t>
      </w:r>
      <w:r w:rsidRPr="006F247D">
        <w:rPr>
          <w:rFonts w:ascii="宋体" w:eastAsia="宋体" w:hAnsi="宋体" w:hint="eastAsia"/>
          <w:szCs w:val="21"/>
        </w:rPr>
        <w:t>样的</w:t>
      </w:r>
      <w:r w:rsidRPr="006F247D">
        <w:rPr>
          <w:rFonts w:ascii="宋体" w:eastAsia="宋体" w:hAnsi="宋体"/>
          <w:szCs w:val="21"/>
        </w:rPr>
        <w:t>发展趋势下，</w:t>
      </w:r>
      <w:r w:rsidRPr="006F247D">
        <w:rPr>
          <w:rFonts w:ascii="宋体" w:eastAsia="宋体" w:hAnsi="宋体" w:hint="eastAsia"/>
          <w:szCs w:val="21"/>
        </w:rPr>
        <w:t>需要</w:t>
      </w:r>
      <w:r w:rsidRPr="006F247D">
        <w:rPr>
          <w:rFonts w:ascii="宋体" w:eastAsia="宋体" w:hAnsi="宋体"/>
          <w:szCs w:val="21"/>
        </w:rPr>
        <w:t>一种有效的手段来实现</w:t>
      </w:r>
      <w:r w:rsidRPr="006F247D">
        <w:rPr>
          <w:rFonts w:ascii="宋体" w:eastAsia="宋体" w:hAnsi="宋体" w:hint="eastAsia"/>
          <w:szCs w:val="21"/>
        </w:rPr>
        <w:t>快速</w:t>
      </w:r>
      <w:r w:rsidRPr="006F247D">
        <w:rPr>
          <w:rFonts w:ascii="宋体" w:eastAsia="宋体" w:hAnsi="宋体"/>
          <w:szCs w:val="21"/>
        </w:rPr>
        <w:t>的对海量网络数据进行分析并建立舆情监控和引导机制，</w:t>
      </w:r>
      <w:r w:rsidRPr="006F247D">
        <w:rPr>
          <w:rFonts w:ascii="宋体" w:eastAsia="宋体" w:hAnsi="宋体" w:hint="eastAsia"/>
          <w:szCs w:val="21"/>
        </w:rPr>
        <w:t>当</w:t>
      </w:r>
      <w:r w:rsidRPr="006F247D">
        <w:rPr>
          <w:rFonts w:ascii="宋体" w:eastAsia="宋体" w:hAnsi="宋体"/>
          <w:szCs w:val="21"/>
        </w:rPr>
        <w:t>与学校有关舆情出现时，</w:t>
      </w:r>
      <w:r w:rsidRPr="006F247D">
        <w:rPr>
          <w:rFonts w:ascii="宋体" w:eastAsia="宋体" w:hAnsi="宋体" w:hint="eastAsia"/>
          <w:szCs w:val="21"/>
        </w:rPr>
        <w:t>能够</w:t>
      </w:r>
      <w:r w:rsidRPr="006F247D">
        <w:rPr>
          <w:rFonts w:ascii="宋体" w:eastAsia="宋体" w:hAnsi="宋体"/>
          <w:szCs w:val="21"/>
        </w:rPr>
        <w:t>及时</w:t>
      </w:r>
      <w:r w:rsidRPr="006F247D">
        <w:rPr>
          <w:rFonts w:ascii="宋体" w:eastAsia="宋体" w:hAnsi="宋体" w:hint="eastAsia"/>
          <w:szCs w:val="21"/>
        </w:rPr>
        <w:t>发现</w:t>
      </w:r>
      <w:r w:rsidRPr="006F247D">
        <w:rPr>
          <w:rFonts w:ascii="宋体" w:eastAsia="宋体" w:hAnsi="宋体"/>
          <w:szCs w:val="21"/>
        </w:rPr>
        <w:t>，</w:t>
      </w:r>
      <w:r w:rsidRPr="006F247D">
        <w:rPr>
          <w:rFonts w:ascii="宋体" w:eastAsia="宋体" w:hAnsi="宋体" w:hint="eastAsia"/>
          <w:szCs w:val="21"/>
        </w:rPr>
        <w:t>分析</w:t>
      </w:r>
      <w:r w:rsidRPr="006F247D">
        <w:rPr>
          <w:rFonts w:ascii="宋体" w:eastAsia="宋体" w:hAnsi="宋体"/>
          <w:szCs w:val="21"/>
        </w:rPr>
        <w:t>舆论</w:t>
      </w:r>
      <w:r w:rsidRPr="006F247D">
        <w:rPr>
          <w:rFonts w:ascii="宋体" w:eastAsia="宋体" w:hAnsi="宋体" w:hint="eastAsia"/>
          <w:szCs w:val="21"/>
        </w:rPr>
        <w:t>具体情况</w:t>
      </w:r>
      <w:r w:rsidRPr="006F247D">
        <w:rPr>
          <w:rFonts w:ascii="宋体" w:eastAsia="宋体" w:hAnsi="宋体"/>
          <w:szCs w:val="21"/>
        </w:rPr>
        <w:t>，</w:t>
      </w:r>
      <w:r w:rsidRPr="006F247D">
        <w:rPr>
          <w:rFonts w:ascii="宋体" w:eastAsia="宋体" w:hAnsi="宋体" w:hint="eastAsia"/>
          <w:szCs w:val="21"/>
        </w:rPr>
        <w:t>对热点</w:t>
      </w:r>
      <w:r w:rsidRPr="006F247D">
        <w:rPr>
          <w:rFonts w:ascii="宋体" w:eastAsia="宋体" w:hAnsi="宋体"/>
          <w:szCs w:val="21"/>
        </w:rPr>
        <w:t>舆论能够及时跟踪，</w:t>
      </w:r>
      <w:r w:rsidRPr="006F247D">
        <w:rPr>
          <w:rFonts w:ascii="宋体" w:eastAsia="宋体" w:hAnsi="宋体" w:hint="eastAsia"/>
          <w:szCs w:val="21"/>
        </w:rPr>
        <w:t>快速</w:t>
      </w:r>
      <w:r w:rsidRPr="006F247D">
        <w:rPr>
          <w:rFonts w:ascii="宋体" w:eastAsia="宋体" w:hAnsi="宋体"/>
          <w:szCs w:val="21"/>
        </w:rPr>
        <w:t>响应</w:t>
      </w:r>
      <w:r w:rsidRPr="006F247D">
        <w:rPr>
          <w:rFonts w:ascii="宋体" w:eastAsia="宋体" w:hAnsi="宋体" w:hint="eastAsia"/>
          <w:szCs w:val="21"/>
        </w:rPr>
        <w:t>，</w:t>
      </w:r>
      <w:r w:rsidRPr="006F247D">
        <w:rPr>
          <w:rFonts w:ascii="宋体" w:eastAsia="宋体" w:hAnsi="宋体"/>
          <w:szCs w:val="21"/>
        </w:rPr>
        <w:t>同时做到对</w:t>
      </w:r>
      <w:r w:rsidRPr="006F247D">
        <w:rPr>
          <w:rFonts w:ascii="宋体" w:eastAsia="宋体" w:hAnsi="宋体" w:hint="eastAsia"/>
          <w:szCs w:val="21"/>
        </w:rPr>
        <w:t>学生</w:t>
      </w:r>
      <w:r w:rsidRPr="006F247D">
        <w:rPr>
          <w:rFonts w:ascii="宋体" w:eastAsia="宋体" w:hAnsi="宋体"/>
          <w:szCs w:val="21"/>
        </w:rPr>
        <w:t>的管理更加可视化，更加清晰。</w:t>
      </w:r>
    </w:p>
    <w:p w14:paraId="78FF9D0C" w14:textId="77777777" w:rsidR="00AB03A9" w:rsidRDefault="00AB03A9" w:rsidP="00AC650A">
      <w:pPr>
        <w:pStyle w:val="10"/>
      </w:pPr>
      <w:r>
        <w:rPr>
          <w:rFonts w:hint="eastAsia"/>
        </w:rPr>
        <w:lastRenderedPageBreak/>
        <w:t>三、项目内容</w:t>
      </w:r>
      <w:r>
        <w:t>及技术要求</w:t>
      </w:r>
    </w:p>
    <w:p w14:paraId="109DF3F7" w14:textId="5316323E" w:rsidR="00581CAB" w:rsidRPr="00D961C5" w:rsidRDefault="00320070" w:rsidP="00D961C5">
      <w:pPr>
        <w:spacing w:line="360" w:lineRule="auto"/>
        <w:jc w:val="left"/>
        <w:rPr>
          <w:rFonts w:ascii="宋体" w:eastAsia="宋体" w:hAnsi="宋体"/>
          <w:b/>
          <w:sz w:val="24"/>
          <w:szCs w:val="24"/>
        </w:rPr>
      </w:pPr>
      <w:r>
        <w:rPr>
          <w:rFonts w:ascii="宋体" w:eastAsia="宋体" w:hAnsi="宋体"/>
          <w:b/>
          <w:sz w:val="24"/>
          <w:szCs w:val="24"/>
        </w:rPr>
        <w:t>*3</w:t>
      </w:r>
      <w:r w:rsidRPr="00B35EB9">
        <w:rPr>
          <w:rFonts w:ascii="宋体" w:eastAsia="宋体" w:hAnsi="宋体"/>
          <w:b/>
          <w:sz w:val="24"/>
          <w:szCs w:val="24"/>
        </w:rPr>
        <w:t>.1</w:t>
      </w:r>
      <w:r>
        <w:rPr>
          <w:rFonts w:ascii="宋体" w:eastAsia="宋体" w:hAnsi="宋体"/>
          <w:b/>
          <w:sz w:val="24"/>
          <w:szCs w:val="24"/>
        </w:rPr>
        <w:t xml:space="preserve"> </w:t>
      </w:r>
      <w:r w:rsidRPr="00B35EB9">
        <w:rPr>
          <w:rFonts w:ascii="宋体" w:eastAsia="宋体" w:hAnsi="宋体" w:hint="eastAsia"/>
          <w:b/>
          <w:sz w:val="24"/>
          <w:szCs w:val="24"/>
        </w:rPr>
        <w:t>项目</w:t>
      </w:r>
      <w:r>
        <w:rPr>
          <w:rFonts w:ascii="宋体" w:eastAsia="宋体" w:hAnsi="宋体" w:hint="eastAsia"/>
          <w:b/>
          <w:sz w:val="24"/>
          <w:szCs w:val="24"/>
        </w:rPr>
        <w:t>清单</w:t>
      </w:r>
    </w:p>
    <w:tbl>
      <w:tblPr>
        <w:tblW w:w="8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3549"/>
        <w:gridCol w:w="708"/>
        <w:gridCol w:w="720"/>
        <w:gridCol w:w="686"/>
      </w:tblGrid>
      <w:tr w:rsidR="00581CAB" w:rsidRPr="00FE4262" w14:paraId="355C17E8" w14:textId="77777777" w:rsidTr="00D961C5">
        <w:tc>
          <w:tcPr>
            <w:tcW w:w="568" w:type="dxa"/>
            <w:vAlign w:val="center"/>
          </w:tcPr>
          <w:p w14:paraId="16A513CA"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t>序号</w:t>
            </w:r>
          </w:p>
        </w:tc>
        <w:tc>
          <w:tcPr>
            <w:tcW w:w="2268" w:type="dxa"/>
            <w:vAlign w:val="center"/>
          </w:tcPr>
          <w:p w14:paraId="55F4E3AE" w14:textId="683C7865" w:rsidR="00581CAB" w:rsidRPr="00581CAB" w:rsidRDefault="00D961C5" w:rsidP="00D961C5">
            <w:pPr>
              <w:spacing w:line="440" w:lineRule="exact"/>
              <w:jc w:val="center"/>
              <w:rPr>
                <w:rFonts w:ascii="宋体" w:eastAsia="宋体" w:hAnsi="宋体"/>
                <w:szCs w:val="21"/>
              </w:rPr>
            </w:pPr>
            <w:r>
              <w:rPr>
                <w:rFonts w:ascii="宋体" w:eastAsia="宋体" w:hAnsi="宋体" w:hint="eastAsia"/>
                <w:szCs w:val="21"/>
              </w:rPr>
              <w:t>服务</w:t>
            </w:r>
            <w:r>
              <w:rPr>
                <w:rFonts w:ascii="宋体" w:eastAsia="宋体" w:hAnsi="宋体"/>
                <w:szCs w:val="21"/>
              </w:rPr>
              <w:t>项目</w:t>
            </w:r>
          </w:p>
        </w:tc>
        <w:tc>
          <w:tcPr>
            <w:tcW w:w="3549" w:type="dxa"/>
            <w:vAlign w:val="center"/>
          </w:tcPr>
          <w:p w14:paraId="2ECF6600" w14:textId="72E3A10A" w:rsidR="00581CAB" w:rsidRPr="00581CAB" w:rsidRDefault="00D961C5" w:rsidP="00D961C5">
            <w:pPr>
              <w:spacing w:line="440" w:lineRule="exact"/>
              <w:jc w:val="center"/>
              <w:rPr>
                <w:rFonts w:ascii="宋体" w:eastAsia="宋体" w:hAnsi="宋体"/>
                <w:szCs w:val="21"/>
              </w:rPr>
            </w:pPr>
            <w:r>
              <w:rPr>
                <w:rFonts w:ascii="宋体" w:eastAsia="宋体" w:hAnsi="宋体" w:hint="eastAsia"/>
                <w:szCs w:val="21"/>
              </w:rPr>
              <w:t>详细内容</w:t>
            </w:r>
          </w:p>
        </w:tc>
        <w:tc>
          <w:tcPr>
            <w:tcW w:w="708" w:type="dxa"/>
            <w:vAlign w:val="center"/>
          </w:tcPr>
          <w:p w14:paraId="6588D508"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t>数量</w:t>
            </w:r>
          </w:p>
        </w:tc>
        <w:tc>
          <w:tcPr>
            <w:tcW w:w="720" w:type="dxa"/>
            <w:vAlign w:val="center"/>
          </w:tcPr>
          <w:p w14:paraId="4D61753D"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t>单位</w:t>
            </w:r>
          </w:p>
        </w:tc>
        <w:tc>
          <w:tcPr>
            <w:tcW w:w="686" w:type="dxa"/>
            <w:vAlign w:val="center"/>
          </w:tcPr>
          <w:p w14:paraId="2EDB7D21" w14:textId="77777777" w:rsidR="00581CAB" w:rsidRPr="00FE4262" w:rsidRDefault="00581CAB" w:rsidP="00D961C5">
            <w:pPr>
              <w:spacing w:line="440" w:lineRule="exact"/>
              <w:jc w:val="center"/>
              <w:rPr>
                <w:rFonts w:ascii="宋体" w:hAnsi="宋体"/>
                <w:szCs w:val="21"/>
              </w:rPr>
            </w:pPr>
            <w:r w:rsidRPr="00FE4262">
              <w:rPr>
                <w:rFonts w:ascii="宋体" w:hAnsi="宋体" w:hint="eastAsia"/>
                <w:szCs w:val="21"/>
              </w:rPr>
              <w:t>备注</w:t>
            </w:r>
          </w:p>
        </w:tc>
      </w:tr>
      <w:tr w:rsidR="00581CAB" w:rsidRPr="00FE4262" w14:paraId="199D9534" w14:textId="77777777" w:rsidTr="00581CAB">
        <w:tc>
          <w:tcPr>
            <w:tcW w:w="568" w:type="dxa"/>
            <w:vAlign w:val="center"/>
          </w:tcPr>
          <w:p w14:paraId="290DEC9C"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t>一</w:t>
            </w:r>
          </w:p>
        </w:tc>
        <w:tc>
          <w:tcPr>
            <w:tcW w:w="5817" w:type="dxa"/>
            <w:gridSpan w:val="2"/>
            <w:vAlign w:val="center"/>
          </w:tcPr>
          <w:p w14:paraId="163AE189" w14:textId="77777777" w:rsidR="00581CAB" w:rsidRPr="00581CAB" w:rsidRDefault="00581CAB" w:rsidP="00D961C5">
            <w:pPr>
              <w:spacing w:line="440" w:lineRule="exact"/>
              <w:rPr>
                <w:rFonts w:ascii="宋体" w:eastAsia="宋体" w:hAnsi="宋体"/>
                <w:szCs w:val="21"/>
              </w:rPr>
            </w:pPr>
            <w:r w:rsidRPr="00581CAB">
              <w:rPr>
                <w:rFonts w:ascii="宋体" w:eastAsia="宋体" w:hAnsi="宋体" w:hint="eastAsia"/>
                <w:szCs w:val="21"/>
              </w:rPr>
              <w:t>校园</w:t>
            </w:r>
            <w:r w:rsidRPr="00581CAB">
              <w:rPr>
                <w:rFonts w:ascii="宋体" w:eastAsia="宋体" w:hAnsi="宋体"/>
                <w:szCs w:val="21"/>
              </w:rPr>
              <w:t>网络安全</w:t>
            </w:r>
            <w:r w:rsidRPr="00581CAB">
              <w:rPr>
                <w:rFonts w:ascii="宋体" w:eastAsia="宋体" w:hAnsi="宋体" w:hint="eastAsia"/>
                <w:szCs w:val="21"/>
              </w:rPr>
              <w:t>大数据</w:t>
            </w:r>
            <w:r w:rsidRPr="00581CAB">
              <w:rPr>
                <w:rFonts w:ascii="宋体" w:eastAsia="宋体" w:hAnsi="宋体"/>
                <w:szCs w:val="21"/>
              </w:rPr>
              <w:t>分析</w:t>
            </w:r>
          </w:p>
        </w:tc>
        <w:tc>
          <w:tcPr>
            <w:tcW w:w="708" w:type="dxa"/>
            <w:vAlign w:val="center"/>
          </w:tcPr>
          <w:p w14:paraId="6BEAF578"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t>1</w:t>
            </w:r>
          </w:p>
        </w:tc>
        <w:tc>
          <w:tcPr>
            <w:tcW w:w="720" w:type="dxa"/>
            <w:vAlign w:val="center"/>
          </w:tcPr>
          <w:p w14:paraId="2FD7FF58" w14:textId="7893A778" w:rsidR="00581CAB" w:rsidRPr="00581CAB" w:rsidRDefault="00D961C5" w:rsidP="00D961C5">
            <w:pPr>
              <w:spacing w:line="440" w:lineRule="exact"/>
              <w:rPr>
                <w:rFonts w:ascii="宋体" w:eastAsia="宋体" w:hAnsi="宋体"/>
                <w:szCs w:val="21"/>
              </w:rPr>
            </w:pPr>
            <w:r>
              <w:rPr>
                <w:rFonts w:ascii="宋体" w:eastAsia="宋体" w:hAnsi="宋体" w:hint="eastAsia"/>
                <w:szCs w:val="21"/>
              </w:rPr>
              <w:t>项</w:t>
            </w:r>
          </w:p>
        </w:tc>
        <w:tc>
          <w:tcPr>
            <w:tcW w:w="686" w:type="dxa"/>
            <w:vAlign w:val="center"/>
          </w:tcPr>
          <w:p w14:paraId="0C6BAB76" w14:textId="77777777" w:rsidR="00581CAB" w:rsidRPr="00FE4262" w:rsidRDefault="00581CAB" w:rsidP="00D961C5">
            <w:pPr>
              <w:spacing w:line="440" w:lineRule="exact"/>
              <w:rPr>
                <w:rFonts w:ascii="宋体" w:hAnsi="宋体"/>
                <w:szCs w:val="21"/>
              </w:rPr>
            </w:pPr>
          </w:p>
        </w:tc>
      </w:tr>
      <w:tr w:rsidR="00581CAB" w:rsidRPr="00FE4262" w14:paraId="05FFF267" w14:textId="77777777" w:rsidTr="00581CAB">
        <w:tc>
          <w:tcPr>
            <w:tcW w:w="568" w:type="dxa"/>
            <w:vAlign w:val="center"/>
          </w:tcPr>
          <w:p w14:paraId="4D719C5E"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t>1</w:t>
            </w:r>
          </w:p>
        </w:tc>
        <w:tc>
          <w:tcPr>
            <w:tcW w:w="2268" w:type="dxa"/>
            <w:vAlign w:val="center"/>
          </w:tcPr>
          <w:p w14:paraId="1A88AFFF" w14:textId="77777777" w:rsidR="00581CAB" w:rsidRPr="00581CAB" w:rsidRDefault="00581CAB" w:rsidP="00D961C5">
            <w:pPr>
              <w:spacing w:line="440" w:lineRule="exact"/>
              <w:rPr>
                <w:rFonts w:ascii="宋体" w:eastAsia="宋体" w:hAnsi="宋体"/>
                <w:szCs w:val="21"/>
              </w:rPr>
            </w:pPr>
            <w:r w:rsidRPr="00581CAB">
              <w:rPr>
                <w:rFonts w:ascii="宋体" w:eastAsia="宋体" w:hAnsi="宋体" w:hint="eastAsia"/>
                <w:szCs w:val="21"/>
              </w:rPr>
              <w:t>源数据</w:t>
            </w:r>
            <w:r w:rsidRPr="00581CAB">
              <w:rPr>
                <w:rFonts w:ascii="宋体" w:eastAsia="宋体" w:hAnsi="宋体"/>
                <w:szCs w:val="21"/>
              </w:rPr>
              <w:t>采集</w:t>
            </w:r>
            <w:r w:rsidRPr="00581CAB">
              <w:rPr>
                <w:rFonts w:ascii="宋体" w:eastAsia="宋体" w:hAnsi="宋体" w:hint="eastAsia"/>
                <w:szCs w:val="21"/>
              </w:rPr>
              <w:t>及</w:t>
            </w:r>
            <w:r w:rsidRPr="00581CAB">
              <w:rPr>
                <w:rFonts w:ascii="宋体" w:eastAsia="宋体" w:hAnsi="宋体"/>
                <w:szCs w:val="21"/>
              </w:rPr>
              <w:t>大数据管理平台</w:t>
            </w:r>
          </w:p>
        </w:tc>
        <w:tc>
          <w:tcPr>
            <w:tcW w:w="3549" w:type="dxa"/>
          </w:tcPr>
          <w:p w14:paraId="08D4880E" w14:textId="77777777" w:rsidR="00581CAB" w:rsidRPr="00581CAB" w:rsidRDefault="00581CAB" w:rsidP="00D961C5">
            <w:pPr>
              <w:widowControl/>
              <w:rPr>
                <w:rFonts w:ascii="宋体" w:eastAsia="宋体" w:hAnsi="宋体"/>
                <w:szCs w:val="21"/>
              </w:rPr>
            </w:pPr>
            <w:r w:rsidRPr="00581CAB">
              <w:rPr>
                <w:rFonts w:ascii="宋体" w:eastAsia="宋体" w:hAnsi="宋体" w:cs="宋体" w:hint="eastAsia"/>
                <w:color w:val="000000"/>
                <w:kern w:val="0"/>
                <w:szCs w:val="21"/>
              </w:rPr>
              <w:t>从本项目学校相关业务系统中采集数据，根据业务类型对数据进行处理，清洗成规范格式加载到数据仓库，在每个处理的过程进行数据质量处理。提供ETL工具，对数据进行抽取与样本分析、数据转换、数据匹配等，定制表关联规则，含数据人工处理，以便于进行数据建模，包含制作数据模型、关联模型等；通过</w:t>
            </w:r>
            <w:r w:rsidRPr="00581CAB">
              <w:rPr>
                <w:rFonts w:ascii="宋体" w:eastAsia="宋体" w:hAnsi="宋体" w:cs="宋体"/>
                <w:color w:val="000000"/>
                <w:kern w:val="0"/>
                <w:szCs w:val="21"/>
              </w:rPr>
              <w:t>大数据管理</w:t>
            </w:r>
            <w:r w:rsidRPr="00581CAB">
              <w:rPr>
                <w:rFonts w:ascii="宋体" w:eastAsia="宋体" w:hAnsi="宋体" w:cs="宋体" w:hint="eastAsia"/>
                <w:color w:val="000000"/>
                <w:kern w:val="0"/>
                <w:szCs w:val="21"/>
              </w:rPr>
              <w:t>平台</w:t>
            </w:r>
            <w:r w:rsidRPr="00581CAB">
              <w:rPr>
                <w:rFonts w:ascii="宋体" w:eastAsia="宋体" w:hAnsi="宋体" w:cs="宋体"/>
                <w:color w:val="000000"/>
                <w:kern w:val="0"/>
                <w:szCs w:val="21"/>
              </w:rPr>
              <w:t>实现对数据存储</w:t>
            </w:r>
            <w:r w:rsidRPr="00581CAB">
              <w:rPr>
                <w:rFonts w:ascii="宋体" w:eastAsia="宋体" w:hAnsi="宋体" w:cs="宋体" w:hint="eastAsia"/>
                <w:color w:val="000000"/>
                <w:kern w:val="0"/>
                <w:szCs w:val="21"/>
              </w:rPr>
              <w:t>、</w:t>
            </w:r>
            <w:r w:rsidRPr="00581CAB">
              <w:rPr>
                <w:rFonts w:ascii="宋体" w:eastAsia="宋体" w:hAnsi="宋体" w:cs="宋体"/>
                <w:color w:val="000000"/>
                <w:kern w:val="0"/>
                <w:szCs w:val="21"/>
              </w:rPr>
              <w:t>数据处理</w:t>
            </w:r>
            <w:r w:rsidRPr="00581CAB">
              <w:rPr>
                <w:rFonts w:ascii="宋体" w:eastAsia="宋体" w:hAnsi="宋体" w:cs="宋体" w:hint="eastAsia"/>
                <w:color w:val="000000"/>
                <w:kern w:val="0"/>
                <w:szCs w:val="21"/>
              </w:rPr>
              <w:t>、大数据服务接口处理、平台部署及扩展管理、用户权限控制及数据安全防护等内容进行</w:t>
            </w:r>
            <w:r w:rsidRPr="00581CAB">
              <w:rPr>
                <w:rFonts w:ascii="宋体" w:eastAsia="宋体" w:hAnsi="宋体" w:cs="宋体"/>
                <w:color w:val="000000"/>
                <w:kern w:val="0"/>
                <w:szCs w:val="21"/>
              </w:rPr>
              <w:t>统一管理</w:t>
            </w:r>
          </w:p>
        </w:tc>
        <w:tc>
          <w:tcPr>
            <w:tcW w:w="708" w:type="dxa"/>
            <w:vAlign w:val="center"/>
          </w:tcPr>
          <w:p w14:paraId="5C744053"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t>1</w:t>
            </w:r>
          </w:p>
        </w:tc>
        <w:tc>
          <w:tcPr>
            <w:tcW w:w="720" w:type="dxa"/>
            <w:vAlign w:val="center"/>
          </w:tcPr>
          <w:p w14:paraId="72D495AD" w14:textId="77777777" w:rsidR="00581CAB" w:rsidRPr="00581CAB" w:rsidRDefault="00581CAB" w:rsidP="00D961C5">
            <w:pPr>
              <w:spacing w:line="440" w:lineRule="exact"/>
              <w:rPr>
                <w:rFonts w:ascii="宋体" w:eastAsia="宋体" w:hAnsi="宋体"/>
                <w:szCs w:val="21"/>
              </w:rPr>
            </w:pPr>
            <w:r w:rsidRPr="00581CAB">
              <w:rPr>
                <w:rFonts w:ascii="宋体" w:eastAsia="宋体" w:hAnsi="宋体" w:hint="eastAsia"/>
                <w:szCs w:val="21"/>
              </w:rPr>
              <w:t>项</w:t>
            </w:r>
          </w:p>
        </w:tc>
        <w:tc>
          <w:tcPr>
            <w:tcW w:w="686" w:type="dxa"/>
            <w:vAlign w:val="center"/>
          </w:tcPr>
          <w:p w14:paraId="607F12C5" w14:textId="77777777" w:rsidR="00581CAB" w:rsidRPr="00FE4262" w:rsidRDefault="00581CAB" w:rsidP="00D961C5">
            <w:pPr>
              <w:spacing w:line="440" w:lineRule="exact"/>
              <w:rPr>
                <w:rFonts w:ascii="宋体" w:hAnsi="宋体"/>
                <w:szCs w:val="21"/>
              </w:rPr>
            </w:pPr>
          </w:p>
        </w:tc>
      </w:tr>
      <w:tr w:rsidR="00581CAB" w:rsidRPr="00FE4262" w14:paraId="5C4E79B5" w14:textId="77777777" w:rsidTr="00581CAB">
        <w:tc>
          <w:tcPr>
            <w:tcW w:w="568" w:type="dxa"/>
            <w:vMerge w:val="restart"/>
            <w:vAlign w:val="center"/>
          </w:tcPr>
          <w:p w14:paraId="2C54D4B0"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szCs w:val="21"/>
              </w:rPr>
              <w:t>2</w:t>
            </w:r>
          </w:p>
          <w:p w14:paraId="4702FCEF" w14:textId="6F50AC6E" w:rsidR="00581CAB" w:rsidRPr="00581CAB" w:rsidRDefault="00581CAB" w:rsidP="00D961C5">
            <w:pPr>
              <w:spacing w:line="440" w:lineRule="exact"/>
              <w:jc w:val="center"/>
              <w:rPr>
                <w:rFonts w:ascii="宋体" w:eastAsia="宋体" w:hAnsi="宋体"/>
                <w:szCs w:val="21"/>
              </w:rPr>
            </w:pPr>
          </w:p>
        </w:tc>
        <w:tc>
          <w:tcPr>
            <w:tcW w:w="2268" w:type="dxa"/>
            <w:vMerge w:val="restart"/>
            <w:vAlign w:val="center"/>
          </w:tcPr>
          <w:p w14:paraId="58AE3A69" w14:textId="77777777" w:rsidR="00581CAB" w:rsidRPr="00581CAB" w:rsidRDefault="00581CAB" w:rsidP="00D961C5">
            <w:pPr>
              <w:widowControl/>
              <w:rPr>
                <w:rFonts w:ascii="宋体" w:eastAsia="宋体" w:hAnsi="宋体" w:cs="宋体"/>
                <w:color w:val="000000"/>
                <w:kern w:val="0"/>
                <w:szCs w:val="21"/>
              </w:rPr>
            </w:pPr>
            <w:r w:rsidRPr="00581CAB">
              <w:rPr>
                <w:rFonts w:ascii="宋体" w:eastAsia="宋体" w:hAnsi="宋体" w:cs="宋体" w:hint="eastAsia"/>
                <w:color w:val="000000"/>
                <w:kern w:val="0"/>
                <w:szCs w:val="21"/>
              </w:rPr>
              <w:t>校园</w:t>
            </w:r>
            <w:r w:rsidRPr="00581CAB">
              <w:rPr>
                <w:rFonts w:ascii="宋体" w:eastAsia="宋体" w:hAnsi="宋体" w:cs="宋体"/>
                <w:color w:val="000000"/>
                <w:kern w:val="0"/>
                <w:szCs w:val="21"/>
              </w:rPr>
              <w:t>网络安全大数据</w:t>
            </w:r>
            <w:r w:rsidRPr="00581CAB">
              <w:rPr>
                <w:rFonts w:ascii="宋体" w:eastAsia="宋体" w:hAnsi="宋体" w:cs="宋体" w:hint="eastAsia"/>
                <w:color w:val="000000"/>
                <w:kern w:val="0"/>
                <w:szCs w:val="21"/>
              </w:rPr>
              <w:t>分析</w:t>
            </w:r>
          </w:p>
        </w:tc>
        <w:tc>
          <w:tcPr>
            <w:tcW w:w="3549" w:type="dxa"/>
          </w:tcPr>
          <w:p w14:paraId="2F03A2F7" w14:textId="77777777" w:rsidR="00581CAB" w:rsidRPr="00581CAB" w:rsidRDefault="00581CAB" w:rsidP="00D961C5">
            <w:pPr>
              <w:widowControl/>
              <w:rPr>
                <w:rFonts w:ascii="宋体" w:eastAsia="宋体" w:hAnsi="宋体" w:cs="宋体"/>
                <w:color w:val="000000"/>
                <w:kern w:val="0"/>
                <w:szCs w:val="21"/>
              </w:rPr>
            </w:pPr>
            <w:r w:rsidRPr="00581CAB">
              <w:rPr>
                <w:rFonts w:ascii="宋体" w:eastAsia="宋体" w:hAnsi="宋体" w:cs="宋体" w:hint="eastAsia"/>
                <w:color w:val="000000"/>
                <w:kern w:val="0"/>
                <w:szCs w:val="21"/>
              </w:rPr>
              <w:t>个人</w:t>
            </w:r>
            <w:r w:rsidRPr="00581CAB">
              <w:rPr>
                <w:rFonts w:ascii="宋体" w:eastAsia="宋体" w:hAnsi="宋体" w:cs="宋体"/>
                <w:color w:val="000000"/>
                <w:kern w:val="0"/>
                <w:szCs w:val="21"/>
              </w:rPr>
              <w:t>数据</w:t>
            </w:r>
            <w:r w:rsidRPr="00581CAB">
              <w:rPr>
                <w:rFonts w:ascii="宋体" w:eastAsia="宋体" w:hAnsi="宋体" w:cs="宋体" w:hint="eastAsia"/>
                <w:color w:val="000000"/>
                <w:kern w:val="0"/>
                <w:szCs w:val="21"/>
              </w:rPr>
              <w:t>中心分析模块：为每个学校提供个人数据分析的展示平台，全面掌握自己在校期间上网、消费等各类情况，从而更加全面和客观的了解自己，更好的规划未来的大学生活；</w:t>
            </w:r>
          </w:p>
        </w:tc>
        <w:tc>
          <w:tcPr>
            <w:tcW w:w="708" w:type="dxa"/>
            <w:vAlign w:val="center"/>
          </w:tcPr>
          <w:p w14:paraId="398FA8E2"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t>1</w:t>
            </w:r>
          </w:p>
        </w:tc>
        <w:tc>
          <w:tcPr>
            <w:tcW w:w="720" w:type="dxa"/>
            <w:vAlign w:val="center"/>
          </w:tcPr>
          <w:p w14:paraId="574EC70F" w14:textId="77777777" w:rsidR="00581CAB" w:rsidRPr="00581CAB" w:rsidRDefault="00581CAB" w:rsidP="00D961C5">
            <w:pPr>
              <w:spacing w:line="440" w:lineRule="exact"/>
              <w:rPr>
                <w:rFonts w:ascii="宋体" w:eastAsia="宋体" w:hAnsi="宋体"/>
                <w:szCs w:val="21"/>
              </w:rPr>
            </w:pPr>
            <w:r w:rsidRPr="00581CAB">
              <w:rPr>
                <w:rFonts w:ascii="宋体" w:eastAsia="宋体" w:hAnsi="宋体" w:hint="eastAsia"/>
                <w:szCs w:val="21"/>
              </w:rPr>
              <w:t>个</w:t>
            </w:r>
          </w:p>
        </w:tc>
        <w:tc>
          <w:tcPr>
            <w:tcW w:w="686" w:type="dxa"/>
            <w:vAlign w:val="center"/>
          </w:tcPr>
          <w:p w14:paraId="043765F1" w14:textId="77777777" w:rsidR="00581CAB" w:rsidRPr="00FE4262" w:rsidRDefault="00581CAB" w:rsidP="00D961C5">
            <w:pPr>
              <w:spacing w:line="440" w:lineRule="exact"/>
              <w:rPr>
                <w:rFonts w:ascii="宋体" w:hAnsi="宋体"/>
                <w:szCs w:val="21"/>
              </w:rPr>
            </w:pPr>
          </w:p>
        </w:tc>
      </w:tr>
      <w:tr w:rsidR="00581CAB" w:rsidRPr="00FE4262" w14:paraId="3D350684" w14:textId="77777777" w:rsidTr="00581CAB">
        <w:tc>
          <w:tcPr>
            <w:tcW w:w="568" w:type="dxa"/>
            <w:vMerge/>
            <w:vAlign w:val="center"/>
          </w:tcPr>
          <w:p w14:paraId="49A00692" w14:textId="1DA3B49E" w:rsidR="00581CAB" w:rsidRPr="00581CAB" w:rsidRDefault="00581CAB" w:rsidP="00D961C5">
            <w:pPr>
              <w:spacing w:line="440" w:lineRule="exact"/>
              <w:jc w:val="center"/>
              <w:rPr>
                <w:rFonts w:ascii="宋体" w:eastAsia="宋体" w:hAnsi="宋体"/>
                <w:szCs w:val="21"/>
              </w:rPr>
            </w:pPr>
          </w:p>
        </w:tc>
        <w:tc>
          <w:tcPr>
            <w:tcW w:w="2268" w:type="dxa"/>
            <w:vMerge/>
            <w:vAlign w:val="center"/>
          </w:tcPr>
          <w:p w14:paraId="1B28E582" w14:textId="77777777" w:rsidR="00581CAB" w:rsidRPr="00581CAB" w:rsidRDefault="00581CAB" w:rsidP="00D961C5">
            <w:pPr>
              <w:widowControl/>
              <w:rPr>
                <w:rFonts w:ascii="宋体" w:eastAsia="宋体" w:hAnsi="宋体" w:cs="宋体"/>
                <w:color w:val="000000"/>
                <w:kern w:val="0"/>
                <w:szCs w:val="21"/>
              </w:rPr>
            </w:pPr>
          </w:p>
        </w:tc>
        <w:tc>
          <w:tcPr>
            <w:tcW w:w="3549" w:type="dxa"/>
          </w:tcPr>
          <w:p w14:paraId="0AF9773C" w14:textId="77777777" w:rsidR="00581CAB" w:rsidRPr="00581CAB" w:rsidRDefault="00581CAB" w:rsidP="00D961C5">
            <w:pPr>
              <w:widowControl/>
              <w:rPr>
                <w:rFonts w:ascii="宋体" w:eastAsia="宋体" w:hAnsi="宋体" w:cs="宋体"/>
                <w:color w:val="000000"/>
                <w:kern w:val="0"/>
                <w:szCs w:val="21"/>
              </w:rPr>
            </w:pPr>
            <w:r w:rsidRPr="00581CAB">
              <w:rPr>
                <w:rFonts w:ascii="宋体" w:eastAsia="宋体" w:hAnsi="宋体" w:cs="宋体" w:hint="eastAsia"/>
                <w:color w:val="000000"/>
                <w:kern w:val="0"/>
                <w:szCs w:val="21"/>
              </w:rPr>
              <w:t>学生行为轨迹分析模块：通过校园智能Wi-Fi大数据服务平台建设，实现WiFi与校内地图结合，实现对学生行为轨迹分析，提供全校人流热力分布、分类用户人流热力分布、个人轨</w:t>
            </w:r>
            <w:r w:rsidRPr="00581CAB">
              <w:rPr>
                <w:rFonts w:ascii="宋体" w:eastAsia="宋体" w:hAnsi="宋体" w:cs="宋体" w:hint="eastAsia"/>
                <w:color w:val="000000"/>
                <w:kern w:val="0"/>
                <w:szCs w:val="21"/>
              </w:rPr>
              <w:lastRenderedPageBreak/>
              <w:t>迹查询功能；</w:t>
            </w:r>
          </w:p>
        </w:tc>
        <w:tc>
          <w:tcPr>
            <w:tcW w:w="708" w:type="dxa"/>
            <w:vAlign w:val="center"/>
          </w:tcPr>
          <w:p w14:paraId="1F5FE575"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lastRenderedPageBreak/>
              <w:t>1</w:t>
            </w:r>
          </w:p>
        </w:tc>
        <w:tc>
          <w:tcPr>
            <w:tcW w:w="720" w:type="dxa"/>
            <w:vAlign w:val="center"/>
          </w:tcPr>
          <w:p w14:paraId="3CF276DF" w14:textId="77777777" w:rsidR="00581CAB" w:rsidRPr="00581CAB" w:rsidRDefault="00581CAB" w:rsidP="00D961C5">
            <w:pPr>
              <w:spacing w:line="440" w:lineRule="exact"/>
              <w:rPr>
                <w:rFonts w:ascii="宋体" w:eastAsia="宋体" w:hAnsi="宋体"/>
                <w:szCs w:val="21"/>
              </w:rPr>
            </w:pPr>
            <w:r w:rsidRPr="00581CAB">
              <w:rPr>
                <w:rFonts w:ascii="宋体" w:eastAsia="宋体" w:hAnsi="宋体" w:hint="eastAsia"/>
                <w:szCs w:val="21"/>
              </w:rPr>
              <w:t>个</w:t>
            </w:r>
          </w:p>
        </w:tc>
        <w:tc>
          <w:tcPr>
            <w:tcW w:w="686" w:type="dxa"/>
            <w:vAlign w:val="center"/>
          </w:tcPr>
          <w:p w14:paraId="3CC719C9" w14:textId="77777777" w:rsidR="00581CAB" w:rsidRPr="00FE4262" w:rsidRDefault="00581CAB" w:rsidP="00D961C5">
            <w:pPr>
              <w:spacing w:line="440" w:lineRule="exact"/>
              <w:rPr>
                <w:rFonts w:ascii="宋体" w:hAnsi="宋体"/>
                <w:szCs w:val="21"/>
              </w:rPr>
            </w:pPr>
          </w:p>
        </w:tc>
      </w:tr>
      <w:tr w:rsidR="00581CAB" w:rsidRPr="00FE4262" w14:paraId="21700C49" w14:textId="77777777" w:rsidTr="00581CAB">
        <w:tc>
          <w:tcPr>
            <w:tcW w:w="568" w:type="dxa"/>
            <w:vMerge/>
            <w:vAlign w:val="center"/>
          </w:tcPr>
          <w:p w14:paraId="3647CF45" w14:textId="7D331E50" w:rsidR="00581CAB" w:rsidRPr="00581CAB" w:rsidRDefault="00581CAB" w:rsidP="00D961C5">
            <w:pPr>
              <w:spacing w:line="440" w:lineRule="exact"/>
              <w:jc w:val="center"/>
              <w:rPr>
                <w:rFonts w:ascii="宋体" w:eastAsia="宋体" w:hAnsi="宋体"/>
                <w:szCs w:val="21"/>
              </w:rPr>
            </w:pPr>
          </w:p>
        </w:tc>
        <w:tc>
          <w:tcPr>
            <w:tcW w:w="2268" w:type="dxa"/>
            <w:vMerge/>
            <w:vAlign w:val="center"/>
          </w:tcPr>
          <w:p w14:paraId="7BE75152" w14:textId="77777777" w:rsidR="00581CAB" w:rsidRPr="00581CAB" w:rsidRDefault="00581CAB" w:rsidP="00D961C5">
            <w:pPr>
              <w:widowControl/>
              <w:rPr>
                <w:rFonts w:ascii="宋体" w:eastAsia="宋体" w:hAnsi="宋体" w:cs="宋体"/>
                <w:color w:val="000000"/>
                <w:kern w:val="0"/>
                <w:szCs w:val="21"/>
              </w:rPr>
            </w:pPr>
          </w:p>
        </w:tc>
        <w:tc>
          <w:tcPr>
            <w:tcW w:w="3549" w:type="dxa"/>
          </w:tcPr>
          <w:p w14:paraId="7427AD06" w14:textId="77777777" w:rsidR="00581CAB" w:rsidRPr="00581CAB" w:rsidRDefault="00581CAB" w:rsidP="00D961C5">
            <w:pPr>
              <w:widowControl/>
              <w:rPr>
                <w:rFonts w:ascii="宋体" w:eastAsia="宋体" w:hAnsi="宋体" w:cs="宋体"/>
                <w:color w:val="000000"/>
                <w:kern w:val="0"/>
                <w:szCs w:val="21"/>
              </w:rPr>
            </w:pPr>
            <w:r w:rsidRPr="00581CAB">
              <w:rPr>
                <w:rFonts w:ascii="宋体" w:eastAsia="宋体" w:hAnsi="宋体" w:cs="宋体" w:hint="eastAsia"/>
                <w:color w:val="000000"/>
                <w:kern w:val="0"/>
                <w:szCs w:val="21"/>
              </w:rPr>
              <w:t>校园安全</w:t>
            </w:r>
            <w:r w:rsidRPr="00581CAB">
              <w:rPr>
                <w:rFonts w:ascii="宋体" w:eastAsia="宋体" w:hAnsi="宋体" w:cs="宋体"/>
                <w:color w:val="000000"/>
                <w:kern w:val="0"/>
                <w:szCs w:val="21"/>
              </w:rPr>
              <w:t>分析模块</w:t>
            </w:r>
            <w:r w:rsidRPr="00581CAB">
              <w:rPr>
                <w:rFonts w:ascii="宋体" w:eastAsia="宋体" w:hAnsi="宋体" w:cs="宋体" w:hint="eastAsia"/>
                <w:color w:val="000000"/>
                <w:kern w:val="0"/>
                <w:szCs w:val="21"/>
              </w:rPr>
              <w:t>：</w:t>
            </w:r>
            <w:r w:rsidRPr="00581CAB">
              <w:rPr>
                <w:rFonts w:ascii="宋体" w:eastAsia="宋体" w:hAnsi="宋体" w:cs="宋体"/>
                <w:color w:val="000000"/>
                <w:kern w:val="0"/>
                <w:szCs w:val="21"/>
              </w:rPr>
              <w:t>综合校园网络安全设备日志中提供的校内IP地址，上网认证系统数据等信息，直接显示校内攻击者信息，为后续安全分析提供依据</w:t>
            </w:r>
          </w:p>
        </w:tc>
        <w:tc>
          <w:tcPr>
            <w:tcW w:w="708" w:type="dxa"/>
            <w:vAlign w:val="center"/>
          </w:tcPr>
          <w:p w14:paraId="3125B14C" w14:textId="77777777" w:rsidR="00581CAB" w:rsidRPr="00581CAB" w:rsidRDefault="00581CAB" w:rsidP="00D961C5">
            <w:pPr>
              <w:spacing w:line="440" w:lineRule="exact"/>
              <w:jc w:val="center"/>
              <w:rPr>
                <w:rFonts w:ascii="宋体" w:eastAsia="宋体" w:hAnsi="宋体"/>
                <w:szCs w:val="21"/>
              </w:rPr>
            </w:pPr>
            <w:r w:rsidRPr="00581CAB">
              <w:rPr>
                <w:rFonts w:ascii="宋体" w:eastAsia="宋体" w:hAnsi="宋体" w:hint="eastAsia"/>
                <w:szCs w:val="21"/>
              </w:rPr>
              <w:t>1</w:t>
            </w:r>
          </w:p>
        </w:tc>
        <w:tc>
          <w:tcPr>
            <w:tcW w:w="720" w:type="dxa"/>
            <w:vAlign w:val="center"/>
          </w:tcPr>
          <w:p w14:paraId="0E0F7CAA" w14:textId="77777777" w:rsidR="00581CAB" w:rsidRPr="00581CAB" w:rsidRDefault="00581CAB" w:rsidP="00D961C5">
            <w:pPr>
              <w:spacing w:line="440" w:lineRule="exact"/>
              <w:rPr>
                <w:rFonts w:ascii="宋体" w:eastAsia="宋体" w:hAnsi="宋体"/>
                <w:szCs w:val="21"/>
              </w:rPr>
            </w:pPr>
            <w:r w:rsidRPr="00581CAB">
              <w:rPr>
                <w:rFonts w:ascii="宋体" w:eastAsia="宋体" w:hAnsi="宋体" w:hint="eastAsia"/>
                <w:szCs w:val="21"/>
              </w:rPr>
              <w:t>个</w:t>
            </w:r>
          </w:p>
        </w:tc>
        <w:tc>
          <w:tcPr>
            <w:tcW w:w="686" w:type="dxa"/>
            <w:vAlign w:val="center"/>
          </w:tcPr>
          <w:p w14:paraId="032E4740" w14:textId="77777777" w:rsidR="00581CAB" w:rsidRPr="00FE4262" w:rsidRDefault="00581CAB" w:rsidP="00D961C5">
            <w:pPr>
              <w:spacing w:line="440" w:lineRule="exact"/>
              <w:rPr>
                <w:rFonts w:ascii="宋体" w:hAnsi="宋体"/>
                <w:szCs w:val="21"/>
              </w:rPr>
            </w:pPr>
          </w:p>
        </w:tc>
      </w:tr>
    </w:tbl>
    <w:p w14:paraId="3CE32EFE" w14:textId="77777777" w:rsidR="00320070" w:rsidRDefault="00320070" w:rsidP="00320070">
      <w:pPr>
        <w:adjustRightInd w:val="0"/>
        <w:snapToGrid w:val="0"/>
        <w:spacing w:line="360" w:lineRule="auto"/>
        <w:ind w:left="492" w:hangingChars="245" w:hanging="492"/>
        <w:rPr>
          <w:rFonts w:ascii="宋体" w:eastAsia="宋体" w:hAnsi="宋体"/>
          <w:b/>
          <w:bCs/>
          <w:sz w:val="20"/>
          <w:szCs w:val="20"/>
        </w:rPr>
      </w:pPr>
    </w:p>
    <w:p w14:paraId="4D5B63C3" w14:textId="4ABD913E" w:rsidR="00320070" w:rsidRDefault="00320070" w:rsidP="00320070">
      <w:pPr>
        <w:spacing w:line="360" w:lineRule="auto"/>
        <w:jc w:val="left"/>
        <w:rPr>
          <w:rFonts w:ascii="宋体" w:eastAsia="宋体" w:hAnsi="宋体"/>
          <w:b/>
          <w:sz w:val="24"/>
          <w:szCs w:val="24"/>
        </w:rPr>
      </w:pPr>
      <w:r>
        <w:rPr>
          <w:rFonts w:ascii="宋体" w:eastAsia="宋体" w:hAnsi="宋体"/>
          <w:b/>
          <w:sz w:val="24"/>
          <w:szCs w:val="24"/>
        </w:rPr>
        <w:t>*3</w:t>
      </w:r>
      <w:r w:rsidRPr="00B35EB9">
        <w:rPr>
          <w:rFonts w:ascii="宋体" w:eastAsia="宋体" w:hAnsi="宋体"/>
          <w:b/>
          <w:sz w:val="24"/>
          <w:szCs w:val="24"/>
        </w:rPr>
        <w:t>.</w:t>
      </w:r>
      <w:r>
        <w:rPr>
          <w:rFonts w:ascii="宋体" w:eastAsia="宋体" w:hAnsi="宋体"/>
          <w:b/>
          <w:sz w:val="24"/>
          <w:szCs w:val="24"/>
        </w:rPr>
        <w:t>2</w:t>
      </w:r>
      <w:r w:rsidRPr="00320070">
        <w:rPr>
          <w:rFonts w:ascii="宋体" w:eastAsia="宋体" w:hAnsi="宋体" w:hint="eastAsia"/>
          <w:b/>
          <w:sz w:val="24"/>
          <w:szCs w:val="24"/>
        </w:rPr>
        <w:t>项目总体要求</w:t>
      </w:r>
    </w:p>
    <w:p w14:paraId="6DD063D1" w14:textId="4A6DDB2E" w:rsidR="00D961C5" w:rsidRPr="00D961C5" w:rsidRDefault="00D961C5" w:rsidP="00D961C5">
      <w:pPr>
        <w:pStyle w:val="2"/>
        <w:spacing w:before="0" w:after="0"/>
        <w:jc w:val="both"/>
        <w:rPr>
          <w:rFonts w:cs="宋体"/>
          <w:color w:val="000000"/>
          <w:sz w:val="21"/>
          <w:szCs w:val="21"/>
        </w:rPr>
      </w:pPr>
      <w:r w:rsidRPr="00D961C5">
        <w:rPr>
          <w:rFonts w:cs="宋体" w:hint="eastAsia"/>
          <w:color w:val="000000"/>
          <w:sz w:val="21"/>
          <w:szCs w:val="21"/>
        </w:rPr>
        <w:t>3</w:t>
      </w:r>
      <w:r w:rsidRPr="00D961C5">
        <w:rPr>
          <w:rFonts w:cs="宋体"/>
          <w:color w:val="000000"/>
          <w:sz w:val="21"/>
          <w:szCs w:val="21"/>
        </w:rPr>
        <w:t xml:space="preserve">.2.1 </w:t>
      </w:r>
      <w:r w:rsidRPr="00D961C5">
        <w:rPr>
          <w:rFonts w:cs="宋体" w:hint="eastAsia"/>
          <w:color w:val="000000"/>
          <w:sz w:val="21"/>
          <w:szCs w:val="21"/>
        </w:rPr>
        <w:t>源数据</w:t>
      </w:r>
      <w:r w:rsidRPr="00D961C5">
        <w:rPr>
          <w:rFonts w:cs="宋体"/>
          <w:color w:val="000000"/>
          <w:sz w:val="21"/>
          <w:szCs w:val="21"/>
        </w:rPr>
        <w:t>采集</w:t>
      </w:r>
      <w:r w:rsidRPr="00D961C5">
        <w:rPr>
          <w:rFonts w:cs="宋体" w:hint="eastAsia"/>
          <w:color w:val="000000"/>
          <w:sz w:val="21"/>
          <w:szCs w:val="21"/>
        </w:rPr>
        <w:t>及大数据</w:t>
      </w:r>
      <w:r w:rsidRPr="00D961C5">
        <w:rPr>
          <w:rFonts w:cs="宋体"/>
          <w:color w:val="000000"/>
          <w:sz w:val="21"/>
          <w:szCs w:val="21"/>
        </w:rPr>
        <w:t>管理平台：</w:t>
      </w:r>
    </w:p>
    <w:p w14:paraId="6E92447B" w14:textId="2954770F" w:rsidR="00D961C5" w:rsidRPr="00D961C5" w:rsidRDefault="00D961C5" w:rsidP="00D961C5">
      <w:pPr>
        <w:rPr>
          <w:rFonts w:ascii="宋体" w:eastAsia="宋体" w:hAnsi="宋体"/>
        </w:rPr>
      </w:pPr>
      <w:r w:rsidRPr="00D961C5">
        <w:rPr>
          <w:rFonts w:ascii="宋体" w:eastAsia="宋体" w:hAnsi="宋体" w:hint="eastAsia"/>
        </w:rPr>
        <w:t>3</w:t>
      </w:r>
      <w:r w:rsidRPr="00D961C5">
        <w:rPr>
          <w:rFonts w:ascii="宋体" w:eastAsia="宋体" w:hAnsi="宋体"/>
        </w:rPr>
        <w:t xml:space="preserve">.2.1.1 </w:t>
      </w:r>
      <w:r w:rsidRPr="00D961C5">
        <w:rPr>
          <w:rFonts w:ascii="宋体" w:eastAsia="宋体" w:hAnsi="宋体" w:hint="eastAsia"/>
        </w:rPr>
        <w:t>源数据</w:t>
      </w:r>
      <w:r w:rsidRPr="00D961C5">
        <w:rPr>
          <w:rFonts w:ascii="宋体" w:eastAsia="宋体" w:hAnsi="宋体"/>
        </w:rPr>
        <w:t>采集</w:t>
      </w:r>
    </w:p>
    <w:p w14:paraId="7C5A10C0" w14:textId="77777777" w:rsidR="00D961C5" w:rsidRPr="00D961C5" w:rsidRDefault="00D961C5" w:rsidP="00D961C5">
      <w:pPr>
        <w:ind w:firstLineChars="150" w:firstLine="315"/>
        <w:rPr>
          <w:rFonts w:ascii="宋体" w:eastAsia="宋体" w:hAnsi="宋体"/>
          <w:szCs w:val="21"/>
        </w:rPr>
      </w:pPr>
      <w:r w:rsidRPr="00D961C5">
        <w:rPr>
          <w:rFonts w:ascii="宋体" w:eastAsia="宋体" w:hAnsi="宋体" w:hint="eastAsia"/>
          <w:szCs w:val="21"/>
        </w:rPr>
        <w:t>本项目对校内信息采集与集成：完成本项目需要的业务系统，包括校内结构化数据及校内各类非结构化数据采集和集成，并进行对应格式转换入库。完成校外网络日志采集和数据清洗等工作，并按照统一标准格式进行数据采集入库，建立合适的数据模型，对采集的数据进行抽取、清洗、加工和整理；依据数据仓库及大数据相关规范，合理制定并完成数据存储及异构数据关联；</w:t>
      </w:r>
    </w:p>
    <w:p w14:paraId="26418F83" w14:textId="77777777" w:rsidR="00D961C5" w:rsidRPr="00D961C5" w:rsidRDefault="00D961C5" w:rsidP="00D961C5">
      <w:pPr>
        <w:ind w:firstLineChars="150" w:firstLine="315"/>
        <w:rPr>
          <w:rFonts w:ascii="宋体" w:eastAsia="宋体" w:hAnsi="宋体"/>
          <w:szCs w:val="21"/>
        </w:rPr>
      </w:pPr>
      <w:r w:rsidRPr="00D961C5">
        <w:rPr>
          <w:rFonts w:ascii="宋体" w:eastAsia="宋体" w:hAnsi="宋体" w:hint="eastAsia"/>
          <w:szCs w:val="21"/>
        </w:rPr>
        <w:t>对于新增数据的采集部份，主要负责数据源采集、数据质量监控、清洗、数据加载入库等操作，采集的业务数据包括本项目大数据分析业务分析模块需要的相关数据源。需要对采集</w:t>
      </w:r>
      <w:r w:rsidRPr="00D961C5">
        <w:rPr>
          <w:rFonts w:ascii="宋体" w:eastAsia="宋体" w:hAnsi="宋体"/>
          <w:szCs w:val="21"/>
        </w:rPr>
        <w:t>的</w:t>
      </w:r>
      <w:r w:rsidRPr="00D961C5">
        <w:rPr>
          <w:rFonts w:ascii="宋体" w:eastAsia="宋体" w:hAnsi="宋体" w:hint="eastAsia"/>
          <w:szCs w:val="21"/>
        </w:rPr>
        <w:t>数据进行抽取、清洗、加工和整理，包括清理源数据中的噪声数据和无关数据、处理遗漏数据和清洗脏数据和空缺值、识别删除孤立点、</w:t>
      </w:r>
      <w:r w:rsidRPr="00D961C5">
        <w:rPr>
          <w:rFonts w:ascii="宋体" w:eastAsia="宋体" w:hAnsi="宋体"/>
          <w:szCs w:val="21"/>
        </w:rPr>
        <w:t>实现</w:t>
      </w:r>
      <w:r w:rsidRPr="00D961C5">
        <w:rPr>
          <w:rFonts w:ascii="宋体" w:eastAsia="宋体" w:hAnsi="宋体" w:hint="eastAsia"/>
          <w:szCs w:val="21"/>
        </w:rPr>
        <w:t>数据</w:t>
      </w:r>
      <w:r w:rsidRPr="00D961C5">
        <w:rPr>
          <w:rFonts w:ascii="宋体" w:eastAsia="宋体" w:hAnsi="宋体"/>
          <w:szCs w:val="21"/>
        </w:rPr>
        <w:t>的汇集，</w:t>
      </w:r>
      <w:r w:rsidRPr="00D961C5">
        <w:rPr>
          <w:rFonts w:ascii="宋体" w:eastAsia="宋体" w:hAnsi="宋体" w:hint="eastAsia"/>
          <w:szCs w:val="21"/>
        </w:rPr>
        <w:t>最终</w:t>
      </w:r>
      <w:r w:rsidRPr="00D961C5">
        <w:rPr>
          <w:rFonts w:ascii="宋体" w:eastAsia="宋体" w:hAnsi="宋体"/>
          <w:szCs w:val="21"/>
        </w:rPr>
        <w:t>确保</w:t>
      </w:r>
      <w:r w:rsidRPr="00D961C5">
        <w:rPr>
          <w:rFonts w:ascii="宋体" w:eastAsia="宋体" w:hAnsi="宋体" w:hint="eastAsia"/>
          <w:szCs w:val="21"/>
        </w:rPr>
        <w:t>数</w:t>
      </w:r>
      <w:r w:rsidRPr="00D961C5">
        <w:rPr>
          <w:rFonts w:ascii="宋体" w:eastAsia="宋体" w:hAnsi="宋体"/>
          <w:szCs w:val="21"/>
        </w:rPr>
        <w:t>据的质量和</w:t>
      </w:r>
      <w:r w:rsidRPr="00D961C5">
        <w:rPr>
          <w:rFonts w:ascii="宋体" w:eastAsia="宋体" w:hAnsi="宋体" w:hint="eastAsia"/>
          <w:szCs w:val="21"/>
        </w:rPr>
        <w:t>高</w:t>
      </w:r>
      <w:r w:rsidRPr="00D961C5">
        <w:rPr>
          <w:rFonts w:ascii="宋体" w:eastAsia="宋体" w:hAnsi="宋体"/>
          <w:szCs w:val="21"/>
        </w:rPr>
        <w:t>可用性。</w:t>
      </w:r>
    </w:p>
    <w:p w14:paraId="3C2B4E83" w14:textId="77777777" w:rsidR="00D961C5" w:rsidRPr="00D961C5" w:rsidRDefault="00D961C5" w:rsidP="00D961C5">
      <w:pPr>
        <w:ind w:firstLineChars="150" w:firstLine="315"/>
        <w:rPr>
          <w:rFonts w:ascii="宋体" w:eastAsia="宋体" w:hAnsi="宋体"/>
          <w:szCs w:val="21"/>
        </w:rPr>
      </w:pPr>
      <w:r w:rsidRPr="00D961C5">
        <w:rPr>
          <w:rFonts w:ascii="宋体" w:eastAsia="宋体" w:hAnsi="宋体" w:hint="eastAsia"/>
          <w:szCs w:val="21"/>
        </w:rPr>
        <w:t>数据的采集和治理平台提供各类方便的支持大数据量的数据加载、转换、传输工具软件。支持访问不同的数据库和文件系统；数据的清洗、转换和传输必须满足时间要求，能够在规定的时间范围内完成；支持增量加载，只把自上一次加载以来变化的数据加载到数据仓库。</w:t>
      </w:r>
    </w:p>
    <w:p w14:paraId="646FBAB9" w14:textId="209E13CC" w:rsidR="00D961C5" w:rsidRPr="00D961C5" w:rsidRDefault="00D961C5" w:rsidP="00D961C5">
      <w:pPr>
        <w:rPr>
          <w:rFonts w:ascii="宋体" w:eastAsia="宋体" w:hAnsi="宋体"/>
        </w:rPr>
      </w:pPr>
      <w:r w:rsidRPr="00D961C5">
        <w:rPr>
          <w:rFonts w:ascii="宋体" w:eastAsia="宋体" w:hAnsi="宋体" w:hint="eastAsia"/>
        </w:rPr>
        <w:t>3</w:t>
      </w:r>
      <w:r w:rsidRPr="00D961C5">
        <w:rPr>
          <w:rFonts w:ascii="宋体" w:eastAsia="宋体" w:hAnsi="宋体"/>
        </w:rPr>
        <w:t xml:space="preserve">.2.1.2 </w:t>
      </w:r>
      <w:r w:rsidRPr="00D961C5">
        <w:rPr>
          <w:rFonts w:ascii="宋体" w:eastAsia="宋体" w:hAnsi="宋体" w:hint="eastAsia"/>
        </w:rPr>
        <w:t>大数据</w:t>
      </w:r>
      <w:r w:rsidRPr="00D961C5">
        <w:rPr>
          <w:rFonts w:ascii="宋体" w:eastAsia="宋体" w:hAnsi="宋体"/>
        </w:rPr>
        <w:t>管理平台</w:t>
      </w:r>
    </w:p>
    <w:p w14:paraId="2D5B41D2" w14:textId="77777777" w:rsidR="00D961C5" w:rsidRPr="00D961C5" w:rsidRDefault="00D961C5" w:rsidP="00D961C5">
      <w:pPr>
        <w:ind w:firstLineChars="150" w:firstLine="315"/>
        <w:rPr>
          <w:rFonts w:ascii="宋体" w:eastAsia="宋体" w:hAnsi="宋体"/>
          <w:szCs w:val="21"/>
        </w:rPr>
      </w:pPr>
      <w:r w:rsidRPr="00D961C5">
        <w:rPr>
          <w:rFonts w:ascii="宋体" w:eastAsia="宋体" w:hAnsi="宋体"/>
          <w:szCs w:val="21"/>
        </w:rPr>
        <w:t>本项目大数据管理平台主要提供包含数据存储</w:t>
      </w:r>
      <w:r w:rsidRPr="00D961C5">
        <w:rPr>
          <w:rFonts w:ascii="宋体" w:eastAsia="宋体" w:hAnsi="宋体" w:hint="eastAsia"/>
          <w:szCs w:val="21"/>
        </w:rPr>
        <w:t>、</w:t>
      </w:r>
      <w:r w:rsidRPr="00D961C5">
        <w:rPr>
          <w:rFonts w:ascii="宋体" w:eastAsia="宋体" w:hAnsi="宋体"/>
          <w:szCs w:val="21"/>
        </w:rPr>
        <w:t>数据处理</w:t>
      </w:r>
      <w:r w:rsidRPr="00D961C5">
        <w:rPr>
          <w:rFonts w:ascii="宋体" w:eastAsia="宋体" w:hAnsi="宋体" w:hint="eastAsia"/>
          <w:szCs w:val="21"/>
        </w:rPr>
        <w:t>、大数据服务接口处理、平台部署及扩展管理、用户权限控制及数据安全防护等内容，平台需</w:t>
      </w:r>
      <w:r w:rsidRPr="00D961C5">
        <w:rPr>
          <w:rFonts w:ascii="宋体" w:eastAsia="宋体" w:hAnsi="宋体"/>
          <w:szCs w:val="21"/>
        </w:rPr>
        <w:t>采用分布式</w:t>
      </w:r>
      <w:r w:rsidRPr="00D961C5">
        <w:rPr>
          <w:rFonts w:ascii="宋体" w:eastAsia="宋体" w:hAnsi="宋体" w:hint="eastAsia"/>
          <w:szCs w:val="21"/>
        </w:rPr>
        <w:t>Hadoop体系</w:t>
      </w:r>
      <w:r w:rsidRPr="00D961C5">
        <w:rPr>
          <w:rFonts w:ascii="宋体" w:eastAsia="宋体" w:hAnsi="宋体"/>
          <w:szCs w:val="21"/>
        </w:rPr>
        <w:t>架构</w:t>
      </w:r>
      <w:r w:rsidRPr="00D961C5">
        <w:rPr>
          <w:rFonts w:ascii="宋体" w:eastAsia="宋体" w:hAnsi="宋体" w:hint="eastAsia"/>
          <w:szCs w:val="21"/>
        </w:rPr>
        <w:t>，提供多种数据存储类型，支持hdfs、hive、mysql等，</w:t>
      </w:r>
      <w:r w:rsidRPr="00D961C5">
        <w:rPr>
          <w:rFonts w:ascii="宋体" w:eastAsia="宋体" w:hAnsi="宋体"/>
          <w:szCs w:val="21"/>
        </w:rPr>
        <w:t>实现结构化和非结构化数据差异处理</w:t>
      </w:r>
      <w:r w:rsidRPr="00D961C5">
        <w:rPr>
          <w:rFonts w:ascii="宋体" w:eastAsia="宋体" w:hAnsi="宋体" w:hint="eastAsia"/>
          <w:szCs w:val="21"/>
        </w:rPr>
        <w:t>；在数据存储方面采用hadoop、mysql、redis等相结合，按照不同场景下的特性选取最佳的数据存储方式；并采用列式存储技术，提高数据压缩，减少存储空间，满足大规模数据存储要求；同时提供可靠的数据存储加密机制，结合数据访问权限控制策略，保障敏感数</w:t>
      </w:r>
      <w:r w:rsidRPr="00D961C5">
        <w:rPr>
          <w:rFonts w:ascii="宋体" w:eastAsia="宋体" w:hAnsi="宋体" w:hint="eastAsia"/>
          <w:szCs w:val="21"/>
        </w:rPr>
        <w:lastRenderedPageBreak/>
        <w:t>据的加密存储及访问，保证平台安全。</w:t>
      </w:r>
    </w:p>
    <w:p w14:paraId="20F8DD5F" w14:textId="77777777" w:rsidR="00D961C5" w:rsidRPr="00D961C5" w:rsidRDefault="00D961C5" w:rsidP="00D961C5">
      <w:pPr>
        <w:ind w:firstLineChars="150" w:firstLine="315"/>
        <w:rPr>
          <w:rFonts w:ascii="宋体" w:eastAsia="宋体" w:hAnsi="宋体"/>
          <w:szCs w:val="21"/>
        </w:rPr>
      </w:pPr>
      <w:r w:rsidRPr="00D961C5">
        <w:rPr>
          <w:rFonts w:ascii="宋体" w:eastAsia="宋体" w:hAnsi="宋体" w:hint="eastAsia"/>
          <w:szCs w:val="21"/>
        </w:rPr>
        <w:t>平台需提供良好的计算资源及访问设备的兼容性，支持X86计算节点及虚拟化环境部署，支持未来对接虚拟化平台，提供大数据环境自动部署功能，平台可提供Hadoop自动化部署配置管理功能，可按需创建hadoop集群以及自动完成节点的部署，采用MPP架构，从最细粒度开始统计，减少搭建分析系统时间；满足业务规则修改后，用户可以通过简单的sql语句就完成修改。通过计算节点数据多副本冗余机制来保证数据完整性和可靠性，并实现计算服务器节点故障数据自动备份、恢复及容错，数据即时备份和恢复；采用分布式架构，并具有良好的硬件兼容性和扩展性，支持在线的横向扩展，集群节点支持多台，实现计算性能的线性扩展，满足海量数据处理和计算性能。</w:t>
      </w:r>
    </w:p>
    <w:p w14:paraId="06515550" w14:textId="77777777" w:rsidR="00D961C5" w:rsidRPr="00D961C5" w:rsidRDefault="00D961C5" w:rsidP="00D961C5">
      <w:pPr>
        <w:ind w:firstLineChars="150" w:firstLine="315"/>
        <w:rPr>
          <w:rFonts w:ascii="宋体" w:eastAsia="宋体" w:hAnsi="宋体"/>
          <w:szCs w:val="21"/>
        </w:rPr>
      </w:pPr>
      <w:r w:rsidRPr="00D961C5">
        <w:rPr>
          <w:rFonts w:ascii="宋体" w:eastAsia="宋体" w:hAnsi="宋体" w:hint="eastAsia"/>
          <w:szCs w:val="21"/>
        </w:rPr>
        <w:t>平台整体实现学校门户、身份认证集成并提供统一的运维管理入口，平台需提供包括严格的用户管理机制、敏感字段数据加密、日志与安全审计等必要的安全策略保证数据的正确性和稳定性，提供可视化日志管理和审计功能，采用基于ACL和Policy方式授权机制的对HDFS/HBase的数据实现细粒度访问权限控制。</w:t>
      </w:r>
    </w:p>
    <w:p w14:paraId="7942A2B2" w14:textId="61CCE8D2" w:rsidR="00D961C5" w:rsidRPr="00C40D33" w:rsidRDefault="00D961C5" w:rsidP="00D961C5">
      <w:pPr>
        <w:rPr>
          <w:rFonts w:ascii="宋体" w:eastAsia="宋体" w:hAnsi="宋体"/>
        </w:rPr>
      </w:pPr>
      <w:r w:rsidRPr="00C40D33">
        <w:rPr>
          <w:rFonts w:ascii="宋体" w:eastAsia="宋体" w:hAnsi="宋体" w:hint="eastAsia"/>
        </w:rPr>
        <w:t>3</w:t>
      </w:r>
      <w:r w:rsidRPr="00C40D33">
        <w:rPr>
          <w:rFonts w:ascii="宋体" w:eastAsia="宋体" w:hAnsi="宋体"/>
        </w:rPr>
        <w:t xml:space="preserve">.2.1.2.1 </w:t>
      </w:r>
      <w:r w:rsidRPr="00C40D33">
        <w:rPr>
          <w:rFonts w:ascii="宋体" w:eastAsia="宋体" w:hAnsi="宋体" w:hint="eastAsia"/>
        </w:rPr>
        <w:t>数据</w:t>
      </w:r>
      <w:r w:rsidRPr="00C40D33">
        <w:rPr>
          <w:rFonts w:ascii="宋体" w:eastAsia="宋体" w:hAnsi="宋体"/>
        </w:rPr>
        <w:t>建模</w:t>
      </w:r>
    </w:p>
    <w:p w14:paraId="0C686F31" w14:textId="77777777" w:rsidR="00D961C5" w:rsidRPr="00C40D33" w:rsidRDefault="00D961C5" w:rsidP="00D961C5">
      <w:pPr>
        <w:ind w:firstLineChars="150" w:firstLine="315"/>
        <w:rPr>
          <w:rFonts w:ascii="宋体" w:eastAsia="宋体" w:hAnsi="宋体"/>
          <w:szCs w:val="21"/>
        </w:rPr>
      </w:pPr>
      <w:r w:rsidRPr="00C40D33">
        <w:rPr>
          <w:rFonts w:ascii="宋体" w:eastAsia="宋体" w:hAnsi="宋体" w:hint="eastAsia"/>
          <w:szCs w:val="21"/>
        </w:rPr>
        <w:t>清洗建模系统是大数据平台模块之一，为保证产品兼容性以及运维便捷，必需与数据采集系统、数据挖掘处理系统、数据仓库系统、数据仓库系统、应用系统为同一品牌。含数据抽取与样本分析、数据转换、数据转换、数据匹配、数据过滤等，定制数据清洗规则，含数据人工处理等。建模部份包含数据模型，制作数据关联模型等</w:t>
      </w:r>
    </w:p>
    <w:p w14:paraId="1D7E6D44" w14:textId="78B102DD" w:rsidR="00D961C5" w:rsidRPr="00C40D33" w:rsidRDefault="00D961C5" w:rsidP="00D961C5">
      <w:pPr>
        <w:rPr>
          <w:rFonts w:ascii="宋体" w:eastAsia="宋体" w:hAnsi="宋体"/>
        </w:rPr>
      </w:pPr>
      <w:r w:rsidRPr="00C40D33">
        <w:rPr>
          <w:rFonts w:ascii="宋体" w:eastAsia="宋体" w:hAnsi="宋体" w:hint="eastAsia"/>
        </w:rPr>
        <w:t>3</w:t>
      </w:r>
      <w:r w:rsidRPr="00C40D33">
        <w:rPr>
          <w:rFonts w:ascii="宋体" w:eastAsia="宋体" w:hAnsi="宋体"/>
        </w:rPr>
        <w:t xml:space="preserve">.2.1.2.2 </w:t>
      </w:r>
      <w:r w:rsidRPr="00C40D33">
        <w:rPr>
          <w:rFonts w:ascii="宋体" w:eastAsia="宋体" w:hAnsi="宋体" w:hint="eastAsia"/>
        </w:rPr>
        <w:t>大数据仓库</w:t>
      </w:r>
    </w:p>
    <w:p w14:paraId="1632819A" w14:textId="77777777" w:rsidR="00D961C5" w:rsidRPr="00C40D33" w:rsidRDefault="00D961C5" w:rsidP="00D961C5">
      <w:pPr>
        <w:ind w:firstLineChars="150" w:firstLine="315"/>
        <w:rPr>
          <w:rFonts w:ascii="宋体" w:eastAsia="宋体" w:hAnsi="宋体"/>
          <w:szCs w:val="21"/>
        </w:rPr>
      </w:pPr>
      <w:r w:rsidRPr="00C40D33">
        <w:rPr>
          <w:rFonts w:ascii="宋体" w:eastAsia="宋体" w:hAnsi="宋体" w:hint="eastAsia"/>
          <w:szCs w:val="21"/>
        </w:rPr>
        <w:t>本项目建设需要在学校原有的数据基础上，开发大数据仓库，与原有校内数据打通，实现综合数据导入；同时存储本项目大数据业务要求的其他非结构化数据，包括网络日志、相关互联网数据、WIFI轨迹数据等。大数据仓库需要包括各类采集库、统计库与主题库，存储的数据包括本项目建设需要采集的相关结构化、半结构化和非结构化数据。技术上需要采用分布式Had</w:t>
      </w:r>
      <w:r w:rsidRPr="00C40D33">
        <w:rPr>
          <w:rFonts w:ascii="宋体" w:eastAsia="宋体" w:hAnsi="宋体"/>
          <w:szCs w:val="21"/>
        </w:rPr>
        <w:t>oop</w:t>
      </w:r>
      <w:r w:rsidRPr="00C40D33">
        <w:rPr>
          <w:rFonts w:ascii="宋体" w:eastAsia="宋体" w:hAnsi="宋体" w:hint="eastAsia"/>
          <w:szCs w:val="21"/>
        </w:rPr>
        <w:t>系统，以及关系型数据库结合的模式，通过确定主题、确定量度、确定粒度、确定维度和创建事实表等五方面的工作对数据进行备份存储和历史数据归档，并通过标准化数据接口为上层应用提供服务。数据仓库需要能对流式数据、非结构化数据提供周期性的预处理功能，预处理时间周期可根据各业务需求进行灵活设置。数据库需提供对大数据量（TB级）的支持能力和并行操作能力。</w:t>
      </w:r>
    </w:p>
    <w:p w14:paraId="2AA2B7C1" w14:textId="752D62DB" w:rsidR="00D961C5" w:rsidRPr="00C40D33" w:rsidRDefault="00D961C5" w:rsidP="00D961C5">
      <w:pPr>
        <w:rPr>
          <w:rFonts w:ascii="宋体" w:eastAsia="宋体" w:hAnsi="宋体"/>
        </w:rPr>
      </w:pPr>
      <w:r w:rsidRPr="00C40D33">
        <w:rPr>
          <w:rFonts w:ascii="宋体" w:eastAsia="宋体" w:hAnsi="宋体" w:hint="eastAsia"/>
        </w:rPr>
        <w:t>3</w:t>
      </w:r>
      <w:r w:rsidRPr="00C40D33">
        <w:rPr>
          <w:rFonts w:ascii="宋体" w:eastAsia="宋体" w:hAnsi="宋体"/>
        </w:rPr>
        <w:t xml:space="preserve">.2.1.2.3 </w:t>
      </w:r>
      <w:r w:rsidRPr="00C40D33">
        <w:rPr>
          <w:rFonts w:ascii="宋体" w:eastAsia="宋体" w:hAnsi="宋体" w:hint="eastAsia"/>
        </w:rPr>
        <w:t>大数据服务接口</w:t>
      </w:r>
    </w:p>
    <w:p w14:paraId="3F70338A" w14:textId="77777777" w:rsidR="00D961C5" w:rsidRPr="00C40D33" w:rsidRDefault="00D961C5" w:rsidP="00D961C5">
      <w:pPr>
        <w:ind w:firstLineChars="150" w:firstLine="315"/>
        <w:rPr>
          <w:rFonts w:ascii="宋体" w:eastAsia="宋体" w:hAnsi="宋体"/>
          <w:szCs w:val="21"/>
        </w:rPr>
      </w:pPr>
      <w:r w:rsidRPr="00C40D33">
        <w:rPr>
          <w:rFonts w:ascii="宋体" w:eastAsia="宋体" w:hAnsi="宋体" w:hint="eastAsia"/>
          <w:szCs w:val="21"/>
        </w:rPr>
        <w:t>需提供对外部资源的访问与读取接口，同时向外提供读取大数据平台资源的访问接口。</w:t>
      </w:r>
      <w:r w:rsidRPr="00C40D33">
        <w:rPr>
          <w:rFonts w:ascii="宋体" w:eastAsia="宋体" w:hAnsi="宋体" w:hint="eastAsia"/>
          <w:szCs w:val="21"/>
        </w:rPr>
        <w:lastRenderedPageBreak/>
        <w:t>需要在大数据仓库中，通过集群二次开发和接口封装，对外提供统一、标准的读取与访问接口，用于学校后续自行组织开发大数据分析业务系统。接口需要采用标准的sql语言，提供通用的JDBC和高级的API格式。用户可连接获取、关闭，执行DML、DCL、DDL等操作，并可以根据学校要求进行二次封装。提供对接口使用的原厂技术支持与服务工作，向外提供读取大数据平台资源的访问接口，以读取大数据平台的数据。</w:t>
      </w:r>
    </w:p>
    <w:p w14:paraId="4E761976" w14:textId="31030447" w:rsidR="00D961C5" w:rsidRPr="00C40D33" w:rsidRDefault="00D961C5" w:rsidP="00D961C5">
      <w:pPr>
        <w:rPr>
          <w:rFonts w:ascii="宋体" w:eastAsia="宋体" w:hAnsi="宋体"/>
        </w:rPr>
      </w:pPr>
      <w:r w:rsidRPr="00C40D33">
        <w:rPr>
          <w:rFonts w:ascii="宋体" w:eastAsia="宋体" w:hAnsi="宋体" w:hint="eastAsia"/>
        </w:rPr>
        <w:t>3</w:t>
      </w:r>
      <w:r w:rsidRPr="00C40D33">
        <w:rPr>
          <w:rFonts w:ascii="宋体" w:eastAsia="宋体" w:hAnsi="宋体"/>
        </w:rPr>
        <w:t xml:space="preserve">.2.1.2.4 </w:t>
      </w:r>
      <w:r w:rsidRPr="00C40D33">
        <w:rPr>
          <w:rFonts w:ascii="宋体" w:eastAsia="宋体" w:hAnsi="宋体" w:hint="eastAsia"/>
        </w:rPr>
        <w:t>大数据管理系统</w:t>
      </w:r>
    </w:p>
    <w:p w14:paraId="23BBA606" w14:textId="77777777" w:rsidR="00D961C5" w:rsidRPr="00C40D33" w:rsidRDefault="00D961C5" w:rsidP="00D961C5">
      <w:pPr>
        <w:ind w:firstLineChars="150" w:firstLine="315"/>
        <w:rPr>
          <w:rFonts w:ascii="宋体" w:eastAsia="宋体" w:hAnsi="宋体"/>
          <w:szCs w:val="21"/>
        </w:rPr>
      </w:pPr>
      <w:r w:rsidRPr="00C40D33">
        <w:rPr>
          <w:rFonts w:ascii="宋体" w:eastAsia="宋体" w:hAnsi="宋体" w:hint="eastAsia"/>
          <w:szCs w:val="21"/>
        </w:rPr>
        <w:t>大数据管理平台是大数据图形化管理产品，用于大数据平台的日常运行维护，提供主机、组件、节点、数据存储、逻辑数据、用户、全面图形化部署大数据平台所需的组件和节点管理功能，同时实现细化管理各类角色的权限以保障数据安全，并对平台资源和服务节点进行监管和控制便于合理安排和调配平台的资源，以及可视化查询数据表对数据进行查询、统计和处理，</w:t>
      </w:r>
      <w:r w:rsidRPr="00C40D33">
        <w:rPr>
          <w:rFonts w:ascii="宋体" w:eastAsia="宋体" w:hAnsi="宋体"/>
          <w:szCs w:val="21"/>
        </w:rPr>
        <w:t>对用户的实现按角色区分</w:t>
      </w:r>
      <w:r w:rsidRPr="00C40D33">
        <w:rPr>
          <w:rFonts w:ascii="宋体" w:eastAsia="宋体" w:hAnsi="宋体" w:hint="eastAsia"/>
          <w:szCs w:val="21"/>
        </w:rPr>
        <w:t>权限</w:t>
      </w:r>
      <w:r w:rsidRPr="00C40D33">
        <w:rPr>
          <w:rFonts w:ascii="宋体" w:eastAsia="宋体" w:hAnsi="宋体"/>
          <w:szCs w:val="21"/>
        </w:rPr>
        <w:t>的安全保障机制</w:t>
      </w:r>
      <w:r w:rsidRPr="00C40D33">
        <w:rPr>
          <w:rFonts w:ascii="宋体" w:eastAsia="宋体" w:hAnsi="宋体" w:hint="eastAsia"/>
          <w:szCs w:val="21"/>
        </w:rPr>
        <w:t>。</w:t>
      </w:r>
    </w:p>
    <w:p w14:paraId="6264864D" w14:textId="77777777" w:rsidR="00C40D33" w:rsidRPr="00D45383" w:rsidRDefault="00C40D33" w:rsidP="00D961C5">
      <w:pPr>
        <w:ind w:firstLineChars="150" w:firstLine="315"/>
        <w:rPr>
          <w:rFonts w:ascii="宋体" w:hAnsi="宋体"/>
          <w:szCs w:val="21"/>
        </w:rPr>
      </w:pPr>
    </w:p>
    <w:p w14:paraId="61D0FEA0" w14:textId="4AF63538" w:rsidR="00D961C5" w:rsidRPr="00D961C5" w:rsidRDefault="00D961C5" w:rsidP="00D961C5">
      <w:pPr>
        <w:pStyle w:val="2"/>
        <w:spacing w:before="0" w:after="0"/>
        <w:jc w:val="both"/>
        <w:rPr>
          <w:rFonts w:cs="宋体"/>
          <w:color w:val="000000"/>
          <w:sz w:val="21"/>
          <w:szCs w:val="21"/>
        </w:rPr>
      </w:pPr>
      <w:r w:rsidRPr="00D961C5">
        <w:rPr>
          <w:rFonts w:cs="宋体" w:hint="eastAsia"/>
          <w:color w:val="000000"/>
          <w:sz w:val="21"/>
          <w:szCs w:val="21"/>
        </w:rPr>
        <w:t>3</w:t>
      </w:r>
      <w:r w:rsidRPr="00D961C5">
        <w:rPr>
          <w:rFonts w:cs="宋体"/>
          <w:color w:val="000000"/>
          <w:sz w:val="21"/>
          <w:szCs w:val="21"/>
        </w:rPr>
        <w:t>.2.</w:t>
      </w:r>
      <w:r w:rsidR="00C40D33">
        <w:rPr>
          <w:rFonts w:cs="宋体"/>
          <w:color w:val="000000"/>
          <w:sz w:val="21"/>
          <w:szCs w:val="21"/>
        </w:rPr>
        <w:t>2</w:t>
      </w:r>
      <w:r w:rsidRPr="00D961C5">
        <w:rPr>
          <w:rFonts w:cs="宋体"/>
          <w:color w:val="000000"/>
          <w:sz w:val="21"/>
          <w:szCs w:val="21"/>
        </w:rPr>
        <w:t xml:space="preserve"> </w:t>
      </w:r>
      <w:r w:rsidR="00C40D33">
        <w:rPr>
          <w:rFonts w:cs="宋体" w:hint="eastAsia"/>
          <w:color w:val="000000"/>
          <w:sz w:val="21"/>
          <w:szCs w:val="21"/>
        </w:rPr>
        <w:t>大数据</w:t>
      </w:r>
      <w:r w:rsidR="00C40D33">
        <w:rPr>
          <w:rFonts w:cs="宋体"/>
          <w:color w:val="000000"/>
          <w:sz w:val="21"/>
          <w:szCs w:val="21"/>
        </w:rPr>
        <w:t>业务分析系统</w:t>
      </w:r>
    </w:p>
    <w:p w14:paraId="02527EA5" w14:textId="347ACFA4" w:rsidR="00D961C5" w:rsidRPr="00233B1F" w:rsidRDefault="00D961C5" w:rsidP="00233B1F">
      <w:pPr>
        <w:ind w:firstLineChars="150" w:firstLine="315"/>
        <w:rPr>
          <w:rFonts w:ascii="宋体" w:hAnsi="宋体"/>
          <w:szCs w:val="21"/>
        </w:rPr>
      </w:pPr>
      <w:r w:rsidRPr="00FE4262">
        <w:rPr>
          <w:rFonts w:ascii="宋体" w:hAnsi="宋体" w:hint="eastAsia"/>
          <w:szCs w:val="21"/>
        </w:rPr>
        <w:t>本项目需完成个人</w:t>
      </w:r>
      <w:r w:rsidRPr="00FE4262">
        <w:rPr>
          <w:rFonts w:ascii="宋体" w:hAnsi="宋体"/>
          <w:szCs w:val="21"/>
        </w:rPr>
        <w:t>数据分析模块</w:t>
      </w:r>
      <w:r w:rsidRPr="00FE4262">
        <w:rPr>
          <w:rFonts w:ascii="宋体" w:hAnsi="宋体" w:hint="eastAsia"/>
          <w:szCs w:val="21"/>
        </w:rPr>
        <w:t>、学生行为轨迹分析模块、校园安全</w:t>
      </w:r>
      <w:r w:rsidRPr="00FE4262">
        <w:rPr>
          <w:rFonts w:ascii="宋体" w:hAnsi="宋体"/>
          <w:szCs w:val="21"/>
        </w:rPr>
        <w:t>分析模块</w:t>
      </w:r>
      <w:r w:rsidRPr="00FE4262">
        <w:rPr>
          <w:rFonts w:ascii="宋体" w:hAnsi="宋体" w:hint="eastAsia"/>
          <w:szCs w:val="21"/>
        </w:rPr>
        <w:t>应用。</w:t>
      </w:r>
      <w:r w:rsidRPr="00FE4262">
        <w:rPr>
          <w:rFonts w:hint="eastAsia"/>
          <w:color w:val="000000"/>
          <w:szCs w:val="21"/>
        </w:rPr>
        <w:t>个</w:t>
      </w:r>
      <w:r w:rsidR="00233B1F">
        <w:rPr>
          <w:rFonts w:hint="eastAsia"/>
          <w:color w:val="000000"/>
          <w:szCs w:val="21"/>
        </w:rPr>
        <w:t>3.2.2.1 个</w:t>
      </w:r>
      <w:r w:rsidRPr="00FE4262">
        <w:rPr>
          <w:rFonts w:hint="eastAsia"/>
          <w:color w:val="000000"/>
          <w:szCs w:val="21"/>
        </w:rPr>
        <w:t>人</w:t>
      </w:r>
      <w:r w:rsidRPr="00FE4262">
        <w:rPr>
          <w:color w:val="000000"/>
          <w:szCs w:val="21"/>
        </w:rPr>
        <w:t>数据</w:t>
      </w:r>
      <w:r w:rsidRPr="00FE4262">
        <w:rPr>
          <w:rFonts w:hint="eastAsia"/>
          <w:color w:val="000000"/>
          <w:szCs w:val="21"/>
        </w:rPr>
        <w:t>中心分析模块</w:t>
      </w:r>
    </w:p>
    <w:p w14:paraId="31D14481" w14:textId="77777777" w:rsidR="00D961C5" w:rsidRPr="00FE4262" w:rsidRDefault="00D961C5" w:rsidP="00D961C5">
      <w:pPr>
        <w:ind w:firstLineChars="150" w:firstLine="315"/>
        <w:rPr>
          <w:rFonts w:ascii="宋体" w:hAnsi="宋体"/>
          <w:szCs w:val="21"/>
        </w:rPr>
      </w:pPr>
      <w:r w:rsidRPr="00FE4262">
        <w:rPr>
          <w:rFonts w:ascii="宋体" w:hAnsi="宋体" w:hint="eastAsia"/>
          <w:szCs w:val="21"/>
        </w:rPr>
        <w:t>为每个学校提供个人数据分析的展示平台，全面掌握自己在校期间上网等各类情况，从而更加全面和客观的了解自己，更好的规划未来的大学生活；</w:t>
      </w:r>
    </w:p>
    <w:tbl>
      <w:tblPr>
        <w:tblW w:w="8480" w:type="dxa"/>
        <w:tblInd w:w="108" w:type="dxa"/>
        <w:tblLook w:val="04A0" w:firstRow="1" w:lastRow="0" w:firstColumn="1" w:lastColumn="0" w:noHBand="0" w:noVBand="1"/>
      </w:tblPr>
      <w:tblGrid>
        <w:gridCol w:w="700"/>
        <w:gridCol w:w="6920"/>
        <w:gridCol w:w="860"/>
      </w:tblGrid>
      <w:tr w:rsidR="00D961C5" w:rsidRPr="00FE4262" w14:paraId="4860229E" w14:textId="77777777" w:rsidTr="00D961C5">
        <w:trPr>
          <w:trHeight w:val="280"/>
        </w:trPr>
        <w:tc>
          <w:tcPr>
            <w:tcW w:w="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3DC40F" w14:textId="77777777" w:rsidR="00D961C5" w:rsidRPr="00FE4262" w:rsidRDefault="00D961C5" w:rsidP="00D961C5">
            <w:pPr>
              <w:widowControl/>
              <w:rPr>
                <w:rFonts w:ascii="宋体" w:hAnsi="宋体" w:cs="宋体"/>
                <w:b/>
                <w:bCs/>
                <w:color w:val="000000"/>
                <w:kern w:val="0"/>
                <w:sz w:val="18"/>
                <w:szCs w:val="18"/>
              </w:rPr>
            </w:pPr>
            <w:r w:rsidRPr="00FE4262">
              <w:rPr>
                <w:rFonts w:ascii="宋体" w:hAnsi="宋体" w:cs="宋体" w:hint="eastAsia"/>
                <w:b/>
                <w:bCs/>
                <w:color w:val="000000"/>
                <w:kern w:val="0"/>
                <w:sz w:val="18"/>
                <w:szCs w:val="18"/>
              </w:rPr>
              <w:t>序号</w:t>
            </w:r>
          </w:p>
        </w:tc>
        <w:tc>
          <w:tcPr>
            <w:tcW w:w="6920" w:type="dxa"/>
            <w:tcBorders>
              <w:top w:val="single" w:sz="4" w:space="0" w:color="auto"/>
              <w:left w:val="nil"/>
              <w:bottom w:val="single" w:sz="4" w:space="0" w:color="auto"/>
              <w:right w:val="single" w:sz="4" w:space="0" w:color="auto"/>
            </w:tcBorders>
            <w:shd w:val="clear" w:color="000000" w:fill="D9D9D9"/>
            <w:vAlign w:val="center"/>
            <w:hideMark/>
          </w:tcPr>
          <w:p w14:paraId="109750F7" w14:textId="77777777" w:rsidR="00D961C5" w:rsidRPr="00FE4262" w:rsidRDefault="00D961C5" w:rsidP="00D961C5">
            <w:pPr>
              <w:widowControl/>
              <w:rPr>
                <w:rFonts w:ascii="宋体" w:hAnsi="宋体" w:cs="宋体"/>
                <w:b/>
                <w:bCs/>
                <w:color w:val="000000"/>
                <w:kern w:val="0"/>
                <w:sz w:val="18"/>
                <w:szCs w:val="18"/>
              </w:rPr>
            </w:pPr>
            <w:r w:rsidRPr="00FE4262">
              <w:rPr>
                <w:rFonts w:ascii="宋体" w:hAnsi="宋体" w:cs="宋体" w:hint="eastAsia"/>
                <w:b/>
                <w:bCs/>
                <w:color w:val="000000"/>
                <w:kern w:val="0"/>
                <w:sz w:val="18"/>
                <w:szCs w:val="18"/>
              </w:rPr>
              <w:t>招标功能要求</w:t>
            </w:r>
          </w:p>
        </w:tc>
        <w:tc>
          <w:tcPr>
            <w:tcW w:w="860" w:type="dxa"/>
            <w:tcBorders>
              <w:top w:val="single" w:sz="4" w:space="0" w:color="auto"/>
              <w:left w:val="nil"/>
              <w:bottom w:val="single" w:sz="4" w:space="0" w:color="auto"/>
              <w:right w:val="single" w:sz="4" w:space="0" w:color="auto"/>
            </w:tcBorders>
            <w:shd w:val="clear" w:color="000000" w:fill="D9D9D9"/>
            <w:vAlign w:val="center"/>
            <w:hideMark/>
          </w:tcPr>
          <w:p w14:paraId="1809BB38" w14:textId="77777777" w:rsidR="00D961C5" w:rsidRPr="00FE4262" w:rsidRDefault="00D961C5" w:rsidP="00D961C5">
            <w:pPr>
              <w:widowControl/>
              <w:rPr>
                <w:rFonts w:ascii="宋体" w:hAnsi="宋体" w:cs="宋体"/>
                <w:b/>
                <w:bCs/>
                <w:color w:val="000000"/>
                <w:kern w:val="0"/>
                <w:sz w:val="18"/>
                <w:szCs w:val="18"/>
              </w:rPr>
            </w:pPr>
            <w:r w:rsidRPr="00FE4262">
              <w:rPr>
                <w:rFonts w:ascii="宋体" w:hAnsi="宋体" w:cs="宋体" w:hint="eastAsia"/>
                <w:b/>
                <w:bCs/>
                <w:color w:val="000000"/>
                <w:kern w:val="0"/>
                <w:sz w:val="18"/>
                <w:szCs w:val="18"/>
              </w:rPr>
              <w:t>要求</w:t>
            </w:r>
          </w:p>
        </w:tc>
      </w:tr>
      <w:tr w:rsidR="00D961C5" w:rsidRPr="00FE4262" w14:paraId="67D07C0A"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1CE7F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w:t>
            </w:r>
          </w:p>
        </w:tc>
        <w:tc>
          <w:tcPr>
            <w:tcW w:w="6920" w:type="dxa"/>
            <w:tcBorders>
              <w:top w:val="nil"/>
              <w:left w:val="nil"/>
              <w:bottom w:val="single" w:sz="4" w:space="0" w:color="auto"/>
              <w:right w:val="single" w:sz="4" w:space="0" w:color="auto"/>
            </w:tcBorders>
            <w:shd w:val="clear" w:color="auto" w:fill="auto"/>
            <w:vAlign w:val="center"/>
            <w:hideMark/>
          </w:tcPr>
          <w:p w14:paraId="0EFC6732"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对校内一卡通信息、上网行为审计等管理类业务系统的数据进行数据抽取，并针对不同业务系统定制抽取方式及工具箱；</w:t>
            </w:r>
          </w:p>
        </w:tc>
        <w:tc>
          <w:tcPr>
            <w:tcW w:w="860" w:type="dxa"/>
            <w:tcBorders>
              <w:top w:val="nil"/>
              <w:left w:val="nil"/>
              <w:bottom w:val="single" w:sz="4" w:space="0" w:color="auto"/>
              <w:right w:val="single" w:sz="4" w:space="0" w:color="auto"/>
            </w:tcBorders>
            <w:shd w:val="clear" w:color="auto" w:fill="auto"/>
            <w:vAlign w:val="center"/>
            <w:hideMark/>
          </w:tcPr>
          <w:p w14:paraId="040FA8EF"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13D3457E"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3373B5"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2</w:t>
            </w:r>
          </w:p>
        </w:tc>
        <w:tc>
          <w:tcPr>
            <w:tcW w:w="6920" w:type="dxa"/>
            <w:tcBorders>
              <w:top w:val="nil"/>
              <w:left w:val="nil"/>
              <w:bottom w:val="single" w:sz="4" w:space="0" w:color="auto"/>
              <w:right w:val="single" w:sz="4" w:space="0" w:color="auto"/>
            </w:tcBorders>
            <w:shd w:val="clear" w:color="auto" w:fill="auto"/>
            <w:vAlign w:val="center"/>
            <w:hideMark/>
          </w:tcPr>
          <w:p w14:paraId="04EACC1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提供数据采取后的标准化及数据治理和清洗及按照模型的标准数据建立模型数据库；</w:t>
            </w:r>
          </w:p>
        </w:tc>
        <w:tc>
          <w:tcPr>
            <w:tcW w:w="860" w:type="dxa"/>
            <w:tcBorders>
              <w:top w:val="nil"/>
              <w:left w:val="nil"/>
              <w:bottom w:val="single" w:sz="4" w:space="0" w:color="auto"/>
              <w:right w:val="single" w:sz="4" w:space="0" w:color="auto"/>
            </w:tcBorders>
            <w:shd w:val="clear" w:color="auto" w:fill="auto"/>
            <w:vAlign w:val="center"/>
            <w:hideMark/>
          </w:tcPr>
          <w:p w14:paraId="3EA3251B"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219A2EB9" w14:textId="77777777" w:rsidTr="00D961C5">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1DAD98"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3</w:t>
            </w:r>
          </w:p>
        </w:tc>
        <w:tc>
          <w:tcPr>
            <w:tcW w:w="6920" w:type="dxa"/>
            <w:tcBorders>
              <w:top w:val="nil"/>
              <w:left w:val="nil"/>
              <w:bottom w:val="single" w:sz="4" w:space="0" w:color="auto"/>
              <w:right w:val="single" w:sz="4" w:space="0" w:color="auto"/>
            </w:tcBorders>
            <w:shd w:val="clear" w:color="auto" w:fill="auto"/>
            <w:vAlign w:val="center"/>
            <w:hideMark/>
          </w:tcPr>
          <w:p w14:paraId="2C996A4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建立学生个人微观数据仓库，包含学生姓名，性别、学号、院系、专业、班级、民族、来源地、身份证号、入学时间、毕业中学、出生日期、政治面貌、籍贯、专业、电话、</w:t>
            </w:r>
            <w:r w:rsidRPr="00FE4262">
              <w:rPr>
                <w:rFonts w:ascii="宋体" w:hAnsi="宋体" w:cs="宋体" w:hint="eastAsia"/>
                <w:color w:val="000000"/>
                <w:kern w:val="0"/>
                <w:sz w:val="18"/>
                <w:szCs w:val="18"/>
              </w:rPr>
              <w:t>E-Mail</w:t>
            </w:r>
            <w:r w:rsidRPr="00FE4262">
              <w:rPr>
                <w:rFonts w:ascii="宋体" w:hAnsi="宋体" w:cs="宋体" w:hint="eastAsia"/>
                <w:color w:val="000000"/>
                <w:kern w:val="0"/>
                <w:sz w:val="18"/>
                <w:szCs w:val="18"/>
              </w:rPr>
              <w:t>、消费卡号、网络帐号等信息指标项，并以图形化或表格的形式充分展示；</w:t>
            </w:r>
          </w:p>
        </w:tc>
        <w:tc>
          <w:tcPr>
            <w:tcW w:w="860" w:type="dxa"/>
            <w:tcBorders>
              <w:top w:val="nil"/>
              <w:left w:val="nil"/>
              <w:bottom w:val="single" w:sz="4" w:space="0" w:color="auto"/>
              <w:right w:val="single" w:sz="4" w:space="0" w:color="auto"/>
            </w:tcBorders>
            <w:shd w:val="clear" w:color="auto" w:fill="auto"/>
            <w:vAlign w:val="center"/>
            <w:hideMark/>
          </w:tcPr>
          <w:p w14:paraId="148DDE6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25ACC31F"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FF3B1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4</w:t>
            </w:r>
          </w:p>
        </w:tc>
        <w:tc>
          <w:tcPr>
            <w:tcW w:w="6920" w:type="dxa"/>
            <w:tcBorders>
              <w:top w:val="nil"/>
              <w:left w:val="nil"/>
              <w:bottom w:val="single" w:sz="4" w:space="0" w:color="auto"/>
              <w:right w:val="single" w:sz="4" w:space="0" w:color="auto"/>
            </w:tcBorders>
            <w:shd w:val="clear" w:color="auto" w:fill="auto"/>
            <w:vAlign w:val="center"/>
            <w:hideMark/>
          </w:tcPr>
          <w:p w14:paraId="048B7B1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通过数据建模分析，建立包含学期、课程名称、授课老师、学分、周学时、周次、课程性质等指标的学生个人课程模型，实现以表的形式呈现；</w:t>
            </w:r>
          </w:p>
        </w:tc>
        <w:tc>
          <w:tcPr>
            <w:tcW w:w="860" w:type="dxa"/>
            <w:tcBorders>
              <w:top w:val="nil"/>
              <w:left w:val="nil"/>
              <w:bottom w:val="single" w:sz="4" w:space="0" w:color="auto"/>
              <w:right w:val="single" w:sz="4" w:space="0" w:color="auto"/>
            </w:tcBorders>
            <w:shd w:val="clear" w:color="auto" w:fill="auto"/>
            <w:vAlign w:val="center"/>
            <w:hideMark/>
          </w:tcPr>
          <w:p w14:paraId="75FDD3A1"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3FA69BD7"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C64B02"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5</w:t>
            </w:r>
          </w:p>
        </w:tc>
        <w:tc>
          <w:tcPr>
            <w:tcW w:w="6920" w:type="dxa"/>
            <w:tcBorders>
              <w:top w:val="nil"/>
              <w:left w:val="nil"/>
              <w:bottom w:val="single" w:sz="4" w:space="0" w:color="auto"/>
              <w:right w:val="single" w:sz="4" w:space="0" w:color="auto"/>
            </w:tcBorders>
            <w:shd w:val="clear" w:color="auto" w:fill="auto"/>
            <w:vAlign w:val="center"/>
            <w:hideMark/>
          </w:tcPr>
          <w:p w14:paraId="25388842"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以日历矩阵的方式呈现学生学期课程列表，以周为时间维度呈现，并提供分类选择入口，为方便学生使用，平台需提供以学期和周为选择单位的选择入口；</w:t>
            </w:r>
          </w:p>
        </w:tc>
        <w:tc>
          <w:tcPr>
            <w:tcW w:w="860" w:type="dxa"/>
            <w:tcBorders>
              <w:top w:val="nil"/>
              <w:left w:val="nil"/>
              <w:bottom w:val="single" w:sz="4" w:space="0" w:color="auto"/>
              <w:right w:val="single" w:sz="4" w:space="0" w:color="auto"/>
            </w:tcBorders>
            <w:shd w:val="clear" w:color="auto" w:fill="auto"/>
            <w:vAlign w:val="center"/>
            <w:hideMark/>
          </w:tcPr>
          <w:p w14:paraId="04D021A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1C83D0BC"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5B5611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6</w:t>
            </w:r>
          </w:p>
        </w:tc>
        <w:tc>
          <w:tcPr>
            <w:tcW w:w="6920" w:type="dxa"/>
            <w:tcBorders>
              <w:top w:val="nil"/>
              <w:left w:val="nil"/>
              <w:bottom w:val="single" w:sz="4" w:space="0" w:color="auto"/>
              <w:right w:val="single" w:sz="4" w:space="0" w:color="auto"/>
            </w:tcBorders>
            <w:shd w:val="clear" w:color="auto" w:fill="auto"/>
            <w:vAlign w:val="center"/>
            <w:hideMark/>
          </w:tcPr>
          <w:p w14:paraId="4A5AB554"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集学生课程信息、成绩信息、以及同专业学生成绩信息等，实现对学生在校成绩的趋势分析；</w:t>
            </w:r>
          </w:p>
        </w:tc>
        <w:tc>
          <w:tcPr>
            <w:tcW w:w="860" w:type="dxa"/>
            <w:tcBorders>
              <w:top w:val="nil"/>
              <w:left w:val="nil"/>
              <w:bottom w:val="single" w:sz="4" w:space="0" w:color="auto"/>
              <w:right w:val="single" w:sz="4" w:space="0" w:color="auto"/>
            </w:tcBorders>
            <w:shd w:val="clear" w:color="auto" w:fill="auto"/>
            <w:vAlign w:val="center"/>
            <w:hideMark/>
          </w:tcPr>
          <w:p w14:paraId="14EB28A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4BDB292E" w14:textId="77777777" w:rsidTr="00D961C5">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7EB8103"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lastRenderedPageBreak/>
              <w:t>7</w:t>
            </w:r>
          </w:p>
        </w:tc>
        <w:tc>
          <w:tcPr>
            <w:tcW w:w="6920" w:type="dxa"/>
            <w:tcBorders>
              <w:top w:val="nil"/>
              <w:left w:val="nil"/>
              <w:bottom w:val="single" w:sz="4" w:space="0" w:color="auto"/>
              <w:right w:val="single" w:sz="4" w:space="0" w:color="auto"/>
            </w:tcBorders>
            <w:shd w:val="clear" w:color="auto" w:fill="auto"/>
            <w:vAlign w:val="center"/>
            <w:hideMark/>
          </w:tcPr>
          <w:p w14:paraId="70C0F2DB"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按照在校全量时间、学期时间维度的学生学习成绩的分析及详细数据呈现，呈现维度至少包含学期、科目开课学院、性质、学分、成绩、是否重修、绩点、成绩分布登记、成绩同专业排名、合格率、平均分、分布标准差等指标信息；</w:t>
            </w:r>
          </w:p>
        </w:tc>
        <w:tc>
          <w:tcPr>
            <w:tcW w:w="860" w:type="dxa"/>
            <w:tcBorders>
              <w:top w:val="nil"/>
              <w:left w:val="nil"/>
              <w:bottom w:val="single" w:sz="4" w:space="0" w:color="auto"/>
              <w:right w:val="single" w:sz="4" w:space="0" w:color="auto"/>
            </w:tcBorders>
            <w:shd w:val="clear" w:color="auto" w:fill="auto"/>
            <w:vAlign w:val="center"/>
            <w:hideMark/>
          </w:tcPr>
          <w:p w14:paraId="3531A03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3774A655"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C79816"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8</w:t>
            </w:r>
          </w:p>
        </w:tc>
        <w:tc>
          <w:tcPr>
            <w:tcW w:w="6920" w:type="dxa"/>
            <w:tcBorders>
              <w:top w:val="nil"/>
              <w:left w:val="nil"/>
              <w:bottom w:val="single" w:sz="4" w:space="0" w:color="auto"/>
              <w:right w:val="single" w:sz="4" w:space="0" w:color="auto"/>
            </w:tcBorders>
            <w:shd w:val="clear" w:color="auto" w:fill="auto"/>
            <w:vAlign w:val="center"/>
            <w:hideMark/>
          </w:tcPr>
          <w:p w14:paraId="51225DAE" w14:textId="77777777" w:rsidR="00D961C5" w:rsidRPr="00FE4262" w:rsidRDefault="00D961C5" w:rsidP="00D961C5">
            <w:pPr>
              <w:widowControl/>
              <w:rPr>
                <w:rFonts w:ascii="宋体" w:hAnsi="宋体" w:cs="宋体"/>
                <w:color w:val="000000"/>
                <w:kern w:val="0"/>
                <w:sz w:val="18"/>
                <w:szCs w:val="18"/>
              </w:rPr>
            </w:pPr>
            <w:r>
              <w:rPr>
                <w:rFonts w:ascii="宋体" w:hAnsi="宋体" w:cs="宋体" w:hint="eastAsia"/>
                <w:color w:val="000000"/>
                <w:kern w:val="0"/>
                <w:sz w:val="18"/>
                <w:szCs w:val="18"/>
              </w:rPr>
              <w:t>提供成绩展示详情可检索</w:t>
            </w:r>
            <w:r w:rsidRPr="00FE4262">
              <w:rPr>
                <w:rFonts w:ascii="宋体" w:hAnsi="宋体" w:cs="宋体" w:hint="eastAsia"/>
                <w:color w:val="000000"/>
                <w:kern w:val="0"/>
                <w:sz w:val="18"/>
                <w:szCs w:val="18"/>
              </w:rPr>
              <w:t>接口，学生可定制每次查看信息条数，提供信息分页统计及当前信息展示页数；</w:t>
            </w:r>
          </w:p>
        </w:tc>
        <w:tc>
          <w:tcPr>
            <w:tcW w:w="860" w:type="dxa"/>
            <w:tcBorders>
              <w:top w:val="nil"/>
              <w:left w:val="nil"/>
              <w:bottom w:val="single" w:sz="4" w:space="0" w:color="auto"/>
              <w:right w:val="single" w:sz="4" w:space="0" w:color="auto"/>
            </w:tcBorders>
            <w:shd w:val="clear" w:color="auto" w:fill="auto"/>
            <w:vAlign w:val="center"/>
            <w:hideMark/>
          </w:tcPr>
          <w:p w14:paraId="2E70C65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09EAC1BE" w14:textId="77777777" w:rsidTr="00D961C5">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1DD85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9</w:t>
            </w:r>
          </w:p>
        </w:tc>
        <w:tc>
          <w:tcPr>
            <w:tcW w:w="6920" w:type="dxa"/>
            <w:tcBorders>
              <w:top w:val="nil"/>
              <w:left w:val="nil"/>
              <w:bottom w:val="single" w:sz="4" w:space="0" w:color="auto"/>
              <w:right w:val="single" w:sz="4" w:space="0" w:color="auto"/>
            </w:tcBorders>
            <w:shd w:val="clear" w:color="auto" w:fill="auto"/>
            <w:vAlign w:val="center"/>
            <w:hideMark/>
          </w:tcPr>
          <w:p w14:paraId="4101EDDB"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以条形图的方式展示学生学习成绩，以课程科目为横轴、成绩为纵轴分析呈现方式，每个课程展示包含最高分、最低分及分数多个维度信息，可直观清晰的呈现学生当前科目在整个学科中的成绩状态；</w:t>
            </w:r>
          </w:p>
        </w:tc>
        <w:tc>
          <w:tcPr>
            <w:tcW w:w="860" w:type="dxa"/>
            <w:tcBorders>
              <w:top w:val="nil"/>
              <w:left w:val="nil"/>
              <w:bottom w:val="single" w:sz="4" w:space="0" w:color="auto"/>
              <w:right w:val="single" w:sz="4" w:space="0" w:color="auto"/>
            </w:tcBorders>
            <w:shd w:val="clear" w:color="auto" w:fill="auto"/>
            <w:vAlign w:val="center"/>
            <w:hideMark/>
          </w:tcPr>
          <w:p w14:paraId="020EB963"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1E86CF5F" w14:textId="77777777" w:rsidTr="00D961C5">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E17410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10</w:t>
            </w:r>
          </w:p>
        </w:tc>
        <w:tc>
          <w:tcPr>
            <w:tcW w:w="6920" w:type="dxa"/>
            <w:tcBorders>
              <w:top w:val="nil"/>
              <w:left w:val="nil"/>
              <w:bottom w:val="single" w:sz="4" w:space="0" w:color="auto"/>
              <w:right w:val="single" w:sz="4" w:space="0" w:color="auto"/>
            </w:tcBorders>
            <w:shd w:val="clear" w:color="auto" w:fill="auto"/>
            <w:vAlign w:val="center"/>
            <w:hideMark/>
          </w:tcPr>
          <w:p w14:paraId="2D26CAC8"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以学期为单位的平均成绩走势图，通过分析学生总体学期课程全量平均成绩绘制总体平均成绩水平线，分析个人学期全量平均成绩，清晰展示学生学期成绩走势及平均分数；</w:t>
            </w:r>
          </w:p>
        </w:tc>
        <w:tc>
          <w:tcPr>
            <w:tcW w:w="860" w:type="dxa"/>
            <w:tcBorders>
              <w:top w:val="nil"/>
              <w:left w:val="nil"/>
              <w:bottom w:val="single" w:sz="4" w:space="0" w:color="auto"/>
              <w:right w:val="single" w:sz="4" w:space="0" w:color="auto"/>
            </w:tcBorders>
            <w:shd w:val="clear" w:color="auto" w:fill="auto"/>
            <w:vAlign w:val="center"/>
            <w:hideMark/>
          </w:tcPr>
          <w:p w14:paraId="443E210D"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04CF2876"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4CE310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11</w:t>
            </w:r>
          </w:p>
        </w:tc>
        <w:tc>
          <w:tcPr>
            <w:tcW w:w="6920" w:type="dxa"/>
            <w:tcBorders>
              <w:top w:val="nil"/>
              <w:left w:val="nil"/>
              <w:bottom w:val="single" w:sz="4" w:space="0" w:color="auto"/>
              <w:right w:val="single" w:sz="4" w:space="0" w:color="auto"/>
            </w:tcBorders>
            <w:shd w:val="clear" w:color="auto" w:fill="auto"/>
            <w:vAlign w:val="center"/>
            <w:hideMark/>
          </w:tcPr>
          <w:p w14:paraId="653A9D65"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通过采集碎片化的采集学生上网信息，挖掘出学生网络使用习惯和课余知识涉及范围等信息，分析学生网络学习行为及学习兴趣；</w:t>
            </w:r>
          </w:p>
        </w:tc>
        <w:tc>
          <w:tcPr>
            <w:tcW w:w="860" w:type="dxa"/>
            <w:tcBorders>
              <w:top w:val="nil"/>
              <w:left w:val="nil"/>
              <w:bottom w:val="single" w:sz="4" w:space="0" w:color="auto"/>
              <w:right w:val="single" w:sz="4" w:space="0" w:color="auto"/>
            </w:tcBorders>
            <w:shd w:val="clear" w:color="auto" w:fill="auto"/>
            <w:vAlign w:val="center"/>
            <w:hideMark/>
          </w:tcPr>
          <w:p w14:paraId="14B52813"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23986FC8"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A4FFC41"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12</w:t>
            </w:r>
          </w:p>
        </w:tc>
        <w:tc>
          <w:tcPr>
            <w:tcW w:w="6920" w:type="dxa"/>
            <w:tcBorders>
              <w:top w:val="nil"/>
              <w:left w:val="nil"/>
              <w:bottom w:val="single" w:sz="4" w:space="0" w:color="auto"/>
              <w:right w:val="single" w:sz="4" w:space="0" w:color="auto"/>
            </w:tcBorders>
            <w:shd w:val="clear" w:color="auto" w:fill="auto"/>
            <w:vAlign w:val="center"/>
            <w:hideMark/>
          </w:tcPr>
          <w:p w14:paraId="098D04B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采集学校上网行为审计及上网认证信息，对学生上网行为进行分析，发现学生上网偏好、上网内容分布及历史上网流量和上网时长情况，分析学生网络使用习惯；</w:t>
            </w:r>
          </w:p>
        </w:tc>
        <w:tc>
          <w:tcPr>
            <w:tcW w:w="860" w:type="dxa"/>
            <w:tcBorders>
              <w:top w:val="nil"/>
              <w:left w:val="nil"/>
              <w:bottom w:val="single" w:sz="4" w:space="0" w:color="auto"/>
              <w:right w:val="single" w:sz="4" w:space="0" w:color="auto"/>
            </w:tcBorders>
            <w:shd w:val="clear" w:color="auto" w:fill="auto"/>
            <w:vAlign w:val="center"/>
            <w:hideMark/>
          </w:tcPr>
          <w:p w14:paraId="01FB5FD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41E2FBAE"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0519B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13</w:t>
            </w:r>
          </w:p>
        </w:tc>
        <w:tc>
          <w:tcPr>
            <w:tcW w:w="6920" w:type="dxa"/>
            <w:tcBorders>
              <w:top w:val="nil"/>
              <w:left w:val="nil"/>
              <w:bottom w:val="single" w:sz="4" w:space="0" w:color="auto"/>
              <w:right w:val="single" w:sz="4" w:space="0" w:color="auto"/>
            </w:tcBorders>
            <w:shd w:val="clear" w:color="auto" w:fill="auto"/>
            <w:vAlign w:val="center"/>
            <w:hideMark/>
          </w:tcPr>
          <w:p w14:paraId="20B9161E"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分析学生上网时长、上网流量，呈现包括上线时间、在线时长等数据，从而达到分析学生是否存在上课时间或者深夜上网行为；</w:t>
            </w:r>
          </w:p>
        </w:tc>
        <w:tc>
          <w:tcPr>
            <w:tcW w:w="860" w:type="dxa"/>
            <w:tcBorders>
              <w:top w:val="nil"/>
              <w:left w:val="nil"/>
              <w:bottom w:val="single" w:sz="4" w:space="0" w:color="auto"/>
              <w:right w:val="single" w:sz="4" w:space="0" w:color="auto"/>
            </w:tcBorders>
            <w:shd w:val="clear" w:color="auto" w:fill="auto"/>
            <w:vAlign w:val="center"/>
            <w:hideMark/>
          </w:tcPr>
          <w:p w14:paraId="7792480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114C74B9"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BDE1DD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14</w:t>
            </w:r>
          </w:p>
        </w:tc>
        <w:tc>
          <w:tcPr>
            <w:tcW w:w="6920" w:type="dxa"/>
            <w:tcBorders>
              <w:top w:val="nil"/>
              <w:left w:val="nil"/>
              <w:bottom w:val="single" w:sz="4" w:space="0" w:color="auto"/>
              <w:right w:val="single" w:sz="4" w:space="0" w:color="auto"/>
            </w:tcBorders>
            <w:shd w:val="clear" w:color="auto" w:fill="auto"/>
            <w:vAlign w:val="center"/>
            <w:hideMark/>
          </w:tcPr>
          <w:p w14:paraId="532BED4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分析学生上网访问内容分布情况，展示学生网络使用重点，促进学生合理正确的使用网络；</w:t>
            </w:r>
          </w:p>
        </w:tc>
        <w:tc>
          <w:tcPr>
            <w:tcW w:w="860" w:type="dxa"/>
            <w:tcBorders>
              <w:top w:val="nil"/>
              <w:left w:val="nil"/>
              <w:bottom w:val="single" w:sz="4" w:space="0" w:color="auto"/>
              <w:right w:val="single" w:sz="4" w:space="0" w:color="auto"/>
            </w:tcBorders>
            <w:shd w:val="clear" w:color="auto" w:fill="auto"/>
            <w:vAlign w:val="center"/>
            <w:hideMark/>
          </w:tcPr>
          <w:p w14:paraId="573B1975"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72C8B3A0" w14:textId="77777777" w:rsidTr="00D961C5">
        <w:trPr>
          <w:trHeight w:val="55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D26A12B"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15</w:t>
            </w:r>
          </w:p>
        </w:tc>
        <w:tc>
          <w:tcPr>
            <w:tcW w:w="6920" w:type="dxa"/>
            <w:tcBorders>
              <w:top w:val="nil"/>
              <w:left w:val="nil"/>
              <w:bottom w:val="single" w:sz="4" w:space="0" w:color="auto"/>
              <w:right w:val="single" w:sz="4" w:space="0" w:color="auto"/>
            </w:tcBorders>
            <w:shd w:val="clear" w:color="auto" w:fill="auto"/>
            <w:vAlign w:val="center"/>
            <w:hideMark/>
          </w:tcPr>
          <w:p w14:paraId="0E01BEC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提供以月、周、日为时间粒度的网络使用详情展示列表，展示维度至少包括上线时间、在线时长、产生流量多少；并可自定义数据每页展示条数；</w:t>
            </w:r>
          </w:p>
        </w:tc>
        <w:tc>
          <w:tcPr>
            <w:tcW w:w="860" w:type="dxa"/>
            <w:tcBorders>
              <w:top w:val="nil"/>
              <w:left w:val="nil"/>
              <w:bottom w:val="single" w:sz="4" w:space="0" w:color="auto"/>
              <w:right w:val="single" w:sz="4" w:space="0" w:color="auto"/>
            </w:tcBorders>
            <w:shd w:val="clear" w:color="auto" w:fill="auto"/>
            <w:vAlign w:val="center"/>
            <w:hideMark/>
          </w:tcPr>
          <w:p w14:paraId="74015938"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12FF11BD" w14:textId="77777777" w:rsidTr="00D961C5">
        <w:trPr>
          <w:trHeight w:val="35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9FEBC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16</w:t>
            </w:r>
          </w:p>
        </w:tc>
        <w:tc>
          <w:tcPr>
            <w:tcW w:w="6920" w:type="dxa"/>
            <w:tcBorders>
              <w:top w:val="nil"/>
              <w:left w:val="nil"/>
              <w:bottom w:val="single" w:sz="4" w:space="0" w:color="auto"/>
              <w:right w:val="single" w:sz="4" w:space="0" w:color="auto"/>
            </w:tcBorders>
            <w:shd w:val="clear" w:color="auto" w:fill="auto"/>
            <w:vAlign w:val="center"/>
            <w:hideMark/>
          </w:tcPr>
          <w:p w14:paraId="4A23EA82"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提供上网统计量的按月查询功能，通过选择时间查询当前月的上网信息记录；</w:t>
            </w:r>
          </w:p>
        </w:tc>
        <w:tc>
          <w:tcPr>
            <w:tcW w:w="860" w:type="dxa"/>
            <w:tcBorders>
              <w:top w:val="nil"/>
              <w:left w:val="nil"/>
              <w:bottom w:val="single" w:sz="4" w:space="0" w:color="auto"/>
              <w:right w:val="single" w:sz="4" w:space="0" w:color="auto"/>
            </w:tcBorders>
            <w:shd w:val="clear" w:color="auto" w:fill="auto"/>
            <w:vAlign w:val="center"/>
            <w:hideMark/>
          </w:tcPr>
          <w:p w14:paraId="5EE85B2F"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66EB6BBF" w14:textId="77777777" w:rsidTr="00D961C5">
        <w:trPr>
          <w:trHeight w:val="9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E583635"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17</w:t>
            </w:r>
          </w:p>
        </w:tc>
        <w:tc>
          <w:tcPr>
            <w:tcW w:w="6920" w:type="dxa"/>
            <w:tcBorders>
              <w:top w:val="nil"/>
              <w:left w:val="nil"/>
              <w:bottom w:val="single" w:sz="4" w:space="0" w:color="auto"/>
              <w:right w:val="single" w:sz="4" w:space="0" w:color="auto"/>
            </w:tcBorders>
            <w:shd w:val="clear" w:color="auto" w:fill="auto"/>
            <w:vAlign w:val="center"/>
            <w:hideMark/>
          </w:tcPr>
          <w:p w14:paraId="79247215"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提供以日、周、月为粒度的学生消费信息的分析及展示，提供基于月的方式查询学生在校消费记录，并提供前一月、后一月的直接跳转功能，信息展示至少包含消费时间、消费地点、消费金额等信息；</w:t>
            </w:r>
          </w:p>
        </w:tc>
        <w:tc>
          <w:tcPr>
            <w:tcW w:w="860" w:type="dxa"/>
            <w:tcBorders>
              <w:top w:val="nil"/>
              <w:left w:val="nil"/>
              <w:bottom w:val="single" w:sz="4" w:space="0" w:color="auto"/>
              <w:right w:val="single" w:sz="4" w:space="0" w:color="auto"/>
            </w:tcBorders>
            <w:shd w:val="clear" w:color="auto" w:fill="auto"/>
            <w:vAlign w:val="center"/>
            <w:hideMark/>
          </w:tcPr>
          <w:p w14:paraId="06397FE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0E3B6CBC"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0916124"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18</w:t>
            </w:r>
          </w:p>
        </w:tc>
        <w:tc>
          <w:tcPr>
            <w:tcW w:w="6920" w:type="dxa"/>
            <w:tcBorders>
              <w:top w:val="nil"/>
              <w:left w:val="nil"/>
              <w:bottom w:val="single" w:sz="4" w:space="0" w:color="auto"/>
              <w:right w:val="single" w:sz="4" w:space="0" w:color="auto"/>
            </w:tcBorders>
            <w:shd w:val="clear" w:color="auto" w:fill="auto"/>
            <w:vAlign w:val="center"/>
            <w:hideMark/>
          </w:tcPr>
          <w:p w14:paraId="14488B5B"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通过自动获得校园内商店及食堂名称及分布，并分析学生在对应商店或食堂消费，并展示食堂消费占比及具体消费金额；</w:t>
            </w:r>
          </w:p>
        </w:tc>
        <w:tc>
          <w:tcPr>
            <w:tcW w:w="860" w:type="dxa"/>
            <w:tcBorders>
              <w:top w:val="nil"/>
              <w:left w:val="nil"/>
              <w:bottom w:val="single" w:sz="4" w:space="0" w:color="auto"/>
              <w:right w:val="single" w:sz="4" w:space="0" w:color="auto"/>
            </w:tcBorders>
            <w:shd w:val="clear" w:color="auto" w:fill="auto"/>
            <w:vAlign w:val="center"/>
            <w:hideMark/>
          </w:tcPr>
          <w:p w14:paraId="3E16DD7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03C5F4EC"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C732D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19</w:t>
            </w:r>
          </w:p>
        </w:tc>
        <w:tc>
          <w:tcPr>
            <w:tcW w:w="6920" w:type="dxa"/>
            <w:tcBorders>
              <w:top w:val="nil"/>
              <w:left w:val="nil"/>
              <w:bottom w:val="single" w:sz="4" w:space="0" w:color="auto"/>
              <w:right w:val="single" w:sz="4" w:space="0" w:color="auto"/>
            </w:tcBorders>
            <w:shd w:val="clear" w:color="auto" w:fill="auto"/>
            <w:vAlign w:val="center"/>
            <w:hideMark/>
          </w:tcPr>
          <w:p w14:paraId="2CF6A4C5"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提供以日消费总量流水为粒度的消费趋势折线图，并根据选择时间段内的平均消费绘制消费水平线，体现消费能力，图表提供可调节展示内容粒度的功能；</w:t>
            </w:r>
          </w:p>
        </w:tc>
        <w:tc>
          <w:tcPr>
            <w:tcW w:w="860" w:type="dxa"/>
            <w:tcBorders>
              <w:top w:val="nil"/>
              <w:left w:val="nil"/>
              <w:bottom w:val="single" w:sz="4" w:space="0" w:color="auto"/>
              <w:right w:val="single" w:sz="4" w:space="0" w:color="auto"/>
            </w:tcBorders>
            <w:shd w:val="clear" w:color="auto" w:fill="auto"/>
            <w:vAlign w:val="center"/>
            <w:hideMark/>
          </w:tcPr>
          <w:p w14:paraId="0D1BEFA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bl>
    <w:p w14:paraId="0C465EEB" w14:textId="77777777" w:rsidR="00233B1F" w:rsidRDefault="00233B1F" w:rsidP="00233B1F">
      <w:pPr>
        <w:rPr>
          <w:rFonts w:ascii="宋体" w:eastAsia="宋体" w:hAnsi="宋体"/>
        </w:rPr>
      </w:pPr>
    </w:p>
    <w:p w14:paraId="5C51C2FF" w14:textId="7DD5C07C" w:rsidR="00D961C5" w:rsidRPr="00233B1F" w:rsidRDefault="00233B1F" w:rsidP="00233B1F">
      <w:pPr>
        <w:rPr>
          <w:rFonts w:ascii="宋体" w:eastAsia="宋体" w:hAnsi="宋体"/>
        </w:rPr>
      </w:pPr>
      <w:r>
        <w:rPr>
          <w:rFonts w:ascii="宋体" w:eastAsia="宋体" w:hAnsi="宋体" w:hint="eastAsia"/>
        </w:rPr>
        <w:lastRenderedPageBreak/>
        <w:t>3.2.2.2</w:t>
      </w:r>
      <w:r w:rsidR="00D961C5" w:rsidRPr="00233B1F">
        <w:rPr>
          <w:rFonts w:ascii="宋体" w:eastAsia="宋体" w:hAnsi="宋体" w:hint="eastAsia"/>
        </w:rPr>
        <w:t>学生行为轨迹分析模块</w:t>
      </w:r>
    </w:p>
    <w:p w14:paraId="47B2927E" w14:textId="77777777" w:rsidR="00D961C5" w:rsidRPr="00FE4262" w:rsidRDefault="00D961C5" w:rsidP="00D961C5">
      <w:pPr>
        <w:ind w:firstLineChars="150" w:firstLine="315"/>
        <w:rPr>
          <w:rFonts w:ascii="宋体" w:hAnsi="宋体"/>
          <w:szCs w:val="21"/>
        </w:rPr>
      </w:pPr>
      <w:r w:rsidRPr="00FE4262">
        <w:rPr>
          <w:rFonts w:ascii="宋体" w:hAnsi="宋体" w:hint="eastAsia"/>
          <w:szCs w:val="21"/>
        </w:rPr>
        <w:t>通过校园智能</w:t>
      </w:r>
      <w:r w:rsidRPr="00FE4262">
        <w:rPr>
          <w:rFonts w:ascii="宋体" w:hAnsi="宋体" w:hint="eastAsia"/>
          <w:szCs w:val="21"/>
        </w:rPr>
        <w:t>Wi-Fi</w:t>
      </w:r>
      <w:r w:rsidRPr="00FE4262">
        <w:rPr>
          <w:rFonts w:ascii="宋体" w:hAnsi="宋体" w:hint="eastAsia"/>
          <w:szCs w:val="21"/>
        </w:rPr>
        <w:t>大数据服务平台建设，实现</w:t>
      </w:r>
      <w:r w:rsidRPr="00FE4262">
        <w:rPr>
          <w:rFonts w:ascii="宋体" w:hAnsi="宋体" w:hint="eastAsia"/>
          <w:szCs w:val="21"/>
        </w:rPr>
        <w:t>WiFi</w:t>
      </w:r>
      <w:r w:rsidRPr="00FE4262">
        <w:rPr>
          <w:rFonts w:ascii="宋体" w:hAnsi="宋体" w:hint="eastAsia"/>
          <w:szCs w:val="21"/>
        </w:rPr>
        <w:t>与校内地图结合，实现对学生行为轨迹分析，提供全校人流热力分布、分类用户人流热力分布、个人轨迹查询功能；</w:t>
      </w:r>
    </w:p>
    <w:tbl>
      <w:tblPr>
        <w:tblW w:w="8480" w:type="dxa"/>
        <w:tblInd w:w="108" w:type="dxa"/>
        <w:tblLook w:val="04A0" w:firstRow="1" w:lastRow="0" w:firstColumn="1" w:lastColumn="0" w:noHBand="0" w:noVBand="1"/>
      </w:tblPr>
      <w:tblGrid>
        <w:gridCol w:w="700"/>
        <w:gridCol w:w="6920"/>
        <w:gridCol w:w="860"/>
      </w:tblGrid>
      <w:tr w:rsidR="00D961C5" w:rsidRPr="00FE4262" w14:paraId="404876C8" w14:textId="77777777" w:rsidTr="00D961C5">
        <w:trPr>
          <w:trHeight w:val="280"/>
        </w:trPr>
        <w:tc>
          <w:tcPr>
            <w:tcW w:w="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AACE28" w14:textId="77777777" w:rsidR="00D961C5" w:rsidRPr="00FE4262" w:rsidRDefault="00D961C5" w:rsidP="00D961C5">
            <w:pPr>
              <w:widowControl/>
              <w:rPr>
                <w:rFonts w:ascii="宋体" w:hAnsi="宋体" w:cs="宋体"/>
                <w:b/>
                <w:bCs/>
                <w:color w:val="000000"/>
                <w:kern w:val="0"/>
                <w:sz w:val="18"/>
                <w:szCs w:val="18"/>
              </w:rPr>
            </w:pPr>
            <w:r w:rsidRPr="00FE4262">
              <w:rPr>
                <w:rFonts w:ascii="宋体" w:hAnsi="宋体" w:cs="宋体" w:hint="eastAsia"/>
                <w:b/>
                <w:bCs/>
                <w:color w:val="000000"/>
                <w:kern w:val="0"/>
                <w:sz w:val="18"/>
                <w:szCs w:val="18"/>
              </w:rPr>
              <w:t>序号</w:t>
            </w:r>
          </w:p>
        </w:tc>
        <w:tc>
          <w:tcPr>
            <w:tcW w:w="6920" w:type="dxa"/>
            <w:tcBorders>
              <w:top w:val="single" w:sz="4" w:space="0" w:color="auto"/>
              <w:left w:val="nil"/>
              <w:bottom w:val="single" w:sz="4" w:space="0" w:color="auto"/>
              <w:right w:val="single" w:sz="4" w:space="0" w:color="auto"/>
            </w:tcBorders>
            <w:shd w:val="clear" w:color="000000" w:fill="D9D9D9"/>
            <w:vAlign w:val="center"/>
            <w:hideMark/>
          </w:tcPr>
          <w:p w14:paraId="3BB39AF7" w14:textId="77777777" w:rsidR="00D961C5" w:rsidRPr="00FE4262" w:rsidRDefault="00D961C5" w:rsidP="00D961C5">
            <w:pPr>
              <w:widowControl/>
              <w:rPr>
                <w:rFonts w:ascii="宋体" w:hAnsi="宋体" w:cs="宋体"/>
                <w:b/>
                <w:bCs/>
                <w:color w:val="000000"/>
                <w:kern w:val="0"/>
                <w:sz w:val="18"/>
                <w:szCs w:val="18"/>
              </w:rPr>
            </w:pPr>
            <w:r w:rsidRPr="00FE4262">
              <w:rPr>
                <w:rFonts w:ascii="宋体" w:hAnsi="宋体" w:cs="宋体" w:hint="eastAsia"/>
                <w:b/>
                <w:bCs/>
                <w:color w:val="000000"/>
                <w:kern w:val="0"/>
                <w:sz w:val="18"/>
                <w:szCs w:val="18"/>
              </w:rPr>
              <w:t>招标功能要求</w:t>
            </w:r>
          </w:p>
        </w:tc>
        <w:tc>
          <w:tcPr>
            <w:tcW w:w="860" w:type="dxa"/>
            <w:tcBorders>
              <w:top w:val="single" w:sz="4" w:space="0" w:color="auto"/>
              <w:left w:val="nil"/>
              <w:bottom w:val="single" w:sz="4" w:space="0" w:color="auto"/>
              <w:right w:val="single" w:sz="4" w:space="0" w:color="auto"/>
            </w:tcBorders>
            <w:shd w:val="clear" w:color="000000" w:fill="D9D9D9"/>
            <w:vAlign w:val="center"/>
            <w:hideMark/>
          </w:tcPr>
          <w:p w14:paraId="744CC5AD" w14:textId="77777777" w:rsidR="00D961C5" w:rsidRPr="00FE4262" w:rsidRDefault="00D961C5" w:rsidP="00D961C5">
            <w:pPr>
              <w:widowControl/>
              <w:rPr>
                <w:rFonts w:ascii="宋体" w:hAnsi="宋体" w:cs="宋体"/>
                <w:b/>
                <w:bCs/>
                <w:color w:val="000000"/>
                <w:kern w:val="0"/>
                <w:sz w:val="18"/>
                <w:szCs w:val="18"/>
              </w:rPr>
            </w:pPr>
            <w:r w:rsidRPr="00FE4262">
              <w:rPr>
                <w:rFonts w:ascii="宋体" w:hAnsi="宋体" w:cs="宋体" w:hint="eastAsia"/>
                <w:b/>
                <w:bCs/>
                <w:color w:val="000000"/>
                <w:kern w:val="0"/>
                <w:sz w:val="18"/>
                <w:szCs w:val="18"/>
              </w:rPr>
              <w:t>要求</w:t>
            </w:r>
          </w:p>
        </w:tc>
      </w:tr>
      <w:tr w:rsidR="00D961C5" w:rsidRPr="00FE4262" w14:paraId="4A0177EC"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701B71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w:t>
            </w:r>
          </w:p>
        </w:tc>
        <w:tc>
          <w:tcPr>
            <w:tcW w:w="6920" w:type="dxa"/>
            <w:tcBorders>
              <w:top w:val="nil"/>
              <w:left w:val="nil"/>
              <w:bottom w:val="single" w:sz="4" w:space="0" w:color="auto"/>
              <w:right w:val="single" w:sz="4" w:space="0" w:color="auto"/>
            </w:tcBorders>
            <w:shd w:val="clear" w:color="auto" w:fill="auto"/>
            <w:vAlign w:val="center"/>
            <w:hideMark/>
          </w:tcPr>
          <w:p w14:paraId="57D9BE6D"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提供全校热力分析功能，基于全校所有学生的在校轨迹，分析学校的热力分布和趋势；</w:t>
            </w:r>
          </w:p>
        </w:tc>
        <w:tc>
          <w:tcPr>
            <w:tcW w:w="860" w:type="dxa"/>
            <w:tcBorders>
              <w:top w:val="nil"/>
              <w:left w:val="nil"/>
              <w:bottom w:val="single" w:sz="4" w:space="0" w:color="auto"/>
              <w:right w:val="single" w:sz="4" w:space="0" w:color="auto"/>
            </w:tcBorders>
            <w:shd w:val="clear" w:color="auto" w:fill="auto"/>
            <w:vAlign w:val="center"/>
            <w:hideMark/>
          </w:tcPr>
          <w:p w14:paraId="576B49F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466E4A0F"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56287DB"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2</w:t>
            </w:r>
          </w:p>
        </w:tc>
        <w:tc>
          <w:tcPr>
            <w:tcW w:w="6920" w:type="dxa"/>
            <w:tcBorders>
              <w:top w:val="nil"/>
              <w:left w:val="nil"/>
              <w:bottom w:val="single" w:sz="4" w:space="0" w:color="auto"/>
              <w:right w:val="single" w:sz="4" w:space="0" w:color="auto"/>
            </w:tcBorders>
            <w:shd w:val="clear" w:color="auto" w:fill="auto"/>
            <w:vAlign w:val="center"/>
            <w:hideMark/>
          </w:tcPr>
          <w:p w14:paraId="20029E5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分析各类群体的热门访问地点，访问热度用不同颜色区分；</w:t>
            </w:r>
          </w:p>
        </w:tc>
        <w:tc>
          <w:tcPr>
            <w:tcW w:w="860" w:type="dxa"/>
            <w:tcBorders>
              <w:top w:val="nil"/>
              <w:left w:val="nil"/>
              <w:bottom w:val="single" w:sz="4" w:space="0" w:color="auto"/>
              <w:right w:val="single" w:sz="4" w:space="0" w:color="auto"/>
            </w:tcBorders>
            <w:shd w:val="clear" w:color="auto" w:fill="auto"/>
            <w:vAlign w:val="center"/>
            <w:hideMark/>
          </w:tcPr>
          <w:p w14:paraId="1F81823E"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3642C6A0"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01BEA82"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3</w:t>
            </w:r>
          </w:p>
        </w:tc>
        <w:tc>
          <w:tcPr>
            <w:tcW w:w="6920" w:type="dxa"/>
            <w:tcBorders>
              <w:top w:val="nil"/>
              <w:left w:val="nil"/>
              <w:bottom w:val="single" w:sz="4" w:space="0" w:color="auto"/>
              <w:right w:val="single" w:sz="4" w:space="0" w:color="auto"/>
            </w:tcBorders>
            <w:shd w:val="clear" w:color="auto" w:fill="auto"/>
            <w:vAlign w:val="center"/>
            <w:hideMark/>
          </w:tcPr>
          <w:p w14:paraId="1A00348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支持标注图、热力图两种呈现方式；支持时间轮询支持</w:t>
            </w:r>
            <w:r w:rsidRPr="00FE4262">
              <w:rPr>
                <w:rFonts w:ascii="宋体" w:hAnsi="宋体" w:cs="宋体" w:hint="eastAsia"/>
                <w:color w:val="000000"/>
                <w:kern w:val="0"/>
                <w:sz w:val="18"/>
                <w:szCs w:val="18"/>
              </w:rPr>
              <w:t xml:space="preserve"> </w:t>
            </w:r>
            <w:r w:rsidRPr="00FE4262">
              <w:rPr>
                <w:rFonts w:ascii="宋体" w:hAnsi="宋体" w:cs="宋体" w:hint="eastAsia"/>
                <w:color w:val="000000"/>
                <w:kern w:val="0"/>
                <w:sz w:val="18"/>
                <w:szCs w:val="18"/>
              </w:rPr>
              <w:t>；</w:t>
            </w:r>
          </w:p>
        </w:tc>
        <w:tc>
          <w:tcPr>
            <w:tcW w:w="860" w:type="dxa"/>
            <w:tcBorders>
              <w:top w:val="nil"/>
              <w:left w:val="nil"/>
              <w:bottom w:val="single" w:sz="4" w:space="0" w:color="auto"/>
              <w:right w:val="single" w:sz="4" w:space="0" w:color="auto"/>
            </w:tcBorders>
            <w:shd w:val="clear" w:color="auto" w:fill="auto"/>
            <w:vAlign w:val="center"/>
            <w:hideMark/>
          </w:tcPr>
          <w:p w14:paraId="14EBD478"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201051B4"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ACAC975"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4</w:t>
            </w:r>
          </w:p>
        </w:tc>
        <w:tc>
          <w:tcPr>
            <w:tcW w:w="6920" w:type="dxa"/>
            <w:tcBorders>
              <w:top w:val="nil"/>
              <w:left w:val="nil"/>
              <w:bottom w:val="single" w:sz="4" w:space="0" w:color="auto"/>
              <w:right w:val="single" w:sz="4" w:space="0" w:color="auto"/>
            </w:tcBorders>
            <w:shd w:val="clear" w:color="auto" w:fill="auto"/>
            <w:vAlign w:val="center"/>
            <w:hideMark/>
          </w:tcPr>
          <w:p w14:paraId="109F657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支持点击某栋建筑，在页面呈现到该建筑的热力图，按照楼层分别统计访问人员数量，可以查看每个房间的人员情况；</w:t>
            </w:r>
          </w:p>
        </w:tc>
        <w:tc>
          <w:tcPr>
            <w:tcW w:w="860" w:type="dxa"/>
            <w:tcBorders>
              <w:top w:val="nil"/>
              <w:left w:val="nil"/>
              <w:bottom w:val="single" w:sz="4" w:space="0" w:color="auto"/>
              <w:right w:val="single" w:sz="4" w:space="0" w:color="auto"/>
            </w:tcBorders>
            <w:shd w:val="clear" w:color="auto" w:fill="auto"/>
            <w:vAlign w:val="center"/>
            <w:hideMark/>
          </w:tcPr>
          <w:p w14:paraId="4E048FE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1B0CDBFB"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D1B2B4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5</w:t>
            </w:r>
          </w:p>
        </w:tc>
        <w:tc>
          <w:tcPr>
            <w:tcW w:w="6920" w:type="dxa"/>
            <w:tcBorders>
              <w:top w:val="nil"/>
              <w:left w:val="nil"/>
              <w:bottom w:val="single" w:sz="4" w:space="0" w:color="auto"/>
              <w:right w:val="single" w:sz="4" w:space="0" w:color="auto"/>
            </w:tcBorders>
            <w:shd w:val="clear" w:color="auto" w:fill="auto"/>
            <w:vAlign w:val="center"/>
            <w:hideMark/>
          </w:tcPr>
          <w:p w14:paraId="06570D52"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可以按照不同的群体标签进行搜索，搜索该群体的行为轨迹情况。默认群体用户分类：民族、性别、学历、成绩分类、生源地；</w:t>
            </w:r>
          </w:p>
        </w:tc>
        <w:tc>
          <w:tcPr>
            <w:tcW w:w="860" w:type="dxa"/>
            <w:tcBorders>
              <w:top w:val="nil"/>
              <w:left w:val="nil"/>
              <w:bottom w:val="single" w:sz="4" w:space="0" w:color="auto"/>
              <w:right w:val="single" w:sz="4" w:space="0" w:color="auto"/>
            </w:tcBorders>
            <w:shd w:val="clear" w:color="auto" w:fill="auto"/>
            <w:vAlign w:val="center"/>
            <w:hideMark/>
          </w:tcPr>
          <w:p w14:paraId="54A6B8D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6D5984C6"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75FEC8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6</w:t>
            </w:r>
          </w:p>
        </w:tc>
        <w:tc>
          <w:tcPr>
            <w:tcW w:w="6920" w:type="dxa"/>
            <w:tcBorders>
              <w:top w:val="nil"/>
              <w:left w:val="nil"/>
              <w:bottom w:val="single" w:sz="4" w:space="0" w:color="auto"/>
              <w:right w:val="single" w:sz="4" w:space="0" w:color="auto"/>
            </w:tcBorders>
            <w:shd w:val="clear" w:color="auto" w:fill="auto"/>
            <w:vAlign w:val="center"/>
            <w:hideMark/>
          </w:tcPr>
          <w:p w14:paraId="160291D3"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群体类型支持按学校需求进行定制化修改；</w:t>
            </w:r>
          </w:p>
        </w:tc>
        <w:tc>
          <w:tcPr>
            <w:tcW w:w="860" w:type="dxa"/>
            <w:tcBorders>
              <w:top w:val="nil"/>
              <w:left w:val="nil"/>
              <w:bottom w:val="single" w:sz="4" w:space="0" w:color="auto"/>
              <w:right w:val="single" w:sz="4" w:space="0" w:color="auto"/>
            </w:tcBorders>
            <w:shd w:val="clear" w:color="auto" w:fill="auto"/>
            <w:vAlign w:val="center"/>
            <w:hideMark/>
          </w:tcPr>
          <w:p w14:paraId="7BA112C2"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5D2145EF"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E479A24"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7</w:t>
            </w:r>
          </w:p>
        </w:tc>
        <w:tc>
          <w:tcPr>
            <w:tcW w:w="6920" w:type="dxa"/>
            <w:tcBorders>
              <w:top w:val="nil"/>
              <w:left w:val="nil"/>
              <w:bottom w:val="single" w:sz="4" w:space="0" w:color="auto"/>
              <w:right w:val="single" w:sz="4" w:space="0" w:color="auto"/>
            </w:tcBorders>
            <w:shd w:val="clear" w:color="auto" w:fill="auto"/>
            <w:vAlign w:val="center"/>
            <w:hideMark/>
          </w:tcPr>
          <w:p w14:paraId="3BF11472"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支持搜索具体时间段内学生行为轨迹的情况，支持选择时间间隔功能；</w:t>
            </w:r>
          </w:p>
        </w:tc>
        <w:tc>
          <w:tcPr>
            <w:tcW w:w="860" w:type="dxa"/>
            <w:tcBorders>
              <w:top w:val="nil"/>
              <w:left w:val="nil"/>
              <w:bottom w:val="single" w:sz="4" w:space="0" w:color="auto"/>
              <w:right w:val="single" w:sz="4" w:space="0" w:color="auto"/>
            </w:tcBorders>
            <w:shd w:val="clear" w:color="auto" w:fill="auto"/>
            <w:vAlign w:val="center"/>
            <w:hideMark/>
          </w:tcPr>
          <w:p w14:paraId="2AAA2A3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7969847F"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84BB23"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8</w:t>
            </w:r>
          </w:p>
        </w:tc>
        <w:tc>
          <w:tcPr>
            <w:tcW w:w="6920" w:type="dxa"/>
            <w:tcBorders>
              <w:top w:val="nil"/>
              <w:left w:val="nil"/>
              <w:bottom w:val="single" w:sz="4" w:space="0" w:color="auto"/>
              <w:right w:val="single" w:sz="4" w:space="0" w:color="auto"/>
            </w:tcBorders>
            <w:shd w:val="clear" w:color="auto" w:fill="auto"/>
            <w:vAlign w:val="center"/>
            <w:hideMark/>
          </w:tcPr>
          <w:p w14:paraId="5F0C1B55"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支持与百度地图进行对接；</w:t>
            </w:r>
          </w:p>
        </w:tc>
        <w:tc>
          <w:tcPr>
            <w:tcW w:w="860" w:type="dxa"/>
            <w:tcBorders>
              <w:top w:val="nil"/>
              <w:left w:val="nil"/>
              <w:bottom w:val="single" w:sz="4" w:space="0" w:color="auto"/>
              <w:right w:val="single" w:sz="4" w:space="0" w:color="auto"/>
            </w:tcBorders>
            <w:shd w:val="clear" w:color="auto" w:fill="auto"/>
            <w:vAlign w:val="center"/>
            <w:hideMark/>
          </w:tcPr>
          <w:p w14:paraId="6E81821D"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2DE207FC"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0D06F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9</w:t>
            </w:r>
          </w:p>
        </w:tc>
        <w:tc>
          <w:tcPr>
            <w:tcW w:w="6920" w:type="dxa"/>
            <w:tcBorders>
              <w:top w:val="nil"/>
              <w:left w:val="nil"/>
              <w:bottom w:val="single" w:sz="4" w:space="0" w:color="auto"/>
              <w:right w:val="single" w:sz="4" w:space="0" w:color="auto"/>
            </w:tcBorders>
            <w:shd w:val="clear" w:color="auto" w:fill="auto"/>
            <w:vAlign w:val="center"/>
            <w:hideMark/>
          </w:tcPr>
          <w:p w14:paraId="6ED194F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支持与学校的</w:t>
            </w:r>
            <w:r w:rsidRPr="00FE4262">
              <w:rPr>
                <w:rFonts w:ascii="宋体" w:hAnsi="宋体" w:cs="宋体" w:hint="eastAsia"/>
                <w:color w:val="000000"/>
                <w:kern w:val="0"/>
                <w:sz w:val="18"/>
                <w:szCs w:val="18"/>
              </w:rPr>
              <w:t>GIS</w:t>
            </w:r>
            <w:r w:rsidRPr="00FE4262">
              <w:rPr>
                <w:rFonts w:ascii="宋体" w:hAnsi="宋体" w:cs="宋体" w:hint="eastAsia"/>
                <w:color w:val="000000"/>
                <w:kern w:val="0"/>
                <w:sz w:val="18"/>
                <w:szCs w:val="18"/>
              </w:rPr>
              <w:t>地图进行对接；</w:t>
            </w:r>
          </w:p>
        </w:tc>
        <w:tc>
          <w:tcPr>
            <w:tcW w:w="860" w:type="dxa"/>
            <w:tcBorders>
              <w:top w:val="nil"/>
              <w:left w:val="nil"/>
              <w:bottom w:val="single" w:sz="4" w:space="0" w:color="auto"/>
              <w:right w:val="single" w:sz="4" w:space="0" w:color="auto"/>
            </w:tcBorders>
            <w:shd w:val="clear" w:color="auto" w:fill="auto"/>
            <w:vAlign w:val="center"/>
            <w:hideMark/>
          </w:tcPr>
          <w:p w14:paraId="794D8486"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7872B4FA"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3591966"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10</w:t>
            </w:r>
          </w:p>
        </w:tc>
        <w:tc>
          <w:tcPr>
            <w:tcW w:w="6920" w:type="dxa"/>
            <w:tcBorders>
              <w:top w:val="nil"/>
              <w:left w:val="nil"/>
              <w:bottom w:val="single" w:sz="4" w:space="0" w:color="auto"/>
              <w:right w:val="single" w:sz="4" w:space="0" w:color="auto"/>
            </w:tcBorders>
            <w:shd w:val="clear" w:color="auto" w:fill="auto"/>
            <w:vAlign w:val="center"/>
            <w:hideMark/>
          </w:tcPr>
          <w:p w14:paraId="1C304981"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提供各楼宇访问人流情况，以及每个楼宇的访问总人数；</w:t>
            </w:r>
          </w:p>
        </w:tc>
        <w:tc>
          <w:tcPr>
            <w:tcW w:w="860" w:type="dxa"/>
            <w:tcBorders>
              <w:top w:val="nil"/>
              <w:left w:val="nil"/>
              <w:bottom w:val="single" w:sz="4" w:space="0" w:color="auto"/>
              <w:right w:val="single" w:sz="4" w:space="0" w:color="auto"/>
            </w:tcBorders>
            <w:shd w:val="clear" w:color="auto" w:fill="auto"/>
            <w:vAlign w:val="center"/>
            <w:hideMark/>
          </w:tcPr>
          <w:p w14:paraId="03809F7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0A3E5BCD"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95DAB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11</w:t>
            </w:r>
          </w:p>
        </w:tc>
        <w:tc>
          <w:tcPr>
            <w:tcW w:w="6920" w:type="dxa"/>
            <w:tcBorders>
              <w:top w:val="nil"/>
              <w:left w:val="nil"/>
              <w:bottom w:val="single" w:sz="4" w:space="0" w:color="auto"/>
              <w:right w:val="single" w:sz="4" w:space="0" w:color="auto"/>
            </w:tcBorders>
            <w:shd w:val="clear" w:color="auto" w:fill="auto"/>
            <w:vAlign w:val="center"/>
            <w:hideMark/>
          </w:tcPr>
          <w:p w14:paraId="06F4C773"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提供个人轨迹查询功能，可查询学生个人的校内行为轨迹，获取学生时间、地点、活动内动等轨迹信息；</w:t>
            </w:r>
          </w:p>
        </w:tc>
        <w:tc>
          <w:tcPr>
            <w:tcW w:w="860" w:type="dxa"/>
            <w:tcBorders>
              <w:top w:val="nil"/>
              <w:left w:val="nil"/>
              <w:bottom w:val="single" w:sz="4" w:space="0" w:color="auto"/>
              <w:right w:val="single" w:sz="4" w:space="0" w:color="auto"/>
            </w:tcBorders>
            <w:shd w:val="clear" w:color="auto" w:fill="auto"/>
            <w:vAlign w:val="center"/>
            <w:hideMark/>
          </w:tcPr>
          <w:p w14:paraId="77942AE4"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0EF45B91"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547B6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12</w:t>
            </w:r>
          </w:p>
        </w:tc>
        <w:tc>
          <w:tcPr>
            <w:tcW w:w="6920" w:type="dxa"/>
            <w:tcBorders>
              <w:top w:val="nil"/>
              <w:left w:val="nil"/>
              <w:bottom w:val="single" w:sz="4" w:space="0" w:color="auto"/>
              <w:right w:val="single" w:sz="4" w:space="0" w:color="auto"/>
            </w:tcBorders>
            <w:shd w:val="clear" w:color="auto" w:fill="auto"/>
            <w:vAlign w:val="center"/>
            <w:hideMark/>
          </w:tcPr>
          <w:p w14:paraId="650ECD2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便于学校对学生管理和失联学生跟踪；学生轨迹按照时间先后顺序动态呈现，学生到轨迹点时显示轨迹的时间、地点、活动内容；</w:t>
            </w:r>
          </w:p>
        </w:tc>
        <w:tc>
          <w:tcPr>
            <w:tcW w:w="860" w:type="dxa"/>
            <w:tcBorders>
              <w:top w:val="nil"/>
              <w:left w:val="nil"/>
              <w:bottom w:val="single" w:sz="4" w:space="0" w:color="auto"/>
              <w:right w:val="single" w:sz="4" w:space="0" w:color="auto"/>
            </w:tcBorders>
            <w:shd w:val="clear" w:color="auto" w:fill="auto"/>
            <w:vAlign w:val="center"/>
            <w:hideMark/>
          </w:tcPr>
          <w:p w14:paraId="03E1F804"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52AD4DE1"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F69804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13</w:t>
            </w:r>
          </w:p>
        </w:tc>
        <w:tc>
          <w:tcPr>
            <w:tcW w:w="6920" w:type="dxa"/>
            <w:tcBorders>
              <w:top w:val="nil"/>
              <w:left w:val="nil"/>
              <w:bottom w:val="single" w:sz="4" w:space="0" w:color="auto"/>
              <w:right w:val="single" w:sz="4" w:space="0" w:color="auto"/>
            </w:tcBorders>
            <w:shd w:val="clear" w:color="auto" w:fill="auto"/>
            <w:vAlign w:val="center"/>
            <w:hideMark/>
          </w:tcPr>
          <w:p w14:paraId="1D6BCD6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联动综合预警模块，为学生失联、心理健康等预警提供数据支撑；</w:t>
            </w:r>
          </w:p>
        </w:tc>
        <w:tc>
          <w:tcPr>
            <w:tcW w:w="860" w:type="dxa"/>
            <w:tcBorders>
              <w:top w:val="nil"/>
              <w:left w:val="nil"/>
              <w:bottom w:val="single" w:sz="4" w:space="0" w:color="auto"/>
              <w:right w:val="single" w:sz="4" w:space="0" w:color="auto"/>
            </w:tcBorders>
            <w:shd w:val="clear" w:color="auto" w:fill="auto"/>
            <w:vAlign w:val="center"/>
            <w:hideMark/>
          </w:tcPr>
          <w:p w14:paraId="4BB3FAE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0E48D961"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91820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14</w:t>
            </w:r>
          </w:p>
        </w:tc>
        <w:tc>
          <w:tcPr>
            <w:tcW w:w="6920" w:type="dxa"/>
            <w:tcBorders>
              <w:top w:val="nil"/>
              <w:left w:val="nil"/>
              <w:bottom w:val="single" w:sz="4" w:space="0" w:color="auto"/>
              <w:right w:val="single" w:sz="4" w:space="0" w:color="auto"/>
            </w:tcBorders>
            <w:shd w:val="clear" w:color="auto" w:fill="auto"/>
            <w:vAlign w:val="center"/>
            <w:hideMark/>
          </w:tcPr>
          <w:p w14:paraId="3236702F"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支持楼宇行为轨迹分析，分析全校学生访问该楼宇的情况，包括访问人员画像、访问的高峰时间；</w:t>
            </w:r>
          </w:p>
        </w:tc>
        <w:tc>
          <w:tcPr>
            <w:tcW w:w="860" w:type="dxa"/>
            <w:tcBorders>
              <w:top w:val="nil"/>
              <w:left w:val="nil"/>
              <w:bottom w:val="single" w:sz="4" w:space="0" w:color="auto"/>
              <w:right w:val="single" w:sz="4" w:space="0" w:color="auto"/>
            </w:tcBorders>
            <w:shd w:val="clear" w:color="auto" w:fill="auto"/>
            <w:vAlign w:val="center"/>
            <w:hideMark/>
          </w:tcPr>
          <w:p w14:paraId="6D7A778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0841D6B9"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BC8159D"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15</w:t>
            </w:r>
          </w:p>
        </w:tc>
        <w:tc>
          <w:tcPr>
            <w:tcW w:w="6920" w:type="dxa"/>
            <w:tcBorders>
              <w:top w:val="nil"/>
              <w:left w:val="nil"/>
              <w:bottom w:val="single" w:sz="4" w:space="0" w:color="auto"/>
              <w:right w:val="single" w:sz="4" w:space="0" w:color="auto"/>
            </w:tcBorders>
            <w:shd w:val="clear" w:color="auto" w:fill="auto"/>
            <w:vAlign w:val="center"/>
            <w:hideMark/>
          </w:tcPr>
          <w:p w14:paraId="65F1E46D"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总结各个楼宇的行为轨迹情况；</w:t>
            </w:r>
          </w:p>
        </w:tc>
        <w:tc>
          <w:tcPr>
            <w:tcW w:w="860" w:type="dxa"/>
            <w:tcBorders>
              <w:top w:val="nil"/>
              <w:left w:val="nil"/>
              <w:bottom w:val="single" w:sz="4" w:space="0" w:color="auto"/>
              <w:right w:val="single" w:sz="4" w:space="0" w:color="auto"/>
            </w:tcBorders>
            <w:shd w:val="clear" w:color="auto" w:fill="auto"/>
            <w:vAlign w:val="center"/>
            <w:hideMark/>
          </w:tcPr>
          <w:p w14:paraId="0BD512E0"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bl>
    <w:p w14:paraId="60D72549" w14:textId="29E3B65C" w:rsidR="00D961C5" w:rsidRPr="00233B1F" w:rsidRDefault="00233B1F" w:rsidP="00233B1F">
      <w:pPr>
        <w:rPr>
          <w:rFonts w:ascii="宋体" w:eastAsia="宋体" w:hAnsi="宋体"/>
        </w:rPr>
      </w:pPr>
      <w:r>
        <w:rPr>
          <w:rFonts w:ascii="宋体" w:eastAsia="宋体" w:hAnsi="宋体" w:hint="eastAsia"/>
        </w:rPr>
        <w:t xml:space="preserve">3.2.2.3 </w:t>
      </w:r>
      <w:r w:rsidR="00D961C5" w:rsidRPr="00233B1F">
        <w:rPr>
          <w:rFonts w:ascii="宋体" w:eastAsia="宋体" w:hAnsi="宋体" w:hint="eastAsia"/>
        </w:rPr>
        <w:t>校园安全</w:t>
      </w:r>
      <w:r w:rsidR="00D961C5" w:rsidRPr="00233B1F">
        <w:rPr>
          <w:rFonts w:ascii="宋体" w:eastAsia="宋体" w:hAnsi="宋体"/>
        </w:rPr>
        <w:t>分析模块</w:t>
      </w:r>
    </w:p>
    <w:p w14:paraId="38BE568F" w14:textId="77777777" w:rsidR="00D961C5" w:rsidRPr="00FE4262" w:rsidRDefault="00D961C5" w:rsidP="00D961C5">
      <w:pPr>
        <w:ind w:firstLineChars="150" w:firstLine="315"/>
        <w:rPr>
          <w:rFonts w:ascii="宋体" w:hAnsi="宋体"/>
          <w:szCs w:val="21"/>
        </w:rPr>
      </w:pPr>
      <w:r w:rsidRPr="00FE4262">
        <w:rPr>
          <w:rFonts w:ascii="宋体" w:hAnsi="宋体"/>
          <w:szCs w:val="21"/>
        </w:rPr>
        <w:t>综合校园网络安全设备日志中提供的校内</w:t>
      </w:r>
      <w:r w:rsidRPr="00FE4262">
        <w:rPr>
          <w:rFonts w:ascii="宋体" w:hAnsi="宋体"/>
          <w:szCs w:val="21"/>
        </w:rPr>
        <w:t>IP</w:t>
      </w:r>
      <w:r w:rsidRPr="00FE4262">
        <w:rPr>
          <w:rFonts w:ascii="宋体" w:hAnsi="宋体"/>
          <w:szCs w:val="21"/>
        </w:rPr>
        <w:t>地址，上网认证系统数据等信息，直接显示校内攻击者信息，为后续安全分析提供依据</w:t>
      </w:r>
    </w:p>
    <w:tbl>
      <w:tblPr>
        <w:tblW w:w="8480" w:type="dxa"/>
        <w:tblInd w:w="108" w:type="dxa"/>
        <w:tblLook w:val="04A0" w:firstRow="1" w:lastRow="0" w:firstColumn="1" w:lastColumn="0" w:noHBand="0" w:noVBand="1"/>
      </w:tblPr>
      <w:tblGrid>
        <w:gridCol w:w="700"/>
        <w:gridCol w:w="6920"/>
        <w:gridCol w:w="860"/>
      </w:tblGrid>
      <w:tr w:rsidR="00D961C5" w:rsidRPr="00FE4262" w14:paraId="1D162BC1" w14:textId="77777777" w:rsidTr="00D961C5">
        <w:trPr>
          <w:trHeight w:val="280"/>
        </w:trPr>
        <w:tc>
          <w:tcPr>
            <w:tcW w:w="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0B7B25" w14:textId="77777777" w:rsidR="00D961C5" w:rsidRPr="00FE4262" w:rsidRDefault="00D961C5" w:rsidP="00D961C5">
            <w:pPr>
              <w:widowControl/>
              <w:rPr>
                <w:rFonts w:ascii="宋体" w:hAnsi="宋体" w:cs="宋体"/>
                <w:b/>
                <w:bCs/>
                <w:color w:val="000000"/>
                <w:kern w:val="0"/>
                <w:sz w:val="18"/>
                <w:szCs w:val="18"/>
              </w:rPr>
            </w:pPr>
            <w:r w:rsidRPr="00FE4262">
              <w:rPr>
                <w:rFonts w:ascii="宋体" w:hAnsi="宋体" w:cs="宋体" w:hint="eastAsia"/>
                <w:b/>
                <w:bCs/>
                <w:color w:val="000000"/>
                <w:kern w:val="0"/>
                <w:sz w:val="18"/>
                <w:szCs w:val="18"/>
              </w:rPr>
              <w:t>序号</w:t>
            </w:r>
          </w:p>
        </w:tc>
        <w:tc>
          <w:tcPr>
            <w:tcW w:w="6920" w:type="dxa"/>
            <w:tcBorders>
              <w:top w:val="single" w:sz="4" w:space="0" w:color="auto"/>
              <w:left w:val="nil"/>
              <w:bottom w:val="single" w:sz="4" w:space="0" w:color="auto"/>
              <w:right w:val="single" w:sz="4" w:space="0" w:color="auto"/>
            </w:tcBorders>
            <w:shd w:val="clear" w:color="000000" w:fill="D9D9D9"/>
            <w:vAlign w:val="center"/>
            <w:hideMark/>
          </w:tcPr>
          <w:p w14:paraId="48803A6B" w14:textId="77777777" w:rsidR="00D961C5" w:rsidRPr="00FE4262" w:rsidRDefault="00D961C5" w:rsidP="00D961C5">
            <w:pPr>
              <w:widowControl/>
              <w:rPr>
                <w:rFonts w:ascii="宋体" w:hAnsi="宋体" w:cs="宋体"/>
                <w:b/>
                <w:bCs/>
                <w:color w:val="000000"/>
                <w:kern w:val="0"/>
                <w:sz w:val="18"/>
                <w:szCs w:val="18"/>
              </w:rPr>
            </w:pPr>
            <w:r w:rsidRPr="00FE4262">
              <w:rPr>
                <w:rFonts w:ascii="宋体" w:hAnsi="宋体" w:cs="宋体" w:hint="eastAsia"/>
                <w:b/>
                <w:bCs/>
                <w:color w:val="000000"/>
                <w:kern w:val="0"/>
                <w:sz w:val="18"/>
                <w:szCs w:val="18"/>
              </w:rPr>
              <w:t>招标功能要求</w:t>
            </w:r>
          </w:p>
        </w:tc>
        <w:tc>
          <w:tcPr>
            <w:tcW w:w="860" w:type="dxa"/>
            <w:tcBorders>
              <w:top w:val="single" w:sz="4" w:space="0" w:color="auto"/>
              <w:left w:val="nil"/>
              <w:bottom w:val="single" w:sz="4" w:space="0" w:color="auto"/>
              <w:right w:val="single" w:sz="4" w:space="0" w:color="auto"/>
            </w:tcBorders>
            <w:shd w:val="clear" w:color="000000" w:fill="D9D9D9"/>
            <w:vAlign w:val="center"/>
            <w:hideMark/>
          </w:tcPr>
          <w:p w14:paraId="7A4DFDFF" w14:textId="77777777" w:rsidR="00D961C5" w:rsidRPr="00FE4262" w:rsidRDefault="00D961C5" w:rsidP="00D961C5">
            <w:pPr>
              <w:widowControl/>
              <w:rPr>
                <w:rFonts w:ascii="宋体" w:hAnsi="宋体" w:cs="宋体"/>
                <w:b/>
                <w:bCs/>
                <w:color w:val="000000"/>
                <w:kern w:val="0"/>
                <w:sz w:val="18"/>
                <w:szCs w:val="18"/>
              </w:rPr>
            </w:pPr>
            <w:r w:rsidRPr="00FE4262">
              <w:rPr>
                <w:rFonts w:ascii="宋体" w:hAnsi="宋体" w:cs="宋体" w:hint="eastAsia"/>
                <w:b/>
                <w:bCs/>
                <w:color w:val="000000"/>
                <w:kern w:val="0"/>
                <w:sz w:val="18"/>
                <w:szCs w:val="18"/>
              </w:rPr>
              <w:t>要求</w:t>
            </w:r>
          </w:p>
        </w:tc>
      </w:tr>
      <w:tr w:rsidR="00D961C5" w:rsidRPr="00FE4262" w14:paraId="7917F21D" w14:textId="77777777" w:rsidTr="00D961C5">
        <w:trPr>
          <w:trHeight w:val="44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699585D"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w:t>
            </w:r>
          </w:p>
        </w:tc>
        <w:tc>
          <w:tcPr>
            <w:tcW w:w="6920" w:type="dxa"/>
            <w:tcBorders>
              <w:top w:val="nil"/>
              <w:left w:val="nil"/>
              <w:bottom w:val="single" w:sz="4" w:space="0" w:color="auto"/>
              <w:right w:val="single" w:sz="4" w:space="0" w:color="auto"/>
            </w:tcBorders>
            <w:shd w:val="clear" w:color="auto" w:fill="auto"/>
            <w:vAlign w:val="center"/>
            <w:hideMark/>
          </w:tcPr>
          <w:p w14:paraId="73DFCC0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采集校内</w:t>
            </w:r>
            <w:r w:rsidRPr="00FE4262">
              <w:rPr>
                <w:rFonts w:ascii="宋体" w:hAnsi="宋体" w:cs="宋体"/>
                <w:color w:val="000000"/>
                <w:kern w:val="0"/>
                <w:sz w:val="18"/>
                <w:szCs w:val="18"/>
              </w:rPr>
              <w:t>网络安全设备日志</w:t>
            </w:r>
            <w:r w:rsidRPr="00FE4262">
              <w:rPr>
                <w:rFonts w:ascii="宋体" w:hAnsi="宋体" w:cs="宋体" w:hint="eastAsia"/>
                <w:color w:val="000000"/>
                <w:kern w:val="0"/>
                <w:sz w:val="18"/>
                <w:szCs w:val="18"/>
              </w:rPr>
              <w:t>数据，进行数据的采集、存储和清洗；</w:t>
            </w:r>
          </w:p>
        </w:tc>
        <w:tc>
          <w:tcPr>
            <w:tcW w:w="860" w:type="dxa"/>
            <w:tcBorders>
              <w:top w:val="nil"/>
              <w:left w:val="nil"/>
              <w:bottom w:val="single" w:sz="4" w:space="0" w:color="auto"/>
              <w:right w:val="single" w:sz="4" w:space="0" w:color="auto"/>
            </w:tcBorders>
            <w:shd w:val="clear" w:color="auto" w:fill="auto"/>
            <w:vAlign w:val="center"/>
            <w:hideMark/>
          </w:tcPr>
          <w:p w14:paraId="6BA376F8"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3F635D9E" w14:textId="77777777" w:rsidTr="00D961C5">
        <w:trPr>
          <w:trHeight w:val="449"/>
        </w:trPr>
        <w:tc>
          <w:tcPr>
            <w:tcW w:w="700" w:type="dxa"/>
            <w:tcBorders>
              <w:top w:val="nil"/>
              <w:left w:val="single" w:sz="4" w:space="0" w:color="auto"/>
              <w:bottom w:val="single" w:sz="4" w:space="0" w:color="auto"/>
              <w:right w:val="single" w:sz="4" w:space="0" w:color="auto"/>
            </w:tcBorders>
            <w:shd w:val="clear" w:color="auto" w:fill="auto"/>
            <w:vAlign w:val="center"/>
          </w:tcPr>
          <w:p w14:paraId="26B043A3"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lastRenderedPageBreak/>
              <w:t>2</w:t>
            </w:r>
          </w:p>
        </w:tc>
        <w:tc>
          <w:tcPr>
            <w:tcW w:w="6920" w:type="dxa"/>
            <w:tcBorders>
              <w:top w:val="nil"/>
              <w:left w:val="nil"/>
              <w:bottom w:val="single" w:sz="4" w:space="0" w:color="auto"/>
              <w:right w:val="single" w:sz="4" w:space="0" w:color="auto"/>
            </w:tcBorders>
            <w:shd w:val="clear" w:color="auto" w:fill="auto"/>
            <w:vAlign w:val="center"/>
          </w:tcPr>
          <w:p w14:paraId="531F9CDB"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针对</w:t>
            </w:r>
            <w:r w:rsidRPr="00FE4262">
              <w:rPr>
                <w:rFonts w:ascii="宋体" w:hAnsi="宋体" w:cs="宋体"/>
                <w:color w:val="000000"/>
                <w:kern w:val="0"/>
                <w:sz w:val="18"/>
                <w:szCs w:val="18"/>
              </w:rPr>
              <w:t>学校网络安全设备</w:t>
            </w:r>
            <w:r w:rsidRPr="00FE4262">
              <w:rPr>
                <w:rFonts w:ascii="宋体" w:hAnsi="宋体" w:cs="宋体" w:hint="eastAsia"/>
                <w:color w:val="000000"/>
                <w:kern w:val="0"/>
                <w:sz w:val="18"/>
                <w:szCs w:val="18"/>
              </w:rPr>
              <w:t>如上网</w:t>
            </w:r>
            <w:r w:rsidRPr="00FE4262">
              <w:rPr>
                <w:rFonts w:ascii="宋体" w:hAnsi="宋体" w:cs="宋体"/>
                <w:color w:val="000000"/>
                <w:kern w:val="0"/>
                <w:sz w:val="18"/>
                <w:szCs w:val="18"/>
              </w:rPr>
              <w:t>行为审计系统中能拿到的数据，</w:t>
            </w:r>
            <w:r w:rsidRPr="00FE4262">
              <w:rPr>
                <w:rFonts w:ascii="宋体" w:hAnsi="宋体" w:cs="宋体" w:hint="eastAsia"/>
                <w:color w:val="000000"/>
                <w:kern w:val="0"/>
                <w:sz w:val="18"/>
                <w:szCs w:val="18"/>
              </w:rPr>
              <w:t>进行相关</w:t>
            </w:r>
            <w:r w:rsidRPr="00FE4262">
              <w:rPr>
                <w:rFonts w:ascii="宋体" w:hAnsi="宋体" w:cs="宋体"/>
                <w:color w:val="000000"/>
                <w:kern w:val="0"/>
                <w:sz w:val="18"/>
                <w:szCs w:val="18"/>
              </w:rPr>
              <w:t>的</w:t>
            </w:r>
            <w:r w:rsidRPr="00FE4262">
              <w:rPr>
                <w:rFonts w:ascii="宋体" w:hAnsi="宋体" w:cs="宋体" w:hint="eastAsia"/>
                <w:color w:val="000000"/>
                <w:kern w:val="0"/>
                <w:sz w:val="18"/>
                <w:szCs w:val="18"/>
              </w:rPr>
              <w:t>学校</w:t>
            </w:r>
            <w:r w:rsidRPr="00FE4262">
              <w:rPr>
                <w:rFonts w:ascii="宋体" w:hAnsi="宋体" w:cs="宋体"/>
                <w:color w:val="000000"/>
                <w:kern w:val="0"/>
                <w:sz w:val="18"/>
                <w:szCs w:val="18"/>
              </w:rPr>
              <w:t>安全</w:t>
            </w:r>
            <w:r w:rsidRPr="00FE4262">
              <w:rPr>
                <w:rFonts w:ascii="宋体" w:hAnsi="宋体" w:cs="宋体" w:hint="eastAsia"/>
                <w:color w:val="000000"/>
                <w:kern w:val="0"/>
                <w:sz w:val="18"/>
                <w:szCs w:val="18"/>
              </w:rPr>
              <w:t>大数据</w:t>
            </w:r>
            <w:r w:rsidRPr="00FE4262">
              <w:rPr>
                <w:rFonts w:ascii="宋体" w:hAnsi="宋体" w:cs="宋体"/>
                <w:color w:val="000000"/>
                <w:kern w:val="0"/>
                <w:sz w:val="18"/>
                <w:szCs w:val="18"/>
              </w:rPr>
              <w:t>分析</w:t>
            </w:r>
            <w:r w:rsidRPr="00FE4262">
              <w:rPr>
                <w:rFonts w:ascii="宋体" w:hAnsi="宋体" w:cs="宋体" w:hint="eastAsia"/>
                <w:color w:val="000000"/>
                <w:kern w:val="0"/>
                <w:sz w:val="18"/>
                <w:szCs w:val="18"/>
              </w:rPr>
              <w:t>模块</w:t>
            </w:r>
            <w:r w:rsidRPr="00FE4262">
              <w:rPr>
                <w:rFonts w:ascii="宋体" w:hAnsi="宋体" w:cs="宋体"/>
                <w:color w:val="000000"/>
                <w:kern w:val="0"/>
                <w:sz w:val="18"/>
                <w:szCs w:val="18"/>
              </w:rPr>
              <w:t>建设</w:t>
            </w:r>
          </w:p>
        </w:tc>
        <w:tc>
          <w:tcPr>
            <w:tcW w:w="860" w:type="dxa"/>
            <w:tcBorders>
              <w:top w:val="nil"/>
              <w:left w:val="nil"/>
              <w:bottom w:val="single" w:sz="4" w:space="0" w:color="auto"/>
              <w:right w:val="single" w:sz="4" w:space="0" w:color="auto"/>
            </w:tcBorders>
            <w:shd w:val="clear" w:color="auto" w:fill="auto"/>
            <w:vAlign w:val="center"/>
          </w:tcPr>
          <w:p w14:paraId="7ED152D3" w14:textId="77777777" w:rsidR="00D961C5" w:rsidRPr="00FE4262" w:rsidRDefault="00D961C5" w:rsidP="00D961C5">
            <w:pPr>
              <w:widowControl/>
              <w:rPr>
                <w:rFonts w:ascii="宋体" w:hAnsi="宋体" w:cs="宋体"/>
                <w:color w:val="000000"/>
                <w:kern w:val="0"/>
                <w:sz w:val="18"/>
                <w:szCs w:val="18"/>
              </w:rPr>
            </w:pPr>
          </w:p>
        </w:tc>
      </w:tr>
      <w:tr w:rsidR="00D961C5" w:rsidRPr="00FE4262" w14:paraId="119B2559"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0B3EB4"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color w:val="000000"/>
                <w:kern w:val="0"/>
                <w:sz w:val="18"/>
                <w:szCs w:val="18"/>
              </w:rPr>
              <w:t>3</w:t>
            </w:r>
          </w:p>
        </w:tc>
        <w:tc>
          <w:tcPr>
            <w:tcW w:w="6920" w:type="dxa"/>
            <w:tcBorders>
              <w:top w:val="nil"/>
              <w:left w:val="nil"/>
              <w:bottom w:val="single" w:sz="4" w:space="0" w:color="auto"/>
              <w:right w:val="single" w:sz="4" w:space="0" w:color="auto"/>
            </w:tcBorders>
            <w:shd w:val="clear" w:color="auto" w:fill="auto"/>
            <w:vAlign w:val="center"/>
            <w:hideMark/>
          </w:tcPr>
          <w:p w14:paraId="64716418"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具有强大的检索及分析处理功能，能实现文本及非结构化数据的快速处理及结果反馈，实现毫秒级响应；</w:t>
            </w:r>
          </w:p>
        </w:tc>
        <w:tc>
          <w:tcPr>
            <w:tcW w:w="860" w:type="dxa"/>
            <w:tcBorders>
              <w:top w:val="nil"/>
              <w:left w:val="nil"/>
              <w:bottom w:val="single" w:sz="4" w:space="0" w:color="auto"/>
              <w:right w:val="single" w:sz="4" w:space="0" w:color="auto"/>
            </w:tcBorders>
            <w:shd w:val="clear" w:color="auto" w:fill="auto"/>
            <w:vAlign w:val="center"/>
            <w:hideMark/>
          </w:tcPr>
          <w:p w14:paraId="6D19CB5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306525CF"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7F47F4F"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color w:val="000000"/>
                <w:kern w:val="0"/>
                <w:sz w:val="18"/>
                <w:szCs w:val="18"/>
              </w:rPr>
              <w:t>4</w:t>
            </w:r>
          </w:p>
        </w:tc>
        <w:tc>
          <w:tcPr>
            <w:tcW w:w="6920" w:type="dxa"/>
            <w:tcBorders>
              <w:top w:val="nil"/>
              <w:left w:val="nil"/>
              <w:bottom w:val="single" w:sz="4" w:space="0" w:color="auto"/>
              <w:right w:val="single" w:sz="4" w:space="0" w:color="auto"/>
            </w:tcBorders>
            <w:shd w:val="clear" w:color="auto" w:fill="auto"/>
            <w:vAlign w:val="center"/>
            <w:hideMark/>
          </w:tcPr>
          <w:p w14:paraId="49C4A11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支持大数据钻取功能，能通过趋势线点击查询舆情细节，</w:t>
            </w:r>
            <w:r>
              <w:rPr>
                <w:rFonts w:ascii="宋体" w:hAnsi="宋体" w:cs="宋体" w:hint="eastAsia"/>
                <w:color w:val="000000"/>
                <w:kern w:val="0"/>
                <w:sz w:val="18"/>
                <w:szCs w:val="18"/>
              </w:rPr>
              <w:t>详细内容包括并不限于舆情来源网址、内容摘要、来源作者、发布时间</w:t>
            </w:r>
            <w:r w:rsidRPr="00FE4262">
              <w:rPr>
                <w:rFonts w:ascii="宋体" w:hAnsi="宋体" w:cs="宋体" w:hint="eastAsia"/>
                <w:color w:val="000000"/>
                <w:kern w:val="0"/>
                <w:sz w:val="18"/>
                <w:szCs w:val="18"/>
              </w:rPr>
              <w:t>、当前舆情的关键词等；</w:t>
            </w:r>
          </w:p>
        </w:tc>
        <w:tc>
          <w:tcPr>
            <w:tcW w:w="860" w:type="dxa"/>
            <w:tcBorders>
              <w:top w:val="nil"/>
              <w:left w:val="nil"/>
              <w:bottom w:val="single" w:sz="4" w:space="0" w:color="auto"/>
              <w:right w:val="single" w:sz="4" w:space="0" w:color="auto"/>
            </w:tcBorders>
            <w:shd w:val="clear" w:color="auto" w:fill="auto"/>
            <w:vAlign w:val="center"/>
            <w:hideMark/>
          </w:tcPr>
          <w:p w14:paraId="17659DD8"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1910A8C6"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36854D6"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5</w:t>
            </w:r>
          </w:p>
        </w:tc>
        <w:tc>
          <w:tcPr>
            <w:tcW w:w="6920" w:type="dxa"/>
            <w:tcBorders>
              <w:top w:val="nil"/>
              <w:left w:val="nil"/>
              <w:bottom w:val="single" w:sz="4" w:space="0" w:color="auto"/>
              <w:right w:val="single" w:sz="4" w:space="0" w:color="auto"/>
            </w:tcBorders>
            <w:shd w:val="clear" w:color="auto" w:fill="auto"/>
            <w:vAlign w:val="center"/>
            <w:hideMark/>
          </w:tcPr>
          <w:p w14:paraId="448B590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可以支持管理员自定义学校舆情监控词语的词性，可</w:t>
            </w:r>
            <w:r w:rsidRPr="00FE4262">
              <w:rPr>
                <w:rFonts w:ascii="宋体" w:hAnsi="宋体" w:cs="宋体"/>
                <w:color w:val="000000"/>
                <w:kern w:val="0"/>
                <w:sz w:val="18"/>
                <w:szCs w:val="18"/>
              </w:rPr>
              <w:t>直接显示校内攻击者信息</w:t>
            </w:r>
            <w:r w:rsidRPr="00FE4262">
              <w:rPr>
                <w:rFonts w:ascii="宋体" w:hAnsi="宋体" w:cs="宋体"/>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14:paraId="30E33FBB"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251D0F4F"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27847B"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6</w:t>
            </w:r>
          </w:p>
        </w:tc>
        <w:tc>
          <w:tcPr>
            <w:tcW w:w="6920" w:type="dxa"/>
            <w:tcBorders>
              <w:top w:val="nil"/>
              <w:left w:val="nil"/>
              <w:bottom w:val="single" w:sz="4" w:space="0" w:color="auto"/>
              <w:right w:val="single" w:sz="4" w:space="0" w:color="auto"/>
            </w:tcBorders>
            <w:shd w:val="clear" w:color="auto" w:fill="auto"/>
            <w:vAlign w:val="center"/>
            <w:hideMark/>
          </w:tcPr>
          <w:p w14:paraId="1A12204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可以支持设置和修改关键词的内容、状态</w:t>
            </w:r>
            <w:r w:rsidRPr="00FE4262">
              <w:rPr>
                <w:rFonts w:ascii="宋体" w:hAnsi="宋体" w:cs="宋体"/>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14:paraId="446D031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00D6D71B"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6E0FDC6"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color w:val="000000"/>
                <w:kern w:val="0"/>
                <w:sz w:val="18"/>
                <w:szCs w:val="18"/>
              </w:rPr>
              <w:t>7</w:t>
            </w:r>
          </w:p>
        </w:tc>
        <w:tc>
          <w:tcPr>
            <w:tcW w:w="6920" w:type="dxa"/>
            <w:tcBorders>
              <w:top w:val="nil"/>
              <w:left w:val="nil"/>
              <w:bottom w:val="single" w:sz="4" w:space="0" w:color="auto"/>
              <w:right w:val="single" w:sz="4" w:space="0" w:color="auto"/>
            </w:tcBorders>
            <w:shd w:val="clear" w:color="auto" w:fill="auto"/>
            <w:vAlign w:val="center"/>
            <w:hideMark/>
          </w:tcPr>
          <w:p w14:paraId="607477F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提供按照时间轴推进的舆情发展趋势图；</w:t>
            </w:r>
          </w:p>
        </w:tc>
        <w:tc>
          <w:tcPr>
            <w:tcW w:w="860" w:type="dxa"/>
            <w:tcBorders>
              <w:top w:val="nil"/>
              <w:left w:val="nil"/>
              <w:bottom w:val="single" w:sz="4" w:space="0" w:color="auto"/>
              <w:right w:val="single" w:sz="4" w:space="0" w:color="auto"/>
            </w:tcBorders>
            <w:shd w:val="clear" w:color="auto" w:fill="auto"/>
            <w:vAlign w:val="center"/>
            <w:hideMark/>
          </w:tcPr>
          <w:p w14:paraId="6F2BDD54"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5E3B08B2"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D06D663"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8</w:t>
            </w:r>
          </w:p>
        </w:tc>
        <w:tc>
          <w:tcPr>
            <w:tcW w:w="6920" w:type="dxa"/>
            <w:tcBorders>
              <w:top w:val="nil"/>
              <w:left w:val="nil"/>
              <w:bottom w:val="single" w:sz="4" w:space="0" w:color="auto"/>
              <w:right w:val="single" w:sz="4" w:space="0" w:color="auto"/>
            </w:tcBorders>
            <w:shd w:val="clear" w:color="auto" w:fill="auto"/>
            <w:vAlign w:val="center"/>
            <w:hideMark/>
          </w:tcPr>
          <w:p w14:paraId="1A5B7AE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支持查询记录总计及分页查看，提供便捷跳转功能，并可根据记录查看相应的关键词；</w:t>
            </w:r>
          </w:p>
        </w:tc>
        <w:tc>
          <w:tcPr>
            <w:tcW w:w="860" w:type="dxa"/>
            <w:tcBorders>
              <w:top w:val="nil"/>
              <w:left w:val="nil"/>
              <w:bottom w:val="single" w:sz="4" w:space="0" w:color="auto"/>
              <w:right w:val="single" w:sz="4" w:space="0" w:color="auto"/>
            </w:tcBorders>
            <w:shd w:val="clear" w:color="auto" w:fill="auto"/>
            <w:vAlign w:val="center"/>
            <w:hideMark/>
          </w:tcPr>
          <w:p w14:paraId="42875E57"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244B7915"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C96D62"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9</w:t>
            </w:r>
          </w:p>
        </w:tc>
        <w:tc>
          <w:tcPr>
            <w:tcW w:w="6920" w:type="dxa"/>
            <w:tcBorders>
              <w:top w:val="nil"/>
              <w:left w:val="nil"/>
              <w:bottom w:val="single" w:sz="4" w:space="0" w:color="auto"/>
              <w:right w:val="single" w:sz="4" w:space="0" w:color="auto"/>
            </w:tcBorders>
            <w:shd w:val="clear" w:color="auto" w:fill="auto"/>
            <w:vAlign w:val="center"/>
            <w:hideMark/>
          </w:tcPr>
          <w:p w14:paraId="5F75FE7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可自定义舆论阀值，提供舆论记录超阀值告警功能；</w:t>
            </w:r>
          </w:p>
        </w:tc>
        <w:tc>
          <w:tcPr>
            <w:tcW w:w="860" w:type="dxa"/>
            <w:tcBorders>
              <w:top w:val="nil"/>
              <w:left w:val="nil"/>
              <w:bottom w:val="single" w:sz="4" w:space="0" w:color="auto"/>
              <w:right w:val="single" w:sz="4" w:space="0" w:color="auto"/>
            </w:tcBorders>
            <w:shd w:val="clear" w:color="auto" w:fill="auto"/>
            <w:vAlign w:val="center"/>
            <w:hideMark/>
          </w:tcPr>
          <w:p w14:paraId="4CB058CC"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2427CB04" w14:textId="77777777" w:rsidTr="00D961C5">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70CE7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10</w:t>
            </w:r>
          </w:p>
        </w:tc>
        <w:tc>
          <w:tcPr>
            <w:tcW w:w="6920" w:type="dxa"/>
            <w:tcBorders>
              <w:top w:val="nil"/>
              <w:left w:val="nil"/>
              <w:bottom w:val="single" w:sz="4" w:space="0" w:color="auto"/>
              <w:right w:val="single" w:sz="4" w:space="0" w:color="auto"/>
            </w:tcBorders>
            <w:shd w:val="clear" w:color="auto" w:fill="auto"/>
            <w:vAlign w:val="center"/>
            <w:hideMark/>
          </w:tcPr>
          <w:p w14:paraId="48AE12D5"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提供学校历史舆情发展趋势图，使得校方管理员了解舆论攻击较多的时间及舆论发展趋势；</w:t>
            </w:r>
          </w:p>
        </w:tc>
        <w:tc>
          <w:tcPr>
            <w:tcW w:w="860" w:type="dxa"/>
            <w:tcBorders>
              <w:top w:val="nil"/>
              <w:left w:val="nil"/>
              <w:bottom w:val="single" w:sz="4" w:space="0" w:color="auto"/>
              <w:right w:val="single" w:sz="4" w:space="0" w:color="auto"/>
            </w:tcBorders>
            <w:shd w:val="clear" w:color="auto" w:fill="auto"/>
            <w:vAlign w:val="center"/>
            <w:hideMark/>
          </w:tcPr>
          <w:p w14:paraId="5915609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29000E25" w14:textId="77777777" w:rsidTr="00D961C5">
        <w:trPr>
          <w:trHeight w:val="28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A40E7A"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11</w:t>
            </w:r>
          </w:p>
        </w:tc>
        <w:tc>
          <w:tcPr>
            <w:tcW w:w="6920" w:type="dxa"/>
            <w:tcBorders>
              <w:top w:val="nil"/>
              <w:left w:val="nil"/>
              <w:bottom w:val="single" w:sz="4" w:space="0" w:color="auto"/>
              <w:right w:val="single" w:sz="4" w:space="0" w:color="auto"/>
            </w:tcBorders>
            <w:shd w:val="clear" w:color="auto" w:fill="auto"/>
            <w:vAlign w:val="center"/>
            <w:hideMark/>
          </w:tcPr>
          <w:p w14:paraId="21CC36BD"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提供自定义热词检索功能，用户可自定义热词，并控制热词的启用和弃用功能；</w:t>
            </w:r>
          </w:p>
        </w:tc>
        <w:tc>
          <w:tcPr>
            <w:tcW w:w="860" w:type="dxa"/>
            <w:tcBorders>
              <w:top w:val="nil"/>
              <w:left w:val="nil"/>
              <w:bottom w:val="single" w:sz="4" w:space="0" w:color="auto"/>
              <w:right w:val="single" w:sz="4" w:space="0" w:color="auto"/>
            </w:tcBorders>
            <w:shd w:val="clear" w:color="auto" w:fill="auto"/>
            <w:vAlign w:val="center"/>
            <w:hideMark/>
          </w:tcPr>
          <w:p w14:paraId="325CB106"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r w:rsidR="00D961C5" w:rsidRPr="00FE4262" w14:paraId="1D28A852" w14:textId="77777777" w:rsidTr="00D961C5">
        <w:trPr>
          <w:trHeight w:val="48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B688D"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12</w:t>
            </w:r>
          </w:p>
        </w:tc>
        <w:tc>
          <w:tcPr>
            <w:tcW w:w="6920" w:type="dxa"/>
            <w:tcBorders>
              <w:top w:val="single" w:sz="4" w:space="0" w:color="auto"/>
              <w:left w:val="nil"/>
              <w:bottom w:val="single" w:sz="4" w:space="0" w:color="auto"/>
              <w:right w:val="single" w:sz="4" w:space="0" w:color="auto"/>
            </w:tcBorders>
            <w:shd w:val="clear" w:color="auto" w:fill="auto"/>
            <w:vAlign w:val="center"/>
            <w:hideMark/>
          </w:tcPr>
          <w:p w14:paraId="5656AB29"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可自定义监控平台及监控网站，管理员可控制该网站监控的启用和关闭，内置热点平台，提供机器学习功能，自动发现热门监控平台及网站系统，并自动积累到库；</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5F117BE" w14:textId="77777777" w:rsidR="00D961C5" w:rsidRPr="00FE4262" w:rsidRDefault="00D961C5" w:rsidP="00D961C5">
            <w:pPr>
              <w:widowControl/>
              <w:rPr>
                <w:rFonts w:ascii="宋体" w:hAnsi="宋体" w:cs="宋体"/>
                <w:color w:val="000000"/>
                <w:kern w:val="0"/>
                <w:sz w:val="18"/>
                <w:szCs w:val="18"/>
              </w:rPr>
            </w:pPr>
            <w:r w:rsidRPr="00FE4262">
              <w:rPr>
                <w:rFonts w:ascii="宋体" w:hAnsi="宋体" w:cs="宋体" w:hint="eastAsia"/>
                <w:color w:val="000000"/>
                <w:kern w:val="0"/>
                <w:sz w:val="18"/>
                <w:szCs w:val="18"/>
              </w:rPr>
              <w:t>提供</w:t>
            </w:r>
          </w:p>
        </w:tc>
      </w:tr>
    </w:tbl>
    <w:p w14:paraId="15072444" w14:textId="77777777" w:rsidR="00D961C5" w:rsidRPr="00D961C5" w:rsidRDefault="00D961C5" w:rsidP="00D961C5">
      <w:pPr>
        <w:jc w:val="left"/>
        <w:rPr>
          <w:rFonts w:ascii="宋体" w:eastAsia="宋体" w:hAnsi="宋体"/>
          <w:szCs w:val="21"/>
        </w:rPr>
      </w:pPr>
    </w:p>
    <w:p w14:paraId="069BC0EE" w14:textId="09F88C4F" w:rsidR="0090624F" w:rsidRDefault="00AB03A9" w:rsidP="00233B1F">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4F9332CC" w14:textId="77777777" w:rsidR="00233B1F" w:rsidRPr="00AB03A9" w:rsidRDefault="00233B1F" w:rsidP="00233B1F">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5D10A7A1" w14:textId="54172748" w:rsidR="00233B1F" w:rsidRPr="00AB03A9" w:rsidRDefault="00233B1F" w:rsidP="00233B1F">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Pr>
          <w:rFonts w:ascii="宋体" w:eastAsia="宋体" w:hAnsi="宋体" w:cs="Times New Roman" w:hint="eastAsia"/>
          <w:szCs w:val="24"/>
        </w:rPr>
        <w:t>签订合同后</w:t>
      </w:r>
      <w:r w:rsidR="0096306A">
        <w:rPr>
          <w:rFonts w:ascii="宋体" w:eastAsia="宋体" w:hAnsi="宋体" w:cs="Times New Roman" w:hint="eastAsia"/>
          <w:szCs w:val="24"/>
        </w:rPr>
        <w:t>90</w:t>
      </w:r>
      <w:r>
        <w:rPr>
          <w:rFonts w:ascii="宋体" w:eastAsia="宋体" w:hAnsi="宋体" w:cs="Times New Roman" w:hint="eastAsia"/>
          <w:szCs w:val="24"/>
        </w:rPr>
        <w:t>个</w:t>
      </w:r>
      <w:r>
        <w:rPr>
          <w:rFonts w:ascii="宋体" w:eastAsia="宋体" w:hAnsi="宋体" w:cs="Times New Roman"/>
          <w:szCs w:val="24"/>
        </w:rPr>
        <w:t>日历日内</w:t>
      </w:r>
      <w:r w:rsidRPr="00320070">
        <w:rPr>
          <w:rFonts w:ascii="宋体" w:eastAsia="宋体" w:hAnsi="宋体" w:cs="Times New Roman" w:hint="eastAsia"/>
          <w:szCs w:val="24"/>
        </w:rPr>
        <w:t>项目完成</w:t>
      </w:r>
      <w:r>
        <w:rPr>
          <w:rFonts w:ascii="宋体" w:eastAsia="宋体" w:hAnsi="宋体" w:cs="Times New Roman" w:hint="eastAsia"/>
          <w:szCs w:val="24"/>
        </w:rPr>
        <w:t>服务内容</w:t>
      </w:r>
      <w:r w:rsidRPr="00320070">
        <w:rPr>
          <w:rFonts w:ascii="宋体" w:eastAsia="宋体" w:hAnsi="宋体" w:cs="Times New Roman" w:hint="eastAsia"/>
          <w:szCs w:val="24"/>
        </w:rPr>
        <w:t>。</w:t>
      </w:r>
    </w:p>
    <w:p w14:paraId="62FBBE6D" w14:textId="77777777" w:rsidR="00233B1F" w:rsidRPr="00AB03A9" w:rsidRDefault="00233B1F" w:rsidP="00233B1F">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C54DDC" w14:textId="77777777" w:rsidR="00233B1F" w:rsidRPr="00AB03A9" w:rsidRDefault="00233B1F" w:rsidP="00233B1F">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2248F134" w14:textId="77777777" w:rsidR="00233B1F" w:rsidRPr="00AB03A9" w:rsidRDefault="00233B1F" w:rsidP="00233B1F">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35A0A2A" w14:textId="77777777" w:rsidR="00233B1F" w:rsidRPr="00AB03A9" w:rsidRDefault="00233B1F" w:rsidP="00233B1F">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1044E8E5" w14:textId="77777777" w:rsidR="00233B1F" w:rsidRPr="00AB03A9" w:rsidRDefault="00233B1F" w:rsidP="00233B1F">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lastRenderedPageBreak/>
        <w:t>（4）由于中标人的主要责任，被媒体曝光造成严重不良社会影响，经查证属实的；</w:t>
      </w:r>
    </w:p>
    <w:p w14:paraId="3EA7416E" w14:textId="77777777" w:rsidR="00233B1F" w:rsidRPr="00AB03A9" w:rsidRDefault="00233B1F" w:rsidP="00233B1F">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01BE4EFD" w14:textId="3EA45D2A" w:rsidR="00233B1F" w:rsidRDefault="00233B1F" w:rsidP="00233B1F">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二</w:t>
      </w:r>
      <w:r w:rsidRPr="00AB03A9">
        <w:rPr>
          <w:rFonts w:ascii="Arial" w:eastAsia="黑体" w:hAnsi="Arial" w:cs="Times New Roman" w:hint="eastAsia"/>
          <w:b/>
          <w:sz w:val="24"/>
          <w:szCs w:val="20"/>
        </w:rPr>
        <w:t>）</w:t>
      </w:r>
      <w:r>
        <w:rPr>
          <w:rFonts w:ascii="Arial" w:eastAsia="黑体" w:hAnsi="Arial" w:cs="Times New Roman" w:hint="eastAsia"/>
          <w:b/>
          <w:sz w:val="24"/>
          <w:szCs w:val="20"/>
        </w:rPr>
        <w:t>售后服务</w:t>
      </w:r>
    </w:p>
    <w:p w14:paraId="7CE8E525" w14:textId="77777777" w:rsidR="00233B1F" w:rsidRDefault="00233B1F" w:rsidP="00233B1F">
      <w:pPr>
        <w:spacing w:line="640" w:lineRule="exact"/>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szCs w:val="24"/>
        </w:rPr>
        <w:t>、</w:t>
      </w:r>
      <w:r>
        <w:rPr>
          <w:rFonts w:ascii="宋体" w:eastAsia="宋体" w:hAnsi="宋体" w:cs="Times New Roman" w:hint="eastAsia"/>
          <w:szCs w:val="24"/>
        </w:rPr>
        <w:t>免费</w:t>
      </w:r>
      <w:r>
        <w:rPr>
          <w:rFonts w:ascii="宋体" w:eastAsia="宋体" w:hAnsi="宋体" w:cs="Times New Roman"/>
          <w:szCs w:val="24"/>
        </w:rPr>
        <w:t>维保期</w:t>
      </w:r>
    </w:p>
    <w:p w14:paraId="0DABC737" w14:textId="77777777" w:rsidR="00233B1F" w:rsidRPr="00B4016B" w:rsidRDefault="00233B1F" w:rsidP="00233B1F">
      <w:pPr>
        <w:adjustRightInd w:val="0"/>
        <w:snapToGrid w:val="0"/>
        <w:spacing w:line="360" w:lineRule="auto"/>
        <w:ind w:firstLine="283"/>
        <w:rPr>
          <w:rFonts w:ascii="宋体" w:eastAsia="宋体" w:hAnsi="宋体" w:cs="Times New Roman"/>
        </w:rPr>
      </w:pPr>
      <w:r w:rsidRPr="00B4016B">
        <w:rPr>
          <w:rFonts w:ascii="宋体" w:eastAsia="宋体" w:hAnsi="宋体" w:cs="Times New Roman"/>
          <w:bCs/>
        </w:rPr>
        <w:t>投标人所提供的软件（含为采购人客户化开发的功能部分）</w:t>
      </w:r>
      <w:r w:rsidRPr="00B4016B">
        <w:rPr>
          <w:rFonts w:ascii="宋体" w:eastAsia="宋体" w:hAnsi="宋体" w:cs="Times New Roman"/>
        </w:rPr>
        <w:t>免费维保期为1年，时间自项目最终验收合格并交付使用之日起计算。</w:t>
      </w:r>
    </w:p>
    <w:p w14:paraId="12063C76" w14:textId="77777777" w:rsidR="00233B1F" w:rsidRPr="00B4016B" w:rsidRDefault="00233B1F" w:rsidP="00233B1F">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hint="eastAsia"/>
          <w:szCs w:val="24"/>
        </w:rPr>
        <w:t>免费维保期内的服务范围至少应包括下列内容：</w:t>
      </w:r>
    </w:p>
    <w:p w14:paraId="144A262E" w14:textId="77777777" w:rsidR="00233B1F" w:rsidRPr="00B4016B" w:rsidRDefault="00233B1F" w:rsidP="00233B1F">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.1提供所供软件系统最终验收合格后1年现场免费维保服务；</w:t>
      </w:r>
    </w:p>
    <w:p w14:paraId="7BA765BC" w14:textId="77777777" w:rsidR="00233B1F" w:rsidRPr="00B4016B" w:rsidRDefault="00233B1F" w:rsidP="00233B1F">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.2提供所供软件系统最终验收合格后1年内软件功能升级与支持服务；</w:t>
      </w:r>
    </w:p>
    <w:p w14:paraId="5FF6D1E2" w14:textId="77777777" w:rsidR="00233B1F" w:rsidRPr="00B4016B" w:rsidRDefault="00233B1F" w:rsidP="00233B1F">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.3提供所供软件系统的系统BUG修复、系统性能优化等服务；</w:t>
      </w:r>
    </w:p>
    <w:p w14:paraId="1ADEBD38" w14:textId="77777777" w:rsidR="00233B1F" w:rsidRPr="00B4016B" w:rsidRDefault="00233B1F" w:rsidP="00233B1F">
      <w:pPr>
        <w:spacing w:line="640" w:lineRule="exact"/>
        <w:rPr>
          <w:rFonts w:ascii="宋体" w:eastAsia="宋体" w:hAnsi="宋体" w:cs="Times New Roman"/>
          <w:szCs w:val="24"/>
        </w:rPr>
      </w:pPr>
      <w:r>
        <w:rPr>
          <w:rFonts w:ascii="宋体" w:eastAsia="宋体" w:hAnsi="宋体" w:cs="Times New Roman"/>
          <w:szCs w:val="24"/>
        </w:rPr>
        <w:t>2</w:t>
      </w:r>
      <w:r w:rsidRPr="00B4016B">
        <w:rPr>
          <w:rFonts w:ascii="宋体" w:eastAsia="宋体" w:hAnsi="宋体" w:cs="Times New Roman"/>
          <w:szCs w:val="24"/>
        </w:rPr>
        <w:t>.4根据采购人需要，提供必要的软件产品的重新部署及支持服务，包括由此带来的数据迁移服务；</w:t>
      </w:r>
    </w:p>
    <w:p w14:paraId="1B1CBBB3" w14:textId="77777777" w:rsidR="00233B1F" w:rsidRDefault="00233B1F" w:rsidP="00233B1F">
      <w:pPr>
        <w:spacing w:line="640" w:lineRule="exact"/>
        <w:rPr>
          <w:rFonts w:ascii="宋体" w:eastAsia="宋体" w:hAnsi="宋体" w:cs="Times New Roman"/>
          <w:szCs w:val="24"/>
        </w:rPr>
      </w:pPr>
      <w:r>
        <w:rPr>
          <w:rFonts w:ascii="宋体" w:eastAsia="宋体" w:hAnsi="宋体" w:cs="Times New Roman"/>
          <w:szCs w:val="24"/>
        </w:rPr>
        <w:t>3、</w:t>
      </w:r>
      <w:r w:rsidRPr="009F0367">
        <w:rPr>
          <w:rFonts w:ascii="宋体" w:eastAsia="宋体" w:hAnsi="宋体" w:cs="Times New Roman" w:hint="eastAsia"/>
          <w:szCs w:val="24"/>
        </w:rPr>
        <w:t>免费维保期外的相关要求</w:t>
      </w:r>
    </w:p>
    <w:p w14:paraId="138221A1" w14:textId="69FB70B4" w:rsidR="00233B1F" w:rsidRDefault="00233B1F" w:rsidP="0096306A">
      <w:pPr>
        <w:spacing w:line="640" w:lineRule="exact"/>
        <w:ind w:firstLineChars="200" w:firstLine="420"/>
        <w:rPr>
          <w:rFonts w:ascii="宋体" w:eastAsia="宋体" w:hAnsi="宋体" w:cs="Times New Roman"/>
          <w:szCs w:val="24"/>
        </w:rPr>
      </w:pPr>
      <w:r w:rsidRPr="009F0367">
        <w:rPr>
          <w:rFonts w:ascii="宋体" w:eastAsia="宋体" w:hAnsi="宋体" w:cs="Times New Roman" w:hint="eastAsia"/>
          <w:szCs w:val="24"/>
        </w:rPr>
        <w:t>免费维保期后，若采购人仍需中标人提供维保服务，则中标人须保证以合理的价格提供维保服务，每年度软件系统维保费用不得超过中标金额的</w:t>
      </w:r>
      <w:r w:rsidRPr="009F0367">
        <w:rPr>
          <w:rFonts w:ascii="宋体" w:eastAsia="宋体" w:hAnsi="宋体" w:cs="Times New Roman"/>
          <w:szCs w:val="24"/>
        </w:rPr>
        <w:t>10%，续保服务内容由中标人与采购人另行协商。</w:t>
      </w:r>
    </w:p>
    <w:p w14:paraId="70970B9E" w14:textId="45C1CE71" w:rsidR="0096306A" w:rsidRPr="00AB03A9" w:rsidRDefault="0096306A" w:rsidP="0096306A">
      <w:pPr>
        <w:keepNext/>
        <w:keepLines/>
        <w:spacing w:before="240" w:after="64" w:line="640" w:lineRule="exact"/>
        <w:outlineLvl w:val="5"/>
        <w:rPr>
          <w:rFonts w:ascii="Arial" w:eastAsia="黑体" w:hAnsi="Arial" w:cs="Times New Roman"/>
          <w:b/>
          <w:sz w:val="24"/>
          <w:szCs w:val="20"/>
        </w:rPr>
      </w:pP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6DA590E0" w14:textId="77777777" w:rsidR="0096306A" w:rsidRPr="009A6336" w:rsidRDefault="0096306A" w:rsidP="0096306A">
      <w:pPr>
        <w:spacing w:line="640" w:lineRule="exact"/>
        <w:ind w:firstLineChars="200" w:firstLine="420"/>
        <w:rPr>
          <w:rFonts w:ascii="宋体" w:eastAsia="宋体" w:hAnsi="宋体" w:cs="Times New Roman"/>
          <w:szCs w:val="24"/>
        </w:rPr>
      </w:pPr>
      <w:r w:rsidRPr="009A6336">
        <w:rPr>
          <w:rFonts w:ascii="宋体" w:eastAsia="宋体" w:hAnsi="宋体" w:cs="Times New Roman"/>
          <w:szCs w:val="24"/>
        </w:rPr>
        <w:t>1</w:t>
      </w:r>
      <w:r>
        <w:rPr>
          <w:rFonts w:ascii="宋体" w:eastAsia="宋体" w:hAnsi="宋体" w:cs="Times New Roman" w:hint="eastAsia"/>
          <w:szCs w:val="24"/>
        </w:rPr>
        <w:t xml:space="preserve">. </w:t>
      </w:r>
      <w:r w:rsidRPr="009A6336">
        <w:rPr>
          <w:rFonts w:ascii="宋体" w:eastAsia="宋体" w:hAnsi="宋体" w:cs="Times New Roman"/>
          <w:szCs w:val="24"/>
        </w:rPr>
        <w:t>合同签字生效后5个工作日，中标人向采购人支付合同总金额的5%作为履约保证金；项目最终验收合格后转换为1年售后服务质保金。根据中标人售后服务履约情况在</w:t>
      </w:r>
      <w:r>
        <w:rPr>
          <w:rFonts w:ascii="宋体" w:eastAsia="宋体" w:hAnsi="宋体" w:cs="Times New Roman" w:hint="eastAsia"/>
          <w:szCs w:val="24"/>
        </w:rPr>
        <w:t>免费</w:t>
      </w:r>
      <w:r>
        <w:rPr>
          <w:rFonts w:ascii="宋体" w:eastAsia="宋体" w:hAnsi="宋体" w:cs="Times New Roman"/>
          <w:szCs w:val="24"/>
        </w:rPr>
        <w:t>维保</w:t>
      </w:r>
      <w:r w:rsidRPr="009A6336">
        <w:rPr>
          <w:rFonts w:ascii="宋体" w:eastAsia="宋体" w:hAnsi="宋体" w:cs="Times New Roman"/>
          <w:szCs w:val="24"/>
        </w:rPr>
        <w:t>期满</w:t>
      </w:r>
      <w:r>
        <w:rPr>
          <w:rFonts w:ascii="宋体" w:eastAsia="宋体" w:hAnsi="宋体" w:cs="Times New Roman" w:hint="eastAsia"/>
          <w:szCs w:val="24"/>
        </w:rPr>
        <w:t>后</w:t>
      </w:r>
      <w:r>
        <w:rPr>
          <w:rFonts w:ascii="宋体" w:eastAsia="宋体" w:hAnsi="宋体" w:cs="Times New Roman"/>
          <w:szCs w:val="24"/>
        </w:rPr>
        <w:t>15日内</w:t>
      </w:r>
      <w:r w:rsidRPr="009A6336">
        <w:rPr>
          <w:rFonts w:ascii="宋体" w:eastAsia="宋体" w:hAnsi="宋体" w:cs="Times New Roman"/>
          <w:szCs w:val="24"/>
        </w:rPr>
        <w:t>无息返还。如中标人未能履行合同规定的义务，采购人有权从履约保证金中取得补偿。</w:t>
      </w:r>
    </w:p>
    <w:p w14:paraId="247A9831" w14:textId="21F79FA0" w:rsidR="0096306A" w:rsidRPr="00CC06C6" w:rsidRDefault="0096306A" w:rsidP="0096306A">
      <w:pPr>
        <w:spacing w:line="640" w:lineRule="exact"/>
        <w:ind w:firstLineChars="200" w:firstLine="420"/>
        <w:rPr>
          <w:rFonts w:ascii="宋体" w:eastAsia="宋体" w:hAnsi="宋体" w:cs="Times New Roman"/>
          <w:i/>
          <w:szCs w:val="21"/>
        </w:rPr>
      </w:pPr>
      <w:r w:rsidRPr="009A6336">
        <w:rPr>
          <w:rFonts w:ascii="宋体" w:eastAsia="宋体" w:hAnsi="宋体" w:cs="Times New Roman"/>
          <w:szCs w:val="24"/>
        </w:rPr>
        <w:lastRenderedPageBreak/>
        <w:t>2</w:t>
      </w:r>
      <w:r>
        <w:rPr>
          <w:rFonts w:ascii="宋体" w:eastAsia="宋体" w:hAnsi="宋体" w:cs="Times New Roman"/>
          <w:szCs w:val="24"/>
        </w:rPr>
        <w:t xml:space="preserve">. </w:t>
      </w:r>
      <w:r w:rsidRPr="0096306A">
        <w:rPr>
          <w:rFonts w:ascii="宋体" w:eastAsia="宋体" w:hAnsi="宋体" w:cs="Times New Roman" w:hint="eastAsia"/>
          <w:szCs w:val="24"/>
        </w:rPr>
        <w:t>验收合格后，需方整理相关付款资料，经校内审批后交由市财政委统一支付货款。</w:t>
      </w:r>
    </w:p>
    <w:p w14:paraId="0E2D4959" w14:textId="0AECFC54" w:rsidR="0096306A" w:rsidRPr="00AB03A9" w:rsidRDefault="0096306A" w:rsidP="0096306A">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7A63A1FC" w14:textId="77777777" w:rsidR="0096306A" w:rsidRPr="00AB03A9" w:rsidRDefault="0096306A" w:rsidP="0096306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5B4A4BC3" w14:textId="50B5E2E4" w:rsidR="0096306A" w:rsidRPr="00AB03A9" w:rsidRDefault="0096306A" w:rsidP="0096306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4C49648F" w14:textId="52882CF9" w:rsidR="0096306A" w:rsidRPr="00AB03A9" w:rsidRDefault="0096306A" w:rsidP="0096306A">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w:t>
      </w:r>
      <w:r>
        <w:rPr>
          <w:rFonts w:ascii="宋体" w:eastAsia="宋体" w:hAnsi="宋体" w:cs="Times New Roman" w:hint="eastAsia"/>
          <w:color w:val="FF0000"/>
          <w:szCs w:val="21"/>
        </w:rPr>
        <w:t>70</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36A3B14B" w14:textId="77777777" w:rsidR="0096306A" w:rsidRPr="00AB03A9" w:rsidRDefault="0096306A" w:rsidP="0096306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0D560F0" w14:textId="77777777" w:rsidR="0096306A" w:rsidRPr="00AB03A9" w:rsidRDefault="0096306A" w:rsidP="0096306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54F4B718" w14:textId="77777777" w:rsidR="0096306A" w:rsidRPr="00AB03A9" w:rsidRDefault="0096306A" w:rsidP="0096306A">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4B2100BD" w14:textId="77777777" w:rsidR="0096306A" w:rsidRPr="00AB03A9" w:rsidRDefault="0096306A" w:rsidP="0096306A">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w:t>
      </w:r>
      <w:r w:rsidRPr="00AB03A9">
        <w:rPr>
          <w:rFonts w:ascii="宋体" w:eastAsia="宋体" w:hAnsi="宋体" w:cs="Times New Roman" w:hint="eastAsia"/>
          <w:szCs w:val="21"/>
        </w:rPr>
        <w:lastRenderedPageBreak/>
        <w:t>准；</w:t>
      </w:r>
    </w:p>
    <w:p w14:paraId="4C263783" w14:textId="77777777" w:rsidR="0096306A" w:rsidRPr="00776CF7" w:rsidRDefault="0096306A" w:rsidP="0096306A">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6E1F9775" w14:textId="77777777" w:rsidR="0096306A" w:rsidRPr="0096306A" w:rsidRDefault="0096306A" w:rsidP="0096306A">
      <w:pPr>
        <w:spacing w:line="640" w:lineRule="exact"/>
        <w:ind w:firstLineChars="200" w:firstLine="420"/>
        <w:rPr>
          <w:rFonts w:ascii="宋体" w:eastAsia="宋体" w:hAnsi="宋体" w:cs="Times New Roman"/>
          <w:szCs w:val="24"/>
        </w:rPr>
      </w:pP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15F9F8FE" w14:textId="77777777" w:rsidR="00CE7432" w:rsidRPr="00CE7432" w:rsidRDefault="00AB03A9" w:rsidP="00CE7432">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w:t>
      </w:r>
      <w:r w:rsidR="00CE7432" w:rsidRPr="00CE7432">
        <w:rPr>
          <w:rFonts w:ascii="宋体" w:eastAsia="宋体" w:hAnsi="宋体" w:cs="Times New Roman" w:hint="eastAsia"/>
          <w:szCs w:val="21"/>
        </w:rPr>
        <w:t>对项目需求的认识和理解</w:t>
      </w:r>
    </w:p>
    <w:p w14:paraId="31D1EF02" w14:textId="6F72AA37" w:rsidR="00CE7432" w:rsidRPr="00CE7432" w:rsidRDefault="00CE7432" w:rsidP="00CE743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w:t>
      </w:r>
      <w:r w:rsidRPr="00CE7432">
        <w:rPr>
          <w:rFonts w:ascii="宋体" w:eastAsia="宋体" w:hAnsi="宋体" w:cs="Times New Roman" w:hint="eastAsia"/>
          <w:szCs w:val="21"/>
        </w:rPr>
        <w:t>系统设计方案</w:t>
      </w:r>
    </w:p>
    <w:p w14:paraId="5DCAE52F" w14:textId="7E6B9BE6" w:rsidR="00CE7432" w:rsidRPr="00CE7432" w:rsidRDefault="00CE7432" w:rsidP="00CE743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4）</w:t>
      </w:r>
      <w:r w:rsidRPr="00CE7432">
        <w:rPr>
          <w:rFonts w:ascii="宋体" w:eastAsia="宋体" w:hAnsi="宋体" w:cs="Times New Roman" w:hint="eastAsia"/>
          <w:szCs w:val="21"/>
        </w:rPr>
        <w:t>项目进度安排、系统信息安全保障措施及方案</w:t>
      </w:r>
    </w:p>
    <w:p w14:paraId="4BC72486" w14:textId="7EEAEF19" w:rsidR="00CE7432" w:rsidRPr="00CE7432" w:rsidRDefault="00CE7432" w:rsidP="00CE743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5）</w:t>
      </w:r>
      <w:r w:rsidRPr="00CE7432">
        <w:rPr>
          <w:rFonts w:ascii="宋体" w:eastAsia="宋体" w:hAnsi="宋体" w:cs="Times New Roman" w:hint="eastAsia"/>
          <w:szCs w:val="21"/>
        </w:rPr>
        <w:t>项目组织及实施方案</w:t>
      </w:r>
    </w:p>
    <w:p w14:paraId="31D10A76" w14:textId="0B7751D8" w:rsidR="00CE7432" w:rsidRPr="00CE7432" w:rsidRDefault="00CE7432" w:rsidP="00CE743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CE7432">
        <w:rPr>
          <w:rFonts w:ascii="宋体" w:eastAsia="宋体" w:hAnsi="宋体" w:cs="Times New Roman" w:hint="eastAsia"/>
          <w:szCs w:val="21"/>
        </w:rPr>
        <w:t>违约承诺</w:t>
      </w:r>
    </w:p>
    <w:p w14:paraId="63193E65" w14:textId="17090D0A" w:rsidR="00AB03A9" w:rsidRPr="00AB03A9" w:rsidRDefault="00CE7432" w:rsidP="00CE7432">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Pr="00CE7432">
        <w:rPr>
          <w:rFonts w:ascii="宋体" w:eastAsia="宋体" w:hAnsi="宋体" w:cs="Times New Roman" w:hint="eastAsia"/>
          <w:szCs w:val="21"/>
        </w:rPr>
        <w:t>项目完成后的服务承诺</w:t>
      </w:r>
      <w:r w:rsidR="00AB03A9" w:rsidRPr="00AB03A9">
        <w:rPr>
          <w:rFonts w:ascii="宋体" w:eastAsia="宋体" w:hAnsi="宋体" w:cs="Times New Roman" w:hint="eastAsia"/>
          <w:szCs w:val="21"/>
        </w:rPr>
        <w:t>实施方案</w:t>
      </w:r>
    </w:p>
    <w:p w14:paraId="11E5CE4E" w14:textId="036B753E"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CE7432">
        <w:rPr>
          <w:rFonts w:ascii="宋体" w:eastAsia="宋体" w:hAnsi="宋体" w:cs="Times New Roman" w:hint="eastAsia"/>
          <w:szCs w:val="21"/>
        </w:rPr>
        <w:t>8</w:t>
      </w:r>
      <w:r w:rsidRPr="00AB03A9">
        <w:rPr>
          <w:rFonts w:ascii="宋体" w:eastAsia="宋体" w:hAnsi="宋体" w:cs="Times New Roman" w:hint="eastAsia"/>
          <w:szCs w:val="21"/>
        </w:rPr>
        <w:t>）详细分项报价（格式自定）</w:t>
      </w:r>
    </w:p>
    <w:p w14:paraId="54979172" w14:textId="068668C7"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CE7432">
        <w:rPr>
          <w:rFonts w:ascii="宋体" w:eastAsia="宋体" w:hAnsi="宋体" w:cs="Times New Roman"/>
          <w:szCs w:val="21"/>
        </w:rPr>
        <w:t>9</w:t>
      </w:r>
      <w:r>
        <w:rPr>
          <w:rFonts w:ascii="宋体" w:eastAsia="宋体" w:hAnsi="宋体" w:cs="Times New Roman"/>
          <w:szCs w:val="21"/>
        </w:rPr>
        <w:t>）</w:t>
      </w:r>
      <w:r w:rsidRPr="00147B6E">
        <w:rPr>
          <w:rFonts w:ascii="宋体" w:eastAsia="宋体" w:hAnsi="宋体" w:cs="Times New Roman" w:hint="eastAsia"/>
          <w:szCs w:val="21"/>
        </w:rPr>
        <w:t>无违法违规行为承诺函</w:t>
      </w:r>
    </w:p>
    <w:p w14:paraId="7AC00C69" w14:textId="52AF63A5" w:rsidR="00735B02" w:rsidRDefault="00AB03A9" w:rsidP="009A6336">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lastRenderedPageBreak/>
        <w:t>（</w:t>
      </w:r>
      <w:r w:rsidR="00CE7432">
        <w:rPr>
          <w:rFonts w:ascii="宋体" w:eastAsia="宋体" w:hAnsi="宋体" w:cs="Times New Roman"/>
          <w:szCs w:val="21"/>
        </w:rPr>
        <w:t>10</w:t>
      </w:r>
      <w:r w:rsidRPr="00AB03A9">
        <w:rPr>
          <w:rFonts w:ascii="宋体" w:eastAsia="宋体" w:hAnsi="宋体" w:cs="Times New Roman" w:hint="eastAsia"/>
          <w:szCs w:val="21"/>
        </w:rPr>
        <w:t>）其它招标文件要求的内容及投标人认为需要补充的内容（格式自定）</w:t>
      </w:r>
    </w:p>
    <w:p w14:paraId="56FAF5F0" w14:textId="4379B702" w:rsidR="00AB03A9" w:rsidRPr="00AB03A9" w:rsidRDefault="00735B02" w:rsidP="00735B02">
      <w:pPr>
        <w:pStyle w:val="30"/>
      </w:pPr>
      <w:r>
        <w:rPr>
          <w:szCs w:val="21"/>
        </w:rPr>
        <w:br w:type="page"/>
      </w:r>
      <w:r w:rsidR="00AB03A9" w:rsidRPr="00AB03A9">
        <w:rPr>
          <w:rFonts w:hint="eastAsia"/>
        </w:rPr>
        <w:lastRenderedPageBreak/>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690A63E"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14:paraId="1B5A9F34" w14:textId="77777777"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7E9A559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01D2A1E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0899F429"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538893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34F3BB1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14:paraId="055C2E1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3C60FF4F"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702F5ED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6455434D"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3603D6FC"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4C5B5E9B" w14:textId="77777777" w:rsidR="00085C6A" w:rsidRDefault="00085C6A" w:rsidP="00085C6A">
      <w:pPr>
        <w:ind w:firstLine="645"/>
        <w:rPr>
          <w:rFonts w:ascii="宋体" w:eastAsia="宋体" w:hAnsi="宋体" w:cs="Times New Roman"/>
          <w:sz w:val="18"/>
          <w:szCs w:val="18"/>
        </w:rPr>
      </w:pPr>
      <w:r>
        <w:rPr>
          <w:rFonts w:ascii="宋体" w:eastAsia="宋体" w:hAnsi="宋体" w:cs="Times New Roman" w:hint="eastAsia"/>
          <w:sz w:val="18"/>
          <w:szCs w:val="18"/>
        </w:rPr>
        <w:t xml:space="preserve">                                </w:t>
      </w:r>
    </w:p>
    <w:p w14:paraId="68495113" w14:textId="77777777" w:rsidR="00085C6A" w:rsidRDefault="00085C6A" w:rsidP="00085C6A">
      <w:pPr>
        <w:ind w:firstLineChars="1600" w:firstLine="2880"/>
        <w:rPr>
          <w:rFonts w:ascii="宋体" w:eastAsia="宋体" w:hAnsi="宋体" w:cs="Times New Roman"/>
          <w:sz w:val="18"/>
          <w:szCs w:val="18"/>
        </w:rPr>
      </w:pPr>
    </w:p>
    <w:p w14:paraId="5FB82DE7" w14:textId="77777777"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37C5D541" w14:textId="77777777" w:rsidR="00085C6A" w:rsidRDefault="00085C6A" w:rsidP="00085C6A">
      <w:pPr>
        <w:ind w:firstLineChars="200" w:firstLine="360"/>
        <w:rPr>
          <w:rFonts w:ascii="宋体" w:eastAsia="宋体" w:hAnsi="Times New Roman" w:cs="Times New Roman"/>
          <w:bCs/>
          <w:sz w:val="18"/>
          <w:szCs w:val="18"/>
        </w:rPr>
      </w:pPr>
      <w:r>
        <w:rPr>
          <w:rFonts w:ascii="宋体" w:eastAsia="宋体" w:hAnsi="Times New Roman" w:cs="Times New Roman" w:hint="eastAsia"/>
          <w:bCs/>
          <w:sz w:val="18"/>
          <w:szCs w:val="18"/>
        </w:rPr>
        <w:t xml:space="preserve">                                  </w:t>
      </w:r>
    </w:p>
    <w:p w14:paraId="3B92EC64" w14:textId="77777777"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567F7B4B" w14:textId="77777777" w:rsidR="009A6336" w:rsidRDefault="009A633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BEC026D" w14:textId="1C391FA3" w:rsidR="00AB03A9" w:rsidRDefault="00AB03A9" w:rsidP="009A6336">
      <w:pPr>
        <w:pStyle w:val="30"/>
      </w:pPr>
      <w:r w:rsidRPr="00AB03A9">
        <w:rPr>
          <w:rFonts w:hint="eastAsia"/>
        </w:rPr>
        <w:lastRenderedPageBreak/>
        <w:t>投标文件</w:t>
      </w:r>
      <w:r w:rsidR="009A6336">
        <w:rPr>
          <w:rFonts w:hint="eastAsia"/>
        </w:rPr>
        <w:t>第二</w:t>
      </w:r>
      <w:r w:rsidR="009A6336">
        <w:t>部分</w:t>
      </w:r>
      <w:r w:rsidRPr="00AB03A9">
        <w:rPr>
          <w:rFonts w:hint="eastAsia"/>
        </w:rPr>
        <w:t>：</w:t>
      </w:r>
    </w:p>
    <w:p w14:paraId="4227C2ED" w14:textId="77777777" w:rsidR="009A6336" w:rsidRPr="00AB03A9" w:rsidRDefault="009A6336" w:rsidP="009A6336">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0A6DE8F3" w14:textId="77777777" w:rsidR="009A6336" w:rsidRPr="00AB03A9" w:rsidRDefault="009A6336" w:rsidP="009A6336">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358E6681" w14:textId="77777777" w:rsidR="009A6336" w:rsidRPr="00AB03A9" w:rsidRDefault="009A6336" w:rsidP="009A6336">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32FF2D7E" w14:textId="77777777" w:rsidR="009A6336" w:rsidRPr="00AB03A9" w:rsidRDefault="009A6336" w:rsidP="009A6336">
      <w:pPr>
        <w:rPr>
          <w:rFonts w:ascii="Times New Roman" w:eastAsia="宋体" w:hAnsi="Times New Roman" w:cs="Times New Roman"/>
          <w:szCs w:val="21"/>
        </w:rPr>
      </w:pPr>
    </w:p>
    <w:p w14:paraId="02811152"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2C822266"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176E71F6" w14:textId="77777777"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031698C0"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4EEC1F0"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92D2E8" w14:textId="77777777"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4D5B49B7" w14:textId="77777777" w:rsidR="009A6336" w:rsidRPr="009A6336" w:rsidRDefault="009A6336" w:rsidP="00AB03A9">
      <w:pPr>
        <w:rPr>
          <w:rFonts w:ascii="Times New Roman" w:eastAsia="宋体" w:hAnsi="Times New Roman" w:cs="Times New Roman"/>
          <w:b/>
          <w:sz w:val="30"/>
          <w:szCs w:val="30"/>
        </w:rPr>
      </w:pPr>
    </w:p>
    <w:p w14:paraId="214F8395" w14:textId="77777777" w:rsidR="00AC650A" w:rsidRDefault="00AC650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Pr>
          <w:rFonts w:ascii="黑体" w:eastAsia="黑体" w:hAnsi="宋体" w:cs="Times New Roman"/>
          <w:bCs/>
          <w:kern w:val="0"/>
          <w:sz w:val="24"/>
          <w:szCs w:val="24"/>
        </w:rPr>
        <w:t>、</w:t>
      </w:r>
      <w:r w:rsidRPr="00AC650A">
        <w:rPr>
          <w:rFonts w:ascii="黑体" w:eastAsia="黑体" w:hAnsi="宋体" w:cs="Times New Roman" w:hint="eastAsia"/>
          <w:bCs/>
          <w:kern w:val="0"/>
          <w:sz w:val="24"/>
          <w:szCs w:val="24"/>
        </w:rPr>
        <w:t>对项目需求的认识和理解</w:t>
      </w:r>
    </w:p>
    <w:p w14:paraId="45BA1C33" w14:textId="0D3AD9C5" w:rsidR="00AB03A9" w:rsidRPr="00AB03A9" w:rsidRDefault="00AC650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AB03A9" w:rsidRPr="00AB03A9">
        <w:rPr>
          <w:rFonts w:ascii="黑体" w:eastAsia="黑体" w:hAnsi="宋体" w:cs="Times New Roman" w:hint="eastAsia"/>
          <w:bCs/>
          <w:kern w:val="0"/>
          <w:sz w:val="24"/>
          <w:szCs w:val="24"/>
        </w:rPr>
        <w:t>、</w:t>
      </w:r>
      <w:r w:rsidRPr="00AC650A">
        <w:rPr>
          <w:rFonts w:ascii="黑体" w:eastAsia="黑体" w:hAnsi="宋体" w:cs="Times New Roman" w:hint="eastAsia"/>
          <w:bCs/>
          <w:kern w:val="0"/>
          <w:sz w:val="24"/>
          <w:szCs w:val="24"/>
        </w:rPr>
        <w:t>系统设计方案</w:t>
      </w:r>
    </w:p>
    <w:p w14:paraId="76535698" w14:textId="77777777" w:rsidR="00AC650A" w:rsidRDefault="00AC650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Pr="00AC650A">
        <w:rPr>
          <w:rFonts w:ascii="黑体" w:eastAsia="黑体" w:hAnsi="宋体" w:cs="Times New Roman" w:hint="eastAsia"/>
          <w:bCs/>
          <w:kern w:val="0"/>
          <w:sz w:val="24"/>
          <w:szCs w:val="24"/>
        </w:rPr>
        <w:t>项目进度安排、系统信息安全保障措施及方案</w:t>
      </w:r>
    </w:p>
    <w:p w14:paraId="06FF30CD" w14:textId="25854EC4"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w:t>
      </w:r>
      <w:r w:rsidR="00AC650A" w:rsidRPr="00AC650A">
        <w:rPr>
          <w:rFonts w:ascii="黑体" w:eastAsia="黑体" w:hAnsi="宋体" w:cs="Times New Roman" w:hint="eastAsia"/>
          <w:bCs/>
          <w:kern w:val="0"/>
          <w:sz w:val="24"/>
          <w:szCs w:val="24"/>
        </w:rPr>
        <w:t>项目组织及实施方案</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7A3D3D40" w14:textId="77777777" w:rsidR="00AC650A" w:rsidRDefault="00AB03A9" w:rsidP="00AB03A9">
      <w:pPr>
        <w:keepNext/>
        <w:keepLines/>
        <w:spacing w:before="260" w:after="260"/>
        <w:jc w:val="center"/>
        <w:outlineLvl w:val="2"/>
        <w:rPr>
          <w:rFonts w:ascii="黑体" w:eastAsia="黑体" w:hAnsi="宋体" w:cs="Times New Roman"/>
          <w:bCs/>
          <w:sz w:val="24"/>
          <w:szCs w:val="24"/>
        </w:rPr>
      </w:pPr>
      <w:r w:rsidRPr="00AB03A9">
        <w:rPr>
          <w:rFonts w:ascii="黑体" w:eastAsia="黑体" w:hAnsi="宋体" w:cs="Times New Roman" w:hint="eastAsia"/>
          <w:bCs/>
          <w:sz w:val="24"/>
          <w:szCs w:val="24"/>
        </w:rPr>
        <w:t>七、</w:t>
      </w:r>
      <w:r w:rsidR="00AC650A" w:rsidRPr="00AC650A">
        <w:rPr>
          <w:rFonts w:ascii="黑体" w:eastAsia="黑体" w:hAnsi="宋体" w:cs="Times New Roman" w:hint="eastAsia"/>
          <w:bCs/>
          <w:sz w:val="24"/>
          <w:szCs w:val="24"/>
        </w:rPr>
        <w:t>项目完成后的服务承诺</w:t>
      </w:r>
    </w:p>
    <w:p w14:paraId="21B9BE89" w14:textId="33253C1B" w:rsidR="00AB03A9" w:rsidRDefault="00AC650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八</w:t>
      </w:r>
      <w:r>
        <w:rPr>
          <w:rFonts w:ascii="黑体" w:eastAsia="黑体" w:hAnsi="宋体" w:cs="Times New Roman"/>
          <w:bCs/>
          <w:sz w:val="24"/>
          <w:szCs w:val="24"/>
        </w:rPr>
        <w:t>、</w:t>
      </w:r>
      <w:r w:rsidR="00AB03A9" w:rsidRPr="00AB03A9">
        <w:rPr>
          <w:rFonts w:ascii="黑体" w:eastAsia="黑体" w:hAnsi="宋体" w:cs="Times New Roman" w:hint="eastAsia"/>
          <w:bCs/>
          <w:sz w:val="24"/>
          <w:szCs w:val="24"/>
        </w:rPr>
        <w:t>详细分项报价</w:t>
      </w:r>
      <w:r w:rsidR="00AB03A9"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5B5C1289" w:rsidR="00F53906" w:rsidRPr="00F53906" w:rsidRDefault="00AC650A"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F53906" w:rsidRPr="00F53906">
        <w:rPr>
          <w:rFonts w:ascii="黑体" w:eastAsia="黑体" w:hAnsi="宋体" w:cs="Times New Roman" w:hint="eastAsia"/>
          <w:bCs/>
          <w:kern w:val="0"/>
          <w:sz w:val="24"/>
          <w:szCs w:val="24"/>
        </w:rPr>
        <w:t>、无违法违规行为承诺函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E2A46BE" w:rsidR="00AB03A9" w:rsidRPr="00AB03A9" w:rsidRDefault="00AC650A"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5326CB68" w14:textId="77777777" w:rsidR="009A6336" w:rsidRDefault="009A6336">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106B57F2" w14:textId="73A9C63B"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DF9EA70" w14:textId="77777777" w:rsidR="009A6336" w:rsidRDefault="009A6336">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ECABD59" w14:textId="125625EF"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21D3CF7A"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总则</w:t>
      </w:r>
    </w:p>
    <w:p w14:paraId="55CB35E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1.通用条款说明</w:t>
      </w:r>
    </w:p>
    <w:p w14:paraId="6FE02D7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1.1深圳大学招投标</w:t>
      </w:r>
      <w:r w:rsidRPr="009A6336">
        <w:rPr>
          <w:rFonts w:ascii="宋体" w:eastAsia="宋体" w:hAnsi="宋体" w:cs="Times New Roman"/>
          <w:szCs w:val="21"/>
        </w:rPr>
        <w:t>管理中心</w:t>
      </w:r>
      <w:r w:rsidRPr="009A6336">
        <w:rPr>
          <w:rFonts w:ascii="宋体" w:eastAsia="宋体" w:hAnsi="宋体" w:cs="Times New Roman" w:hint="eastAsia"/>
          <w:szCs w:val="21"/>
        </w:rPr>
        <w:t>发出招标文件通用条款版本，列出深圳大学采购项目进行招标采购所适用的通用条款内容。如有需要，深圳大学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可以随这些条款增加附录或补充内容。</w:t>
      </w:r>
    </w:p>
    <w:p w14:paraId="063E32A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1.2为了减少文本数量，本文件所述的标准条款和条件资料已在深圳大学</w:t>
      </w:r>
      <w:r w:rsidRPr="009A6336">
        <w:rPr>
          <w:rFonts w:ascii="宋体" w:eastAsia="宋体" w:hAnsi="宋体" w:cs="Times New Roman"/>
          <w:szCs w:val="21"/>
        </w:rPr>
        <w:t>招投标管理中心网</w:t>
      </w:r>
      <w:r w:rsidRPr="009A6336">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1B2A48DA" w14:textId="77777777" w:rsidR="009A6336" w:rsidRPr="009A6336" w:rsidRDefault="009A6336" w:rsidP="009A6336">
      <w:pPr>
        <w:spacing w:line="360" w:lineRule="auto"/>
        <w:rPr>
          <w:rFonts w:ascii="黑体" w:eastAsia="黑体" w:hAnsi="宋体" w:cs="Times New Roman"/>
          <w:sz w:val="24"/>
          <w:szCs w:val="24"/>
        </w:rPr>
      </w:pPr>
      <w:bookmarkStart w:id="28" w:name="_Toc60560627"/>
      <w:bookmarkStart w:id="29" w:name="_Toc60631622"/>
      <w:bookmarkStart w:id="30" w:name="_Toc73517641"/>
      <w:bookmarkStart w:id="31" w:name="_Toc73518119"/>
      <w:bookmarkStart w:id="32" w:name="_Toc73521549"/>
      <w:bookmarkStart w:id="33" w:name="_Toc73521637"/>
      <w:bookmarkStart w:id="34" w:name="_Toc100052366"/>
      <w:bookmarkStart w:id="35" w:name="_Toc60560629"/>
      <w:bookmarkStart w:id="36" w:name="_Toc60631624"/>
      <w:bookmarkStart w:id="37" w:name="_Toc73517643"/>
      <w:bookmarkStart w:id="38" w:name="_Toc73518121"/>
      <w:bookmarkStart w:id="39" w:name="_Toc73521551"/>
      <w:bookmarkStart w:id="40" w:name="_Toc73521639"/>
      <w:bookmarkStart w:id="41" w:name="_Toc100052368"/>
      <w:r w:rsidRPr="009A6336">
        <w:rPr>
          <w:rFonts w:ascii="黑体" w:eastAsia="黑体" w:hAnsi="宋体" w:cs="Times New Roman" w:hint="eastAsia"/>
          <w:sz w:val="24"/>
          <w:szCs w:val="24"/>
        </w:rPr>
        <w:t>2</w:t>
      </w:r>
      <w:r w:rsidRPr="009A6336">
        <w:rPr>
          <w:rFonts w:ascii="黑体" w:eastAsia="黑体" w:hAnsi="宋体" w:cs="Times New Roman"/>
          <w:sz w:val="24"/>
          <w:szCs w:val="24"/>
        </w:rPr>
        <w:t>．</w:t>
      </w:r>
      <w:r w:rsidRPr="009A6336">
        <w:rPr>
          <w:rFonts w:ascii="黑体" w:eastAsia="黑体" w:hAnsi="宋体" w:cs="Times New Roman" w:hint="eastAsia"/>
          <w:sz w:val="24"/>
          <w:szCs w:val="24"/>
        </w:rPr>
        <w:t>招标说明</w:t>
      </w:r>
      <w:bookmarkEnd w:id="28"/>
      <w:bookmarkEnd w:id="29"/>
      <w:bookmarkEnd w:id="30"/>
      <w:bookmarkEnd w:id="31"/>
      <w:bookmarkEnd w:id="32"/>
      <w:bookmarkEnd w:id="33"/>
      <w:bookmarkEnd w:id="34"/>
    </w:p>
    <w:p w14:paraId="4039834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本项目按照《深圳经济特区政府采购条例》、 《深圳经济特区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》和深圳大学</w:t>
      </w:r>
      <w:r w:rsidRPr="009A6336">
        <w:rPr>
          <w:rFonts w:ascii="宋体" w:eastAsia="宋体" w:hAnsi="宋体" w:cs="Times New Roman"/>
          <w:szCs w:val="21"/>
        </w:rPr>
        <w:t>的相关规定</w:t>
      </w:r>
      <w:r w:rsidRPr="009A6336">
        <w:rPr>
          <w:rFonts w:ascii="宋体" w:eastAsia="宋体" w:hAnsi="宋体" w:cs="Times New Roman" w:hint="eastAsia"/>
          <w:szCs w:val="21"/>
        </w:rPr>
        <w:t>，并参考有关法规、政策、规章、规定通过招标择优选定供应商。</w:t>
      </w:r>
    </w:p>
    <w:p w14:paraId="796EEBF9" w14:textId="77777777" w:rsidR="009A6336" w:rsidRPr="009A6336" w:rsidRDefault="009A6336" w:rsidP="009A6336">
      <w:pPr>
        <w:spacing w:line="360" w:lineRule="auto"/>
        <w:rPr>
          <w:rFonts w:ascii="黑体" w:eastAsia="黑体" w:hAnsi="宋体" w:cs="Times New Roman"/>
          <w:sz w:val="24"/>
          <w:szCs w:val="24"/>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r w:rsidRPr="009A6336">
        <w:rPr>
          <w:rFonts w:ascii="黑体" w:eastAsia="黑体" w:hAnsi="宋体" w:cs="Times New Roman" w:hint="eastAsia"/>
          <w:sz w:val="24"/>
          <w:szCs w:val="24"/>
        </w:rPr>
        <w:t>3．定义</w:t>
      </w:r>
      <w:bookmarkEnd w:id="42"/>
      <w:bookmarkEnd w:id="43"/>
      <w:bookmarkEnd w:id="44"/>
      <w:bookmarkEnd w:id="45"/>
      <w:bookmarkEnd w:id="46"/>
      <w:bookmarkEnd w:id="47"/>
      <w:bookmarkEnd w:id="48"/>
    </w:p>
    <w:p w14:paraId="2F5FA8D8" w14:textId="77777777" w:rsidR="009A6336" w:rsidRPr="009A6336" w:rsidRDefault="009A6336" w:rsidP="009A6336">
      <w:pPr>
        <w:ind w:firstLineChars="200" w:firstLine="420"/>
        <w:rPr>
          <w:rFonts w:ascii="宋体" w:eastAsia="宋体" w:hAnsi="宋体" w:cs="Times New Roman"/>
          <w:szCs w:val="21"/>
        </w:rPr>
      </w:pPr>
      <w:r w:rsidRPr="009A6336">
        <w:rPr>
          <w:rFonts w:ascii="宋体" w:eastAsia="宋体" w:hAnsi="宋体" w:cs="Times New Roman"/>
          <w:szCs w:val="21"/>
        </w:rPr>
        <w:t>招标文件中下列术语应解释为：</w:t>
      </w:r>
    </w:p>
    <w:p w14:paraId="03DD23D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1</w:t>
      </w:r>
      <w:r w:rsidRPr="009A6336">
        <w:rPr>
          <w:rFonts w:ascii="宋体" w:eastAsia="宋体" w:hAnsi="宋体" w:cs="Times New Roman" w:hint="eastAsia"/>
          <w:szCs w:val="21"/>
        </w:rPr>
        <w:t>“学校采购机构”系指深圳大学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 xml:space="preserve">； </w:t>
      </w:r>
    </w:p>
    <w:p w14:paraId="55B4998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2</w:t>
      </w:r>
      <w:r w:rsidRPr="009A6336">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0C722F7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39328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3.4“日期”</w:t>
      </w:r>
      <w:r w:rsidRPr="009A6336">
        <w:rPr>
          <w:rFonts w:ascii="宋体" w:eastAsia="宋体" w:hAnsi="宋体" w:cs="Times New Roman"/>
          <w:szCs w:val="21"/>
        </w:rPr>
        <w:t>指</w:t>
      </w:r>
      <w:r w:rsidRPr="009A6336">
        <w:rPr>
          <w:rFonts w:ascii="宋体" w:eastAsia="宋体" w:hAnsi="宋体" w:cs="Times New Roman" w:hint="eastAsia"/>
          <w:szCs w:val="21"/>
        </w:rPr>
        <w:t>公历日；</w:t>
      </w:r>
    </w:p>
    <w:p w14:paraId="0F75E7F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3.5“合同”指由本次招标所产生的合同或合约文件；</w:t>
      </w:r>
    </w:p>
    <w:p w14:paraId="395131B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6</w:t>
      </w:r>
      <w:r w:rsidRPr="009A6336">
        <w:rPr>
          <w:rFonts w:ascii="宋体" w:eastAsia="宋体" w:hAnsi="宋体" w:cs="Times New Roman" w:hint="eastAsia"/>
          <w:szCs w:val="21"/>
        </w:rPr>
        <w:t>招标文件中的标题或题名仅起引导作用，而不应视为对招标文件内容的理解和解释。</w:t>
      </w:r>
    </w:p>
    <w:p w14:paraId="7AEC4543"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 供应商责任</w:t>
      </w:r>
    </w:p>
    <w:p w14:paraId="552A261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4.1欢迎诚信、有实力和有社会责任心的供应商参与深圳大学采购事务。</w:t>
      </w:r>
    </w:p>
    <w:p w14:paraId="4D04C2E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9A6336">
        <w:rPr>
          <w:rFonts w:ascii="Times New Roman" w:eastAsia="宋体" w:hAnsi="Times New Roman" w:cs="Times New Roman" w:hint="eastAsia"/>
          <w:szCs w:val="24"/>
        </w:rPr>
        <w:t>禁止参加深圳大学采购活动</w:t>
      </w:r>
      <w:r w:rsidRPr="009A6336">
        <w:rPr>
          <w:rFonts w:ascii="Times New Roman" w:eastAsia="宋体" w:hAnsi="Times New Roman" w:cs="Times New Roman" w:hint="eastAsia"/>
          <w:b/>
          <w:szCs w:val="24"/>
        </w:rPr>
        <w:t>的处罚</w:t>
      </w:r>
      <w:r w:rsidRPr="009A6336">
        <w:rPr>
          <w:rFonts w:ascii="Times New Roman" w:eastAsia="宋体" w:hAnsi="Times New Roman" w:cs="Times New Roman" w:hint="eastAsia"/>
          <w:szCs w:val="24"/>
        </w:rPr>
        <w:t>或其他处罚</w:t>
      </w:r>
      <w:r w:rsidRPr="009A6336">
        <w:rPr>
          <w:rFonts w:ascii="宋体" w:eastAsia="宋体" w:hAnsi="宋体" w:cs="Times New Roman" w:hint="eastAsia"/>
          <w:szCs w:val="21"/>
        </w:rPr>
        <w:t>。</w:t>
      </w:r>
    </w:p>
    <w:p w14:paraId="4AB71E9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w:t>
      </w:r>
      <w:bookmarkEnd w:id="35"/>
      <w:bookmarkEnd w:id="36"/>
      <w:bookmarkEnd w:id="37"/>
      <w:bookmarkEnd w:id="38"/>
      <w:bookmarkEnd w:id="39"/>
      <w:bookmarkEnd w:id="40"/>
      <w:bookmarkEnd w:id="41"/>
      <w:r w:rsidRPr="009A6336">
        <w:rPr>
          <w:rFonts w:ascii="黑体" w:eastAsia="黑体" w:hAnsi="宋体" w:cs="Times New Roman" w:hint="eastAsia"/>
          <w:sz w:val="24"/>
          <w:szCs w:val="24"/>
        </w:rPr>
        <w:t>投标人参加深圳大学采购活动的条件</w:t>
      </w:r>
    </w:p>
    <w:p w14:paraId="6E1D89E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w:t>
      </w:r>
      <w:r w:rsidRPr="009A6336">
        <w:rPr>
          <w:rFonts w:ascii="宋体" w:eastAsia="宋体" w:hAnsi="宋体" w:cs="Times New Roman"/>
          <w:szCs w:val="21"/>
        </w:rPr>
        <w:t>1</w:t>
      </w:r>
      <w:r w:rsidRPr="009A6336">
        <w:rPr>
          <w:rFonts w:ascii="宋体" w:eastAsia="宋体" w:hAnsi="宋体" w:cs="Times New Roman" w:hint="eastAsia"/>
          <w:szCs w:val="21"/>
        </w:rPr>
        <w:t>投标人的资质要求</w:t>
      </w:r>
    </w:p>
    <w:p w14:paraId="7E40573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参加本项目的投标人应具备的资质条件详见本项目招标公告中 “对投标人资质要求”的内容。</w:t>
      </w:r>
    </w:p>
    <w:p w14:paraId="055E6280" w14:textId="77777777" w:rsidR="009A6336" w:rsidRPr="009A6336" w:rsidRDefault="009A6336" w:rsidP="009A6336">
      <w:pPr>
        <w:spacing w:line="360" w:lineRule="auto"/>
        <w:rPr>
          <w:rFonts w:ascii="黑体" w:eastAsia="黑体" w:hAnsi="宋体" w:cs="Times New Roman"/>
          <w:sz w:val="24"/>
          <w:szCs w:val="24"/>
        </w:rPr>
      </w:pPr>
      <w:bookmarkStart w:id="49" w:name="_Toc60560631"/>
      <w:bookmarkStart w:id="50" w:name="_Toc60631626"/>
      <w:bookmarkStart w:id="51" w:name="_Toc73517645"/>
      <w:bookmarkStart w:id="52" w:name="_Toc73518123"/>
      <w:bookmarkStart w:id="53" w:name="_Toc73521553"/>
      <w:bookmarkStart w:id="54" w:name="_Toc73521641"/>
      <w:bookmarkStart w:id="55" w:name="_Toc100052370"/>
      <w:r w:rsidRPr="009A6336">
        <w:rPr>
          <w:rFonts w:ascii="黑体" w:eastAsia="黑体" w:hAnsi="宋体" w:cs="Times New Roman" w:hint="eastAsia"/>
          <w:sz w:val="24"/>
          <w:szCs w:val="24"/>
        </w:rPr>
        <w:t>6．联合体投标</w:t>
      </w:r>
    </w:p>
    <w:p w14:paraId="10F57EAD"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 xml:space="preserve">6.1　</w:t>
      </w:r>
      <w:r w:rsidRPr="009A6336">
        <w:rPr>
          <w:rFonts w:ascii="Times New Roman" w:eastAsia="宋体" w:hAnsi="Times New Roman" w:cs="Times New Roman" w:hint="eastAsia"/>
          <w:szCs w:val="24"/>
        </w:rPr>
        <w:t>以下有关联合体投标的条款仅适用于允许投标人组成联合体投标的项目。</w:t>
      </w:r>
    </w:p>
    <w:p w14:paraId="350972D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6.2　由两个或</w:t>
      </w:r>
      <w:r w:rsidRPr="009A6336">
        <w:rPr>
          <w:rFonts w:ascii="Times New Roman" w:eastAsia="宋体" w:hAnsi="Times New Roman" w:cs="Times New Roman" w:hint="eastAsia"/>
          <w:szCs w:val="24"/>
        </w:rPr>
        <w:t>两个以上的自然人、法人或者其他组织可以组成一个联合体，以一个供应商的身份</w:t>
      </w:r>
      <w:r w:rsidRPr="009A6336">
        <w:rPr>
          <w:rFonts w:ascii="宋体" w:eastAsia="宋体" w:hAnsi="宋体" w:cs="Times New Roman" w:hint="eastAsia"/>
          <w:szCs w:val="24"/>
        </w:rPr>
        <w:t>共同投标时，应符合以下原则：</w:t>
      </w:r>
    </w:p>
    <w:p w14:paraId="46875A3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（1）投标联合体各方参加深圳大学</w:t>
      </w:r>
      <w:r w:rsidRPr="009A6336">
        <w:rPr>
          <w:rFonts w:ascii="宋体" w:eastAsia="宋体" w:hAnsi="宋体" w:cs="Times New Roman"/>
          <w:szCs w:val="24"/>
        </w:rPr>
        <w:t>的</w:t>
      </w:r>
      <w:r w:rsidRPr="009A6336">
        <w:rPr>
          <w:rFonts w:ascii="宋体" w:eastAsia="宋体" w:hAnsi="宋体" w:cs="Times New Roman" w:hint="eastAsia"/>
          <w:szCs w:val="24"/>
        </w:rPr>
        <w:t>采购活动应当具备下列条件：</w:t>
      </w:r>
      <w:r w:rsidRPr="009A6336">
        <w:rPr>
          <w:rFonts w:ascii="宋体" w:eastAsia="宋体" w:hAnsi="宋体" w:cs="Times New Roman"/>
          <w:szCs w:val="24"/>
        </w:rPr>
        <w:t xml:space="preserve"> </w:t>
      </w:r>
    </w:p>
    <w:p w14:paraId="519D3EC8"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1、具有独立承担民事责任的能力；</w:t>
      </w:r>
      <w:r w:rsidRPr="009A6336">
        <w:rPr>
          <w:rFonts w:ascii="宋体" w:eastAsia="宋体" w:hAnsi="宋体" w:cs="Times New Roman"/>
          <w:szCs w:val="24"/>
        </w:rPr>
        <w:t xml:space="preserve"> </w:t>
      </w:r>
    </w:p>
    <w:p w14:paraId="187E6516" w14:textId="77777777" w:rsidR="009A6336" w:rsidRPr="009A6336" w:rsidRDefault="009A6336" w:rsidP="009A6336">
      <w:pPr>
        <w:ind w:left="420" w:firstLineChars="196" w:firstLine="412"/>
        <w:rPr>
          <w:rFonts w:ascii="宋体" w:eastAsia="宋体" w:hAnsi="宋体" w:cs="Times New Roman"/>
          <w:szCs w:val="24"/>
        </w:rPr>
      </w:pPr>
      <w:r w:rsidRPr="009A6336">
        <w:rPr>
          <w:rFonts w:ascii="宋体" w:eastAsia="宋体" w:hAnsi="宋体" w:cs="Times New Roman" w:hint="eastAsia"/>
          <w:szCs w:val="24"/>
        </w:rPr>
        <w:t>2、有良好的商业信誉和健全的财务会计制度；</w:t>
      </w:r>
      <w:r w:rsidRPr="009A6336">
        <w:rPr>
          <w:rFonts w:ascii="宋体" w:eastAsia="宋体" w:hAnsi="宋体" w:cs="Times New Roman"/>
          <w:szCs w:val="24"/>
        </w:rPr>
        <w:t xml:space="preserve"> </w:t>
      </w:r>
    </w:p>
    <w:p w14:paraId="43F8BC15"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3、具有履行合同所必需的设备和专业技术能力；</w:t>
      </w:r>
      <w:r w:rsidRPr="009A6336">
        <w:rPr>
          <w:rFonts w:ascii="宋体" w:eastAsia="宋体" w:hAnsi="宋体" w:cs="Times New Roman"/>
          <w:szCs w:val="24"/>
        </w:rPr>
        <w:t xml:space="preserve"> </w:t>
      </w:r>
    </w:p>
    <w:p w14:paraId="38544939"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4、有依法缴纳税收和社会保障资金的良好记录；</w:t>
      </w:r>
      <w:r w:rsidRPr="009A6336">
        <w:rPr>
          <w:rFonts w:ascii="宋体" w:eastAsia="宋体" w:hAnsi="宋体" w:cs="Times New Roman"/>
          <w:szCs w:val="24"/>
        </w:rPr>
        <w:t xml:space="preserve"> </w:t>
      </w:r>
    </w:p>
    <w:p w14:paraId="1489D026"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5、参加采购活动前三年内，在经营活动中没有重大违法记录；</w:t>
      </w:r>
      <w:r w:rsidRPr="009A6336">
        <w:rPr>
          <w:rFonts w:ascii="宋体" w:eastAsia="宋体" w:hAnsi="宋体" w:cs="Times New Roman"/>
          <w:szCs w:val="24"/>
        </w:rPr>
        <w:t xml:space="preserve"> </w:t>
      </w:r>
    </w:p>
    <w:p w14:paraId="0602FD60" w14:textId="77777777"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6、法律、行政法规规定的其他条件。</w:t>
      </w:r>
      <w:r w:rsidRPr="009A6336">
        <w:rPr>
          <w:rFonts w:ascii="宋体" w:eastAsia="宋体" w:hAnsi="宋体" w:cs="Times New Roman"/>
          <w:szCs w:val="24"/>
        </w:rPr>
        <w:t xml:space="preserve"> </w:t>
      </w:r>
    </w:p>
    <w:p w14:paraId="3BBF0EDD"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w:t>
      </w:r>
      <w:r w:rsidRPr="009A6336">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A6336">
        <w:rPr>
          <w:rFonts w:ascii="Times New Roman" w:eastAsia="宋体" w:hAnsi="Times New Roman" w:cs="Times New Roman"/>
          <w:szCs w:val="24"/>
        </w:rPr>
        <w:t>对投标人</w:t>
      </w:r>
      <w:r w:rsidRPr="009A6336">
        <w:rPr>
          <w:rFonts w:ascii="Times New Roman" w:eastAsia="宋体" w:hAnsi="Times New Roman" w:cs="Times New Roman" w:hint="eastAsia"/>
          <w:szCs w:val="24"/>
        </w:rPr>
        <w:t>某一资质</w:t>
      </w:r>
      <w:r w:rsidRPr="009A6336">
        <w:rPr>
          <w:rFonts w:ascii="Times New Roman" w:eastAsia="宋体" w:hAnsi="Times New Roman" w:cs="Times New Roman"/>
          <w:szCs w:val="24"/>
        </w:rPr>
        <w:t>有</w:t>
      </w:r>
      <w:r w:rsidRPr="009A6336">
        <w:rPr>
          <w:rFonts w:ascii="Times New Roman" w:eastAsia="宋体" w:hAnsi="Times New Roman" w:cs="Times New Roman" w:hint="eastAsia"/>
          <w:szCs w:val="24"/>
        </w:rPr>
        <w:t>要求</w:t>
      </w:r>
      <w:r w:rsidRPr="009A6336">
        <w:rPr>
          <w:rFonts w:ascii="Times New Roman" w:eastAsia="宋体" w:hAnsi="Times New Roman" w:cs="Times New Roman"/>
          <w:szCs w:val="24"/>
        </w:rPr>
        <w:t>的，</w:t>
      </w:r>
      <w:r w:rsidRPr="009A6336">
        <w:rPr>
          <w:rFonts w:ascii="Times New Roman" w:eastAsia="宋体" w:hAnsi="Times New Roman" w:cs="Times New Roman" w:hint="eastAsia"/>
          <w:szCs w:val="24"/>
        </w:rPr>
        <w:t>按照联合体各方中最低资质等级确定联合体的资质等级</w:t>
      </w:r>
      <w:r w:rsidRPr="009A6336">
        <w:rPr>
          <w:rFonts w:ascii="宋体" w:eastAsia="宋体" w:hAnsi="宋体" w:cs="Times New Roman" w:hint="eastAsia"/>
          <w:szCs w:val="24"/>
        </w:rPr>
        <w:t>；联合体各方的不同资质可优势互补。</w:t>
      </w:r>
    </w:p>
    <w:p w14:paraId="2BA9F69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（3）投标人的投标文件及中标后签署的合同协议对联合体各方均具法律约束力；</w:t>
      </w:r>
    </w:p>
    <w:p w14:paraId="32661BE8"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1249625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（5）联合体中标后，联合体各方应当共同与采购单位签订合同，就中标项目向采购单位承担连带责任；</w:t>
      </w:r>
    </w:p>
    <w:p w14:paraId="244E228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A6336">
        <w:rPr>
          <w:rFonts w:ascii="宋体" w:eastAsia="宋体" w:hAnsi="宋体" w:cs="Times New Roman" w:hint="eastAsia"/>
          <w:szCs w:val="24"/>
        </w:rPr>
        <w:lastRenderedPageBreak/>
        <w:t>提交给深圳大学</w:t>
      </w:r>
      <w:r w:rsidRPr="009A6336">
        <w:rPr>
          <w:rFonts w:ascii="宋体" w:eastAsia="宋体" w:hAnsi="宋体" w:cs="Times New Roman"/>
          <w:szCs w:val="24"/>
        </w:rPr>
        <w:t>招投标管理中心</w:t>
      </w:r>
      <w:r w:rsidRPr="009A6336">
        <w:rPr>
          <w:rFonts w:ascii="宋体" w:eastAsia="宋体" w:hAnsi="宋体" w:cs="Times New Roman" w:hint="eastAsia"/>
          <w:szCs w:val="24"/>
        </w:rPr>
        <w:t>；</w:t>
      </w:r>
    </w:p>
    <w:p w14:paraId="64908CF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187C780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（8）除非另有规定或说明，本通用条款中“投标人”一词亦指联合体各方。</w:t>
      </w:r>
    </w:p>
    <w:p w14:paraId="7A14B8DE"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7.本项目若涉及采购货物，则合格的货物及相应服务应满足以下要求：</w:t>
      </w:r>
    </w:p>
    <w:p w14:paraId="08051C2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 xml:space="preserve">.1  </w:t>
      </w:r>
      <w:r w:rsidRPr="009A6336">
        <w:rPr>
          <w:rFonts w:ascii="宋体" w:eastAsia="宋体" w:hAnsi="宋体" w:cs="Times New Roman" w:hint="eastAsia"/>
          <w:szCs w:val="24"/>
        </w:rPr>
        <w:t>必须是全新、未使用过的原装合格正品（包括零部件），如安装或配置了软件的，须为正版软件。</w:t>
      </w:r>
    </w:p>
    <w:p w14:paraId="4716CA2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50572CC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w:t>
      </w:r>
      <w:r w:rsidRPr="009A6336">
        <w:rPr>
          <w:rFonts w:ascii="宋体" w:eastAsia="宋体" w:hAnsi="宋体" w:cs="Times New Roman"/>
          <w:szCs w:val="24"/>
        </w:rPr>
        <w:t xml:space="preserve">  </w:t>
      </w:r>
      <w:r w:rsidRPr="009A6336">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B5D1DD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4</w:t>
      </w:r>
      <w:r w:rsidRPr="009A6336">
        <w:rPr>
          <w:rFonts w:ascii="宋体" w:eastAsia="宋体" w:hAnsi="宋体" w:cs="Times New Roman"/>
          <w:szCs w:val="24"/>
        </w:rPr>
        <w:t xml:space="preserve">  </w:t>
      </w:r>
      <w:r w:rsidRPr="009A6336">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7E4DA0C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31D176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E17BE09"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7.7  除非下文另有规定，产品</w:t>
      </w:r>
      <w:r w:rsidRPr="009A6336">
        <w:rPr>
          <w:rFonts w:ascii="宋体" w:eastAsia="宋体" w:hAnsi="宋体" w:cs="Times New Roman"/>
          <w:szCs w:val="24"/>
        </w:rPr>
        <w:t>有效期</w:t>
      </w:r>
      <w:r w:rsidRPr="009A6336">
        <w:rPr>
          <w:rFonts w:ascii="宋体" w:eastAsia="宋体" w:hAnsi="宋体" w:cs="Times New Roman" w:hint="eastAsia"/>
          <w:szCs w:val="24"/>
        </w:rPr>
        <w:t>为：</w:t>
      </w:r>
      <w:r w:rsidRPr="009A6336">
        <w:rPr>
          <w:rFonts w:ascii="宋体" w:eastAsia="宋体" w:hAnsi="宋体" w:cs="Times New Roman"/>
          <w:szCs w:val="24"/>
        </w:rPr>
        <w:t>密封存放在阴凉、干燥、通风、温度为</w:t>
      </w:r>
      <w:r w:rsidRPr="009A6336">
        <w:rPr>
          <w:rFonts w:ascii="宋体" w:eastAsia="宋体" w:hAnsi="宋体" w:cs="Times New Roman" w:hint="eastAsia"/>
          <w:szCs w:val="24"/>
        </w:rPr>
        <w:t>-5</w:t>
      </w:r>
      <w:r w:rsidRPr="009A6336">
        <w:rPr>
          <w:rFonts w:ascii="宋体" w:eastAsia="宋体" w:hAnsi="宋体" w:cs="Times New Roman"/>
          <w:szCs w:val="24"/>
        </w:rPr>
        <w:t>°</w:t>
      </w:r>
      <w:r w:rsidRPr="009A6336">
        <w:rPr>
          <w:rFonts w:ascii="宋体" w:eastAsia="宋体" w:hAnsi="宋体" w:cs="Times New Roman" w:hint="eastAsia"/>
          <w:szCs w:val="24"/>
        </w:rPr>
        <w:t>C</w:t>
      </w:r>
      <w:r w:rsidRPr="009A6336">
        <w:rPr>
          <w:rFonts w:ascii="宋体" w:eastAsia="宋体" w:hAnsi="宋体" w:cs="Times New Roman"/>
          <w:szCs w:val="24"/>
        </w:rPr>
        <w:t>～40°C的环境中，有效期八</w:t>
      </w:r>
      <w:r w:rsidRPr="009A6336">
        <w:rPr>
          <w:rFonts w:ascii="宋体" w:eastAsia="宋体" w:hAnsi="宋体" w:cs="Times New Roman" w:hint="eastAsia"/>
          <w:szCs w:val="24"/>
        </w:rPr>
        <w:t>年</w:t>
      </w:r>
      <w:r w:rsidRPr="009A6336">
        <w:rPr>
          <w:rFonts w:ascii="宋体" w:eastAsia="宋体" w:hAnsi="宋体" w:cs="Times New Roman"/>
          <w:szCs w:val="24"/>
        </w:rPr>
        <w:t>。</w:t>
      </w:r>
      <w:r w:rsidRPr="009A6336">
        <w:rPr>
          <w:rFonts w:ascii="宋体" w:eastAsia="宋体" w:hAnsi="宋体" w:cs="Times New Roman" w:hint="eastAsia"/>
          <w:szCs w:val="24"/>
        </w:rPr>
        <w:t>特殊要求的另行规定。</w:t>
      </w:r>
    </w:p>
    <w:p w14:paraId="3FE21D2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7.8  服务响应期：24小时以内到达采购单位现场。特殊要求的另行规定。</w:t>
      </w:r>
    </w:p>
    <w:p w14:paraId="6085A01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7.9  投标人必须承担的设备运输、安装调试、验收检测和提供设备操作说明书、图纸等其他相关及类似的义务。</w:t>
      </w:r>
    </w:p>
    <w:p w14:paraId="015B3EF1"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8．投标费用</w:t>
      </w:r>
      <w:bookmarkEnd w:id="49"/>
      <w:bookmarkEnd w:id="50"/>
      <w:bookmarkEnd w:id="51"/>
      <w:bookmarkEnd w:id="52"/>
      <w:bookmarkEnd w:id="53"/>
      <w:bookmarkEnd w:id="54"/>
      <w:bookmarkEnd w:id="55"/>
    </w:p>
    <w:p w14:paraId="248A59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不论投标结果如何，投标人应承担其编制投标文件与递交投标文件所涉及的一切费用。</w:t>
      </w:r>
    </w:p>
    <w:p w14:paraId="6AA9942C" w14:textId="77777777" w:rsidR="009A6336" w:rsidRPr="009A6336" w:rsidRDefault="009A6336" w:rsidP="009A6336">
      <w:pPr>
        <w:spacing w:line="360" w:lineRule="auto"/>
        <w:rPr>
          <w:rFonts w:ascii="黑体" w:eastAsia="黑体" w:hAnsi="宋体" w:cs="Times New Roman"/>
          <w:sz w:val="24"/>
          <w:szCs w:val="24"/>
        </w:rPr>
      </w:pPr>
      <w:bookmarkStart w:id="56" w:name="_Toc60560632"/>
      <w:bookmarkStart w:id="57" w:name="_Toc60631627"/>
      <w:bookmarkStart w:id="58" w:name="_Toc73517646"/>
      <w:bookmarkStart w:id="59" w:name="_Toc73518124"/>
      <w:bookmarkStart w:id="60" w:name="_Toc73521554"/>
      <w:bookmarkStart w:id="61" w:name="_Toc73521642"/>
      <w:bookmarkStart w:id="62" w:name="_Toc100052371"/>
      <w:r w:rsidRPr="009A6336">
        <w:rPr>
          <w:rFonts w:ascii="黑体" w:eastAsia="黑体" w:hAnsi="宋体" w:cs="Times New Roman" w:hint="eastAsia"/>
          <w:sz w:val="24"/>
          <w:szCs w:val="24"/>
        </w:rPr>
        <w:lastRenderedPageBreak/>
        <w:t>9．踏勘现场</w:t>
      </w:r>
      <w:bookmarkEnd w:id="56"/>
      <w:bookmarkEnd w:id="57"/>
      <w:bookmarkEnd w:id="58"/>
      <w:bookmarkEnd w:id="59"/>
      <w:bookmarkEnd w:id="60"/>
      <w:bookmarkEnd w:id="61"/>
      <w:bookmarkEnd w:id="62"/>
    </w:p>
    <w:p w14:paraId="06A6399C" w14:textId="77777777" w:rsidR="009A6336" w:rsidRPr="009A6336" w:rsidRDefault="009A6336" w:rsidP="009A6336">
      <w:pPr>
        <w:ind w:firstLineChars="196" w:firstLine="412"/>
        <w:rPr>
          <w:rFonts w:ascii="宋体" w:eastAsia="宋体" w:hAnsi="宋体" w:cs="Times New Roman"/>
          <w:szCs w:val="24"/>
        </w:rPr>
      </w:pPr>
      <w:bookmarkStart w:id="63" w:name="_Toc78260681"/>
      <w:bookmarkStart w:id="64" w:name="_Toc100052372"/>
      <w:r w:rsidRPr="009A6336">
        <w:rPr>
          <w:rFonts w:ascii="宋体" w:eastAsia="宋体" w:hAnsi="宋体" w:cs="Times New Roman" w:hint="eastAsia"/>
          <w:szCs w:val="24"/>
        </w:rPr>
        <w:t>9.1如有需要，学校</w:t>
      </w:r>
      <w:r w:rsidRPr="009A6336">
        <w:rPr>
          <w:rFonts w:ascii="宋体" w:eastAsia="宋体" w:hAnsi="宋体" w:cs="Times New Roman"/>
          <w:szCs w:val="24"/>
        </w:rPr>
        <w:t>采购机构</w:t>
      </w:r>
      <w:r w:rsidRPr="009A6336">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31FCDAC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C610A1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9.3采购单位必须通过学校采购机构向投标人提供有关现场的资料和数据。</w:t>
      </w:r>
    </w:p>
    <w:p w14:paraId="41CCBE0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66A278F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9.5 未参与现场踏勘不能作为否定投标人资格的理由。</w:t>
      </w:r>
    </w:p>
    <w:p w14:paraId="0208847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10．招标</w:t>
      </w:r>
      <w:bookmarkEnd w:id="63"/>
      <w:r w:rsidRPr="009A6336">
        <w:rPr>
          <w:rFonts w:ascii="黑体" w:eastAsia="黑体" w:hAnsi="宋体" w:cs="Times New Roman" w:hint="eastAsia"/>
          <w:sz w:val="24"/>
          <w:szCs w:val="24"/>
        </w:rPr>
        <w:t>答疑</w:t>
      </w:r>
      <w:bookmarkEnd w:id="64"/>
    </w:p>
    <w:p w14:paraId="1BCD80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10.1招标答疑的目的是澄清、解答投标人在查阅招标文件后或现场踏勘中可能提出的与投标有关的疑问或询问。</w:t>
      </w:r>
    </w:p>
    <w:p w14:paraId="35BBF14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10.2投标人提出的与投标有关的问题须在招标文件规定的答疑截止时间前以书面形式提交给学校采购机构。</w:t>
      </w:r>
    </w:p>
    <w:p w14:paraId="06233B7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A6336">
        <w:rPr>
          <w:rFonts w:ascii="宋体" w:eastAsia="宋体" w:hAnsi="宋体" w:cs="Times New Roman"/>
          <w:szCs w:val="21"/>
        </w:rPr>
        <w:t>.3</w:t>
      </w:r>
      <w:r w:rsidRPr="009A6336">
        <w:rPr>
          <w:rFonts w:ascii="宋体" w:eastAsia="宋体" w:hAnsi="宋体" w:cs="Times New Roman" w:hint="eastAsia"/>
          <w:szCs w:val="21"/>
        </w:rPr>
        <w:t>、13</w:t>
      </w:r>
      <w:r w:rsidRPr="009A6336">
        <w:rPr>
          <w:rFonts w:ascii="宋体" w:eastAsia="宋体" w:hAnsi="宋体" w:cs="Times New Roman"/>
          <w:szCs w:val="21"/>
        </w:rPr>
        <w:t>.4</w:t>
      </w:r>
      <w:r w:rsidRPr="009A6336">
        <w:rPr>
          <w:rFonts w:ascii="宋体" w:eastAsia="宋体" w:hAnsi="宋体" w:cs="Times New Roman" w:hint="eastAsia"/>
          <w:szCs w:val="21"/>
        </w:rPr>
        <w:t>款规定执行。</w:t>
      </w:r>
    </w:p>
    <w:p w14:paraId="10ACC01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4E52CC6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10.5未参与招标答疑不作为否定投标人资格的理由。</w:t>
      </w:r>
    </w:p>
    <w:p w14:paraId="5977C01D"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5" w:name="bt招标文件"/>
      <w:bookmarkStart w:id="66" w:name="_Toc73517648"/>
      <w:bookmarkStart w:id="67" w:name="_Toc73518126"/>
      <w:bookmarkStart w:id="68" w:name="_Toc73521556"/>
      <w:bookmarkStart w:id="69" w:name="_Toc73521644"/>
      <w:bookmarkStart w:id="70" w:name="_Toc100052373"/>
      <w:bookmarkStart w:id="71" w:name="_Toc101074878"/>
      <w:bookmarkEnd w:id="65"/>
      <w:r w:rsidRPr="009A6336">
        <w:rPr>
          <w:rFonts w:ascii="Arial" w:eastAsia="黑体" w:hAnsi="Arial" w:cs="Times New Roman" w:hint="eastAsia"/>
          <w:b/>
          <w:bCs/>
          <w:sz w:val="28"/>
          <w:szCs w:val="28"/>
        </w:rPr>
        <w:t>招标文件</w:t>
      </w:r>
      <w:bookmarkEnd w:id="66"/>
      <w:bookmarkEnd w:id="67"/>
      <w:bookmarkEnd w:id="68"/>
      <w:bookmarkEnd w:id="69"/>
      <w:bookmarkEnd w:id="70"/>
      <w:bookmarkEnd w:id="71"/>
    </w:p>
    <w:p w14:paraId="621203AE" w14:textId="77777777" w:rsidR="009A6336" w:rsidRPr="009A6336" w:rsidRDefault="009A6336" w:rsidP="009A6336">
      <w:pPr>
        <w:spacing w:line="360" w:lineRule="auto"/>
        <w:rPr>
          <w:rFonts w:ascii="黑体" w:eastAsia="黑体" w:hAnsi="宋体" w:cs="Times New Roman"/>
          <w:sz w:val="24"/>
          <w:szCs w:val="24"/>
        </w:rPr>
      </w:pPr>
      <w:bookmarkStart w:id="72" w:name="_Toc73517649"/>
      <w:bookmarkStart w:id="73" w:name="_Toc73518127"/>
      <w:bookmarkStart w:id="74" w:name="_Toc73521557"/>
      <w:bookmarkStart w:id="75" w:name="_Toc73521645"/>
      <w:bookmarkStart w:id="76" w:name="_Toc100052374"/>
      <w:r w:rsidRPr="009A6336">
        <w:rPr>
          <w:rFonts w:ascii="黑体" w:eastAsia="黑体" w:hAnsi="宋体" w:cs="Times New Roman" w:hint="eastAsia"/>
          <w:sz w:val="24"/>
          <w:szCs w:val="24"/>
        </w:rPr>
        <w:t>11．招标文件的编制与组成</w:t>
      </w:r>
      <w:bookmarkEnd w:id="72"/>
      <w:bookmarkEnd w:id="73"/>
      <w:bookmarkEnd w:id="74"/>
      <w:bookmarkEnd w:id="75"/>
      <w:bookmarkEnd w:id="76"/>
    </w:p>
    <w:p w14:paraId="682420AC"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4D0646F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招标文件包括下列内容：</w:t>
      </w:r>
    </w:p>
    <w:p w14:paraId="04DE5651"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第一册  专用条款</w:t>
      </w:r>
    </w:p>
    <w:p w14:paraId="60A2254F" w14:textId="77777777" w:rsidR="009A6336" w:rsidRPr="009A6336" w:rsidRDefault="009A6336" w:rsidP="009A6336">
      <w:pPr>
        <w:ind w:leftChars="514" w:left="1079"/>
        <w:rPr>
          <w:rFonts w:ascii="宋体" w:eastAsia="宋体" w:hAnsi="宋体" w:cs="Times New Roman"/>
          <w:b/>
          <w:szCs w:val="21"/>
        </w:rPr>
      </w:pPr>
      <w:r w:rsidRPr="009A6336">
        <w:rPr>
          <w:rFonts w:ascii="宋体" w:eastAsia="宋体" w:hAnsi="宋体" w:cs="Times New Roman" w:hint="eastAsia"/>
          <w:b/>
          <w:szCs w:val="21"/>
        </w:rPr>
        <w:t>关键信息</w:t>
      </w:r>
    </w:p>
    <w:p w14:paraId="477E3744"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第一章  招标公告</w:t>
      </w:r>
    </w:p>
    <w:p w14:paraId="501B174D"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第二章  招标项目需求</w:t>
      </w:r>
    </w:p>
    <w:p w14:paraId="3A59B885"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第三章  合同条款及格式</w:t>
      </w:r>
    </w:p>
    <w:p w14:paraId="1F088E1A"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第四章  投标文件格式、附件</w:t>
      </w:r>
    </w:p>
    <w:p w14:paraId="26402F5F" w14:textId="77777777"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第五章  深圳大学采购履约情况反馈表</w:t>
      </w:r>
    </w:p>
    <w:p w14:paraId="076624A2" w14:textId="77777777"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第二册  通用条款</w:t>
      </w:r>
    </w:p>
    <w:p w14:paraId="74981B83"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总则</w:t>
      </w:r>
    </w:p>
    <w:p w14:paraId="0A64676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第二章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招标文件</w:t>
      </w:r>
    </w:p>
    <w:p w14:paraId="48E09DBC"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第三章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投标文件的编制</w:t>
      </w:r>
    </w:p>
    <w:p w14:paraId="6C1006AB"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第四章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投标文件的递交</w:t>
      </w:r>
    </w:p>
    <w:p w14:paraId="3DDCB200"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第五章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开标</w:t>
      </w:r>
    </w:p>
    <w:p w14:paraId="56A588C9"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第六章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评标要求</w:t>
      </w:r>
    </w:p>
    <w:p w14:paraId="277D583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第七章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评标程序及评标方法</w:t>
      </w:r>
    </w:p>
    <w:p w14:paraId="0EAF1878"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第八章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定标及公示</w:t>
      </w:r>
    </w:p>
    <w:p w14:paraId="6E4A742E"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第九章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公开招标失败的后续处理</w:t>
      </w:r>
    </w:p>
    <w:p w14:paraId="3957F894"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合同的授予与备案</w:t>
      </w:r>
    </w:p>
    <w:p w14:paraId="7EE826F2" w14:textId="77777777"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质疑处理</w:t>
      </w:r>
    </w:p>
    <w:p w14:paraId="2B2B024F" w14:textId="77777777" w:rsidR="009A6336" w:rsidRPr="009A6336" w:rsidRDefault="009A6336" w:rsidP="009A6336">
      <w:pPr>
        <w:ind w:firstLineChars="196" w:firstLine="412"/>
        <w:rPr>
          <w:rFonts w:ascii="宋体" w:eastAsia="宋体" w:hAnsi="宋体" w:cs="Times New Roman"/>
          <w:szCs w:val="21"/>
        </w:rPr>
      </w:pPr>
      <w:bookmarkStart w:id="77" w:name="_Toc60560636"/>
      <w:bookmarkStart w:id="78" w:name="_Toc60631631"/>
      <w:bookmarkStart w:id="79" w:name="_Toc73517650"/>
      <w:bookmarkStart w:id="80" w:name="_Toc73518128"/>
      <w:bookmarkStart w:id="81" w:name="_Toc73521558"/>
      <w:bookmarkStart w:id="82" w:name="_Toc73521646"/>
      <w:bookmarkStart w:id="83" w:name="_Toc100052375"/>
      <w:bookmarkStart w:id="84" w:name="_Toc60560637"/>
      <w:bookmarkStart w:id="85" w:name="_Toc60631632"/>
      <w:bookmarkStart w:id="86" w:name="_Toc73517651"/>
      <w:bookmarkStart w:id="87" w:name="_Toc73518129"/>
      <w:bookmarkStart w:id="88" w:name="_Toc73521559"/>
      <w:bookmarkStart w:id="89" w:name="_Toc73521647"/>
      <w:bookmarkStart w:id="90" w:name="_Toc100052376"/>
      <w:r w:rsidRPr="009A6336">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C0455D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11.3</w:t>
      </w:r>
      <w:r w:rsidRPr="009A6336">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3D5EA58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12．招标文件的澄清</w:t>
      </w:r>
      <w:bookmarkEnd w:id="77"/>
      <w:bookmarkEnd w:id="78"/>
      <w:bookmarkEnd w:id="79"/>
      <w:bookmarkEnd w:id="80"/>
      <w:bookmarkEnd w:id="81"/>
      <w:bookmarkEnd w:id="82"/>
      <w:bookmarkEnd w:id="83"/>
    </w:p>
    <w:p w14:paraId="72FFEB66"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A6336">
        <w:rPr>
          <w:rFonts w:ascii="宋体" w:eastAsia="宋体" w:hAnsi="宋体" w:cs="Times New Roman"/>
          <w:szCs w:val="21"/>
        </w:rPr>
        <w:t>书面</w:t>
      </w:r>
      <w:r w:rsidRPr="009A6336">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网站公开发布方式）答复或发送给所有投标人。澄清纪要作为招标文件的组成部分，对投标人起约束作用；</w:t>
      </w:r>
    </w:p>
    <w:p w14:paraId="5EF6A855"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lastRenderedPageBreak/>
        <w:t>12.2对于没有提出澄清又参与了该项目投标的供应商将被视为完全认同该</w:t>
      </w:r>
      <w:r w:rsidRPr="009A6336">
        <w:rPr>
          <w:rFonts w:ascii="Times New Roman" w:eastAsia="宋体" w:hAnsi="Times New Roman" w:cs="Times New Roman" w:hint="eastAsia"/>
          <w:szCs w:val="24"/>
        </w:rPr>
        <w:t>招标文件（含澄清纪要）</w:t>
      </w:r>
      <w:r w:rsidRPr="009A6336">
        <w:rPr>
          <w:rFonts w:ascii="宋体" w:eastAsia="宋体" w:hAnsi="宋体" w:cs="Times New Roman" w:hint="eastAsia"/>
          <w:szCs w:val="21"/>
        </w:rPr>
        <w:t>，投标截止期后不再受理针对招标文件的相关质疑或投诉。</w:t>
      </w:r>
    </w:p>
    <w:p w14:paraId="37A49D85" w14:textId="77777777"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12.3 对招标文件中描述有歧义或前后不一致的地方，评标委员会有权进行评判，但对同一条款的评判应适用于每个投标人。</w:t>
      </w:r>
    </w:p>
    <w:p w14:paraId="413BCC96"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1</w:t>
      </w:r>
      <w:r w:rsidRPr="009A6336">
        <w:rPr>
          <w:rFonts w:ascii="黑体" w:eastAsia="黑体" w:hAnsi="宋体" w:cs="Times New Roman" w:hint="eastAsia"/>
          <w:sz w:val="24"/>
          <w:szCs w:val="24"/>
        </w:rPr>
        <w:t>3．招标文件的修改</w:t>
      </w:r>
      <w:bookmarkEnd w:id="84"/>
      <w:bookmarkEnd w:id="85"/>
      <w:bookmarkEnd w:id="86"/>
      <w:bookmarkEnd w:id="87"/>
      <w:bookmarkEnd w:id="88"/>
      <w:bookmarkEnd w:id="89"/>
      <w:bookmarkEnd w:id="90"/>
    </w:p>
    <w:p w14:paraId="2E246518" w14:textId="77777777" w:rsidR="009A6336" w:rsidRPr="009A6336" w:rsidRDefault="009A6336" w:rsidP="009A6336">
      <w:pPr>
        <w:ind w:firstLineChars="196" w:firstLine="412"/>
        <w:rPr>
          <w:rFonts w:ascii="宋体" w:eastAsia="宋体" w:hAnsi="宋体" w:cs="Times New Roman"/>
          <w:szCs w:val="21"/>
        </w:rPr>
      </w:pPr>
      <w:bookmarkStart w:id="91" w:name="bt投标文件"/>
      <w:bookmarkStart w:id="92" w:name="_Toc73517652"/>
      <w:bookmarkStart w:id="93" w:name="_Toc73518130"/>
      <w:bookmarkStart w:id="94" w:name="_Toc73521560"/>
      <w:bookmarkStart w:id="95" w:name="_Toc73521648"/>
      <w:bookmarkStart w:id="96" w:name="_Toc100052377"/>
      <w:bookmarkStart w:id="97" w:name="_Toc101074879"/>
      <w:bookmarkEnd w:id="91"/>
      <w:r w:rsidRPr="009A6336">
        <w:rPr>
          <w:rFonts w:ascii="宋体" w:eastAsia="宋体" w:hAnsi="宋体" w:cs="Times New Roman"/>
          <w:szCs w:val="21"/>
        </w:rPr>
        <w:t>1</w:t>
      </w:r>
      <w:r w:rsidRPr="009A6336">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454711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5288750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7FDD6D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02805BE"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投标文件</w:t>
      </w:r>
      <w:bookmarkEnd w:id="92"/>
      <w:bookmarkEnd w:id="93"/>
      <w:bookmarkEnd w:id="94"/>
      <w:bookmarkEnd w:id="95"/>
      <w:bookmarkEnd w:id="96"/>
      <w:bookmarkEnd w:id="97"/>
      <w:r w:rsidRPr="009A6336">
        <w:rPr>
          <w:rFonts w:ascii="Arial" w:eastAsia="黑体" w:hAnsi="Arial" w:cs="Times New Roman" w:hint="eastAsia"/>
          <w:b/>
          <w:bCs/>
          <w:sz w:val="28"/>
          <w:szCs w:val="28"/>
        </w:rPr>
        <w:t>的编制</w:t>
      </w:r>
    </w:p>
    <w:p w14:paraId="5A712BBB" w14:textId="77777777" w:rsidR="009A6336" w:rsidRPr="009A6336" w:rsidRDefault="009A6336" w:rsidP="009A6336">
      <w:pPr>
        <w:spacing w:line="360" w:lineRule="auto"/>
        <w:rPr>
          <w:rFonts w:ascii="黑体" w:eastAsia="黑体" w:hAnsi="宋体" w:cs="Times New Roman"/>
          <w:sz w:val="24"/>
          <w:szCs w:val="24"/>
        </w:rPr>
      </w:pPr>
      <w:bookmarkStart w:id="98" w:name="_Toc60560639"/>
      <w:bookmarkStart w:id="99" w:name="_Toc60631634"/>
      <w:bookmarkStart w:id="100" w:name="_Toc73517653"/>
      <w:bookmarkStart w:id="101" w:name="_Toc73518131"/>
      <w:bookmarkStart w:id="102" w:name="_Toc73521561"/>
      <w:bookmarkStart w:id="103" w:name="_Toc73521649"/>
      <w:bookmarkStart w:id="104" w:name="_Toc100052378"/>
      <w:r w:rsidRPr="009A6336">
        <w:rPr>
          <w:rFonts w:ascii="黑体" w:eastAsia="黑体" w:hAnsi="宋体" w:cs="Times New Roman" w:hint="eastAsia"/>
          <w:sz w:val="24"/>
          <w:szCs w:val="24"/>
        </w:rPr>
        <w:t>14．投标文件的语言及度量单位</w:t>
      </w:r>
      <w:bookmarkEnd w:id="98"/>
      <w:bookmarkEnd w:id="99"/>
      <w:bookmarkEnd w:id="100"/>
      <w:bookmarkEnd w:id="101"/>
      <w:bookmarkEnd w:id="102"/>
      <w:bookmarkEnd w:id="103"/>
      <w:bookmarkEnd w:id="104"/>
    </w:p>
    <w:p w14:paraId="42A7796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2DE84CE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14.2 除技术规范另有规定外，投标文件使用的度量单位，均采用中华人民共和国法定计量单位。</w:t>
      </w:r>
    </w:p>
    <w:p w14:paraId="43DB7C35" w14:textId="77777777" w:rsidR="009A6336" w:rsidRPr="009A6336" w:rsidRDefault="009A6336" w:rsidP="009A6336">
      <w:pPr>
        <w:spacing w:line="360" w:lineRule="auto"/>
        <w:rPr>
          <w:rFonts w:ascii="黑体" w:eastAsia="黑体" w:hAnsi="宋体" w:cs="Times New Roman"/>
          <w:sz w:val="24"/>
          <w:szCs w:val="24"/>
        </w:rPr>
      </w:pPr>
      <w:bookmarkStart w:id="105" w:name="_Toc60560640"/>
      <w:bookmarkStart w:id="106" w:name="_Toc60631635"/>
      <w:bookmarkStart w:id="107" w:name="_Toc73517654"/>
      <w:bookmarkStart w:id="108" w:name="_Toc73518132"/>
      <w:bookmarkStart w:id="109" w:name="_Toc73521562"/>
      <w:bookmarkStart w:id="110" w:name="_Toc73521650"/>
      <w:bookmarkStart w:id="111" w:name="_Toc100052379"/>
      <w:r w:rsidRPr="009A6336">
        <w:rPr>
          <w:rFonts w:ascii="黑体" w:eastAsia="黑体" w:hAnsi="宋体" w:cs="Times New Roman" w:hint="eastAsia"/>
          <w:sz w:val="24"/>
          <w:szCs w:val="24"/>
        </w:rPr>
        <w:t>15．投标文件的组成</w:t>
      </w:r>
      <w:bookmarkEnd w:id="105"/>
      <w:bookmarkEnd w:id="106"/>
      <w:bookmarkEnd w:id="107"/>
      <w:bookmarkEnd w:id="108"/>
      <w:bookmarkEnd w:id="109"/>
      <w:bookmarkEnd w:id="110"/>
      <w:bookmarkEnd w:id="111"/>
    </w:p>
    <w:p w14:paraId="5638D6DE"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具体内容请详见本项目专用条款的相关内容。</w:t>
      </w:r>
      <w:bookmarkStart w:id="112" w:name="投标文件的组成"/>
      <w:bookmarkStart w:id="113" w:name="_Toc60560641"/>
      <w:bookmarkStart w:id="114" w:name="_Toc60631636"/>
      <w:bookmarkStart w:id="115" w:name="_Toc73517655"/>
      <w:bookmarkStart w:id="116" w:name="_Toc73518133"/>
      <w:bookmarkStart w:id="117" w:name="_Toc73521563"/>
      <w:bookmarkStart w:id="118" w:name="_Toc73521651"/>
    </w:p>
    <w:p w14:paraId="5D97E5C7" w14:textId="77777777" w:rsidR="009A6336" w:rsidRPr="009A6336" w:rsidRDefault="009A6336" w:rsidP="009A6336">
      <w:pPr>
        <w:spacing w:line="360" w:lineRule="auto"/>
        <w:rPr>
          <w:rFonts w:ascii="黑体" w:eastAsia="黑体" w:hAnsi="宋体" w:cs="Times New Roman"/>
          <w:sz w:val="24"/>
          <w:szCs w:val="24"/>
        </w:rPr>
      </w:pPr>
      <w:bookmarkStart w:id="119" w:name="_Toc100052380"/>
      <w:bookmarkEnd w:id="112"/>
      <w:r w:rsidRPr="009A6336">
        <w:rPr>
          <w:rFonts w:ascii="黑体" w:eastAsia="黑体" w:hAnsi="宋体" w:cs="Times New Roman" w:hint="eastAsia"/>
          <w:sz w:val="24"/>
          <w:szCs w:val="24"/>
        </w:rPr>
        <w:t>16．投标文件格式</w:t>
      </w:r>
      <w:bookmarkEnd w:id="113"/>
      <w:bookmarkEnd w:id="114"/>
      <w:bookmarkEnd w:id="115"/>
      <w:bookmarkEnd w:id="116"/>
      <w:bookmarkEnd w:id="117"/>
      <w:bookmarkEnd w:id="118"/>
      <w:bookmarkEnd w:id="119"/>
    </w:p>
    <w:p w14:paraId="2756E90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投标文件包括本通用条款第15条中规定的内容。如招标文件提供了投标文件格式，则</w:t>
      </w:r>
      <w:r w:rsidRPr="009A6336">
        <w:rPr>
          <w:rFonts w:ascii="宋体" w:eastAsia="宋体" w:hAnsi="宋体" w:cs="Times New Roman" w:hint="eastAsia"/>
          <w:b/>
          <w:bCs/>
          <w:szCs w:val="21"/>
        </w:rPr>
        <w:t>投标人提交的投标文件应毫无例外地使用招标文件所提供的相应格式</w:t>
      </w:r>
      <w:r w:rsidRPr="009A6336">
        <w:rPr>
          <w:rFonts w:ascii="宋体" w:eastAsia="宋体" w:hAnsi="宋体" w:cs="Times New Roman" w:hint="eastAsia"/>
          <w:szCs w:val="21"/>
        </w:rPr>
        <w:t>（表格可以按同样格式扩展）。</w:t>
      </w:r>
      <w:bookmarkStart w:id="120" w:name="_Toc60560643"/>
      <w:bookmarkStart w:id="121" w:name="_Toc60631638"/>
      <w:bookmarkStart w:id="122" w:name="_Toc73517657"/>
      <w:bookmarkStart w:id="123" w:name="_Toc73518135"/>
      <w:bookmarkStart w:id="124" w:name="_Toc73521565"/>
      <w:bookmarkStart w:id="125" w:name="_Toc73521653"/>
    </w:p>
    <w:p w14:paraId="4C373E76" w14:textId="77777777" w:rsidR="009A6336" w:rsidRPr="009A6336" w:rsidRDefault="009A6336" w:rsidP="009A6336">
      <w:pPr>
        <w:spacing w:line="360" w:lineRule="auto"/>
        <w:rPr>
          <w:rFonts w:ascii="黑体" w:eastAsia="黑体" w:hAnsi="宋体" w:cs="Times New Roman"/>
          <w:sz w:val="24"/>
          <w:szCs w:val="24"/>
        </w:rPr>
      </w:pPr>
      <w:bookmarkStart w:id="126" w:name="_Toc100052382"/>
      <w:r w:rsidRPr="009A6336">
        <w:rPr>
          <w:rFonts w:ascii="黑体" w:eastAsia="黑体" w:hAnsi="宋体" w:cs="Times New Roman" w:hint="eastAsia"/>
          <w:sz w:val="24"/>
          <w:szCs w:val="24"/>
        </w:rPr>
        <w:lastRenderedPageBreak/>
        <w:t>17．投标货币</w:t>
      </w:r>
      <w:bookmarkEnd w:id="120"/>
      <w:bookmarkEnd w:id="121"/>
      <w:bookmarkEnd w:id="122"/>
      <w:bookmarkEnd w:id="123"/>
      <w:bookmarkEnd w:id="124"/>
      <w:bookmarkEnd w:id="125"/>
      <w:bookmarkEnd w:id="126"/>
    </w:p>
    <w:p w14:paraId="7E640B2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本项目的投标应以人民币计。</w:t>
      </w:r>
    </w:p>
    <w:p w14:paraId="5F0DED81"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18．证明投标文件投标技术方案的合格性和符合招标文件规定的文件要求</w:t>
      </w:r>
    </w:p>
    <w:p w14:paraId="345D493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w:t>
      </w:r>
      <w:r w:rsidRPr="009A6336">
        <w:rPr>
          <w:rFonts w:ascii="宋体" w:eastAsia="宋体" w:hAnsi="宋体" w:cs="Times New Roman"/>
          <w:szCs w:val="21"/>
        </w:rPr>
        <w:t xml:space="preserve">.1 </w:t>
      </w:r>
      <w:r w:rsidRPr="009A6336">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79CE137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 xml:space="preserve">.2 </w:t>
      </w:r>
      <w:r w:rsidRPr="009A6336">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71CE0303"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18.2.1</w:t>
        </w:r>
      </w:smartTag>
      <w:r w:rsidRPr="009A6336">
        <w:rPr>
          <w:rFonts w:ascii="宋体" w:eastAsia="宋体" w:hAnsi="宋体" w:cs="Times New Roman" w:hint="eastAsia"/>
          <w:szCs w:val="21"/>
        </w:rPr>
        <w:t>主要技术指标和性能的详细说明。</w:t>
      </w:r>
    </w:p>
    <w:p w14:paraId="07568640"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w:t>
        </w:r>
        <w:r w:rsidRPr="009A6336">
          <w:rPr>
            <w:rFonts w:ascii="宋体" w:eastAsia="宋体" w:hAnsi="宋体" w:cs="Times New Roman"/>
            <w:szCs w:val="21"/>
          </w:rPr>
          <w:t>2</w:t>
        </w:r>
      </w:smartTag>
      <w:r w:rsidRPr="009A6336">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1D68F7FB"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w:t>
        </w:r>
        <w:r w:rsidRPr="009A6336">
          <w:rPr>
            <w:rFonts w:ascii="宋体" w:eastAsia="宋体" w:hAnsi="宋体" w:cs="Times New Roman"/>
            <w:szCs w:val="21"/>
          </w:rPr>
          <w:t>3</w:t>
        </w:r>
      </w:smartTag>
      <w:r w:rsidRPr="009A6336">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5EFE0A89"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18.2.4</w:t>
        </w:r>
      </w:smartTag>
      <w:r w:rsidRPr="009A6336">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2E70601"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18.2.5</w:t>
        </w:r>
      </w:smartTag>
      <w:r w:rsidRPr="009A6336">
        <w:rPr>
          <w:rFonts w:ascii="宋体" w:eastAsia="宋体" w:hAnsi="宋体" w:cs="Times New Roman" w:hint="eastAsia"/>
          <w:szCs w:val="21"/>
        </w:rPr>
        <w:t>我国政府机构出具的产品检验和核准证件应为证件正面、背面和附件标注的全部具体内容。</w:t>
      </w:r>
    </w:p>
    <w:p w14:paraId="03DE45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18.3相关资料不符合18.2款要求的，评标委员会有权认定为投标技术方案不合格响应，其相关分数予以扣减或作废标处理。</w:t>
      </w:r>
    </w:p>
    <w:p w14:paraId="0111CA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A6336">
        <w:rPr>
          <w:rFonts w:ascii="宋体" w:eastAsia="宋体" w:hAnsi="宋体" w:cs="Times New Roman"/>
          <w:szCs w:val="21"/>
        </w:rPr>
        <w:t>深圳大学</w:t>
      </w:r>
      <w:r w:rsidRPr="009A6336">
        <w:rPr>
          <w:rFonts w:ascii="宋体" w:eastAsia="宋体" w:hAnsi="宋体" w:cs="Times New Roman" w:hint="eastAsia"/>
          <w:szCs w:val="21"/>
        </w:rPr>
        <w:t>采购活动的处罚，学校采购机构可视情况报学校采购监督管理部门做进一步处理。</w:t>
      </w:r>
    </w:p>
    <w:p w14:paraId="22A0342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A6336">
        <w:rPr>
          <w:rFonts w:ascii="Times New Roman" w:eastAsia="宋体" w:hAnsi="Times New Roman" w:cs="Times New Roman" w:hint="eastAsia"/>
          <w:szCs w:val="24"/>
        </w:rPr>
        <w:t>满足要求</w:t>
      </w:r>
      <w:r w:rsidRPr="009A6336">
        <w:rPr>
          <w:rFonts w:ascii="宋体" w:eastAsia="宋体" w:hAnsi="宋体" w:cs="Times New Roman" w:hint="eastAsia"/>
          <w:szCs w:val="21"/>
        </w:rPr>
        <w:t>，由评标委员会来评判。</w:t>
      </w:r>
    </w:p>
    <w:p w14:paraId="76FCF0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14:paraId="60B144E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19．投标文件其他证明文件的要求</w:t>
      </w:r>
    </w:p>
    <w:p w14:paraId="0BAE639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3C3028E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1E9DAF23" w14:textId="77777777" w:rsidR="009A6336" w:rsidRPr="009A6336" w:rsidRDefault="009A6336" w:rsidP="009A6336">
      <w:pPr>
        <w:spacing w:line="360" w:lineRule="auto"/>
        <w:rPr>
          <w:rFonts w:ascii="黑体" w:eastAsia="黑体" w:hAnsi="宋体" w:cs="Times New Roman"/>
          <w:sz w:val="24"/>
          <w:szCs w:val="24"/>
        </w:rPr>
      </w:pPr>
      <w:bookmarkStart w:id="127" w:name="_Toc60560644"/>
      <w:bookmarkStart w:id="128" w:name="_Toc60631639"/>
      <w:bookmarkStart w:id="129" w:name="_Toc73517658"/>
      <w:bookmarkStart w:id="130" w:name="_Toc73518136"/>
      <w:bookmarkStart w:id="131" w:name="_Toc73521566"/>
      <w:bookmarkStart w:id="132" w:name="_Toc73521654"/>
      <w:bookmarkStart w:id="133" w:name="_Toc100052383"/>
      <w:r w:rsidRPr="009A6336">
        <w:rPr>
          <w:rFonts w:ascii="黑体" w:eastAsia="黑体" w:hAnsi="宋体" w:cs="Times New Roman" w:hint="eastAsia"/>
          <w:sz w:val="24"/>
          <w:szCs w:val="24"/>
        </w:rPr>
        <w:t>20．投标有效期</w:t>
      </w:r>
      <w:bookmarkEnd w:id="127"/>
      <w:bookmarkEnd w:id="128"/>
      <w:bookmarkEnd w:id="129"/>
      <w:bookmarkEnd w:id="130"/>
      <w:bookmarkEnd w:id="131"/>
      <w:bookmarkEnd w:id="132"/>
      <w:bookmarkEnd w:id="133"/>
    </w:p>
    <w:p w14:paraId="2254924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20.1 投标有效期为</w:t>
      </w:r>
      <w:r w:rsidRPr="009A6336">
        <w:rPr>
          <w:rFonts w:ascii="Arial" w:eastAsia="宋体" w:hAnsi="Arial" w:cs="Arial" w:hint="eastAsia"/>
          <w:szCs w:val="21"/>
        </w:rPr>
        <w:t>从投标截止之日算起的日历天数，具体见专用条款中投标有效期的天数要求。</w:t>
      </w:r>
      <w:r w:rsidRPr="009A6336">
        <w:rPr>
          <w:rFonts w:ascii="宋体" w:eastAsia="宋体" w:hAnsi="宋体" w:cs="Times New Roman" w:hint="eastAsia"/>
          <w:szCs w:val="21"/>
        </w:rPr>
        <w:t>在此期限内，所有投标文件均保持有效；</w:t>
      </w:r>
    </w:p>
    <w:p w14:paraId="217D83D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6737B0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w:t>
      </w:r>
      <w:r w:rsidRPr="009A6336">
        <w:rPr>
          <w:rFonts w:ascii="宋体" w:eastAsia="宋体" w:hAnsi="宋体" w:cs="Times New Roman"/>
          <w:szCs w:val="21"/>
        </w:rPr>
        <w:t>.3</w:t>
      </w:r>
      <w:r w:rsidRPr="009A6336">
        <w:rPr>
          <w:rFonts w:ascii="宋体" w:eastAsia="宋体" w:hAnsi="宋体" w:cs="Times New Roman" w:hint="eastAsia"/>
          <w:szCs w:val="21"/>
        </w:rPr>
        <w:t xml:space="preserve"> 中标单位的投标书有效期，截止于完成本招标文件规定的全部项目内容，并通过竣工验收及保修结束。</w:t>
      </w:r>
    </w:p>
    <w:p w14:paraId="5E6FF10A" w14:textId="77777777" w:rsidR="009A6336" w:rsidRPr="009A6336" w:rsidRDefault="009A6336" w:rsidP="009A6336">
      <w:pPr>
        <w:spacing w:line="360" w:lineRule="auto"/>
        <w:rPr>
          <w:rFonts w:ascii="黑体" w:eastAsia="黑体" w:hAnsi="宋体" w:cs="Times New Roman"/>
          <w:sz w:val="24"/>
          <w:szCs w:val="24"/>
        </w:rPr>
      </w:pPr>
      <w:bookmarkStart w:id="134" w:name="_Toc60560645"/>
      <w:bookmarkStart w:id="135" w:name="_Toc60631640"/>
      <w:bookmarkStart w:id="136" w:name="_Toc73517659"/>
      <w:bookmarkStart w:id="137" w:name="_Toc73518137"/>
      <w:bookmarkStart w:id="138" w:name="_Toc73521567"/>
      <w:bookmarkStart w:id="139" w:name="_Toc73521655"/>
      <w:bookmarkStart w:id="140" w:name="_Toc100052384"/>
      <w:r w:rsidRPr="009A6336">
        <w:rPr>
          <w:rFonts w:ascii="黑体" w:eastAsia="黑体" w:hAnsi="宋体" w:cs="Times New Roman" w:hint="eastAsia"/>
          <w:sz w:val="24"/>
          <w:szCs w:val="24"/>
        </w:rPr>
        <w:t>21．投标</w:t>
      </w:r>
      <w:bookmarkEnd w:id="134"/>
      <w:bookmarkEnd w:id="135"/>
      <w:bookmarkEnd w:id="136"/>
      <w:bookmarkEnd w:id="137"/>
      <w:bookmarkEnd w:id="138"/>
      <w:bookmarkEnd w:id="139"/>
      <w:bookmarkEnd w:id="140"/>
      <w:r w:rsidRPr="009A6336">
        <w:rPr>
          <w:rFonts w:ascii="黑体" w:eastAsia="黑体" w:hAnsi="宋体" w:cs="Times New Roman" w:hint="eastAsia"/>
          <w:sz w:val="24"/>
          <w:szCs w:val="24"/>
        </w:rPr>
        <w:t>保证金</w:t>
      </w:r>
    </w:p>
    <w:p w14:paraId="077EFC48" w14:textId="77777777" w:rsidR="009A6336" w:rsidRPr="009A6336" w:rsidRDefault="009A6336" w:rsidP="009A6336">
      <w:pPr>
        <w:ind w:firstLineChars="196" w:firstLine="412"/>
        <w:rPr>
          <w:rFonts w:ascii="宋体" w:eastAsia="宋体" w:hAnsi="宋体" w:cs="Times New Roman"/>
          <w:szCs w:val="21"/>
        </w:rPr>
      </w:pPr>
      <w:bookmarkStart w:id="141" w:name="_Toc60560646"/>
      <w:bookmarkStart w:id="142" w:name="_Toc60631641"/>
      <w:bookmarkStart w:id="143" w:name="_Toc73517660"/>
      <w:bookmarkStart w:id="144" w:name="_Toc73518138"/>
      <w:bookmarkStart w:id="145" w:name="_Toc73521568"/>
      <w:bookmarkStart w:id="146" w:name="_Toc73521656"/>
      <w:bookmarkStart w:id="147" w:name="_Toc100052385"/>
      <w:r w:rsidRPr="009A6336">
        <w:rPr>
          <w:rFonts w:ascii="宋体" w:eastAsia="宋体" w:hAnsi="宋体" w:cs="Times New Roman" w:hint="eastAsia"/>
          <w:szCs w:val="21"/>
        </w:rPr>
        <w:t>21.1投标保证金的缴纳：</w:t>
      </w:r>
    </w:p>
    <w:p w14:paraId="2DA0FBFF" w14:textId="77777777"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21.1.1</w:t>
        </w:r>
      </w:smartTag>
      <w:r w:rsidRPr="009A6336">
        <w:rPr>
          <w:rFonts w:ascii="宋体" w:eastAsia="宋体" w:hAnsi="宋体" w:cs="Times New Roman" w:hint="eastAsia"/>
          <w:szCs w:val="21"/>
        </w:rPr>
        <w:t>缴纳投标保证金有两种方式可供选择：（1）预交一万元投标保证金，可直接参与所有项目投标；（2）不预交保证金，参与投标前按</w:t>
      </w:r>
      <w:r w:rsidRPr="009A6336">
        <w:rPr>
          <w:rFonts w:ascii="宋体" w:eastAsia="宋体" w:hAnsi="宋体" w:cs="Times New Roman"/>
          <w:szCs w:val="21"/>
        </w:rPr>
        <w:t>项目要求</w:t>
      </w:r>
      <w:r w:rsidRPr="009A6336">
        <w:rPr>
          <w:rFonts w:ascii="宋体" w:eastAsia="宋体" w:hAnsi="宋体" w:cs="Times New Roman" w:hint="eastAsia"/>
          <w:szCs w:val="21"/>
        </w:rPr>
        <w:t>缴纳保证金，落标或中标项目</w:t>
      </w:r>
      <w:r w:rsidRPr="009A6336">
        <w:rPr>
          <w:rFonts w:ascii="宋体" w:eastAsia="宋体" w:hAnsi="宋体" w:cs="Times New Roman" w:hint="eastAsia"/>
          <w:szCs w:val="21"/>
        </w:rPr>
        <w:lastRenderedPageBreak/>
        <w:t>签订</w:t>
      </w:r>
      <w:r w:rsidRPr="009A6336">
        <w:rPr>
          <w:rFonts w:ascii="宋体" w:eastAsia="宋体" w:hAnsi="宋体" w:cs="Times New Roman"/>
          <w:szCs w:val="21"/>
        </w:rPr>
        <w:t>合同</w:t>
      </w:r>
      <w:r w:rsidRPr="009A6336">
        <w:rPr>
          <w:rFonts w:ascii="宋体" w:eastAsia="宋体" w:hAnsi="宋体" w:cs="Times New Roman" w:hint="eastAsia"/>
          <w:szCs w:val="21"/>
        </w:rPr>
        <w:t>后返还。</w:t>
      </w:r>
    </w:p>
    <w:p w14:paraId="13F0351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21.1.2 若为重大项目，学校采购机构可自行决定另外收取投标保证金，不受21</w:t>
      </w:r>
      <w:r w:rsidRPr="009A6336">
        <w:rPr>
          <w:rFonts w:ascii="宋体" w:eastAsia="宋体" w:hAnsi="宋体" w:cs="Times New Roman"/>
          <w:szCs w:val="21"/>
        </w:rPr>
        <w:t>.1</w:t>
      </w:r>
      <w:r w:rsidRPr="009A6336">
        <w:rPr>
          <w:rFonts w:ascii="宋体" w:eastAsia="宋体" w:hAnsi="宋体" w:cs="Times New Roman" w:hint="eastAsia"/>
          <w:szCs w:val="21"/>
        </w:rPr>
        <w:t>.1款限制。是否另外收取投标保证金，请见本招标文件专用条款《对通用条款的补充内容》中的相关要求。</w:t>
      </w:r>
    </w:p>
    <w:p w14:paraId="01306EF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21.1.3</w:t>
      </w:r>
      <w:r w:rsidRPr="009A6336">
        <w:rPr>
          <w:rFonts w:ascii="宋体" w:eastAsia="宋体" w:hAnsi="宋体" w:cs="Times New Roman"/>
          <w:szCs w:val="21"/>
        </w:rPr>
        <w:t xml:space="preserve"> </w:t>
      </w:r>
      <w:r w:rsidRPr="009A6336">
        <w:rPr>
          <w:rFonts w:ascii="宋体" w:eastAsia="宋体" w:hAnsi="宋体" w:cs="Times New Roman" w:hint="eastAsia"/>
          <w:szCs w:val="21"/>
        </w:rPr>
        <w:t>交纳投标保证金应一律从投标人基本账户转出,否则按隐瞒真实情况，提供虚假资料处理。不得</w:t>
      </w:r>
      <w:r w:rsidRPr="009A6336">
        <w:rPr>
          <w:rFonts w:ascii="宋体" w:eastAsia="宋体" w:hAnsi="宋体" w:cs="Times New Roman"/>
          <w:szCs w:val="21"/>
        </w:rPr>
        <w:t>采用</w:t>
      </w:r>
      <w:r w:rsidRPr="009A6336">
        <w:rPr>
          <w:rFonts w:ascii="宋体" w:eastAsia="宋体" w:hAnsi="宋体" w:cs="Times New Roman" w:hint="eastAsia"/>
          <w:szCs w:val="21"/>
        </w:rPr>
        <w:t>现金汇款、个人银行结算账户转出和第三方代交等方式。</w:t>
      </w:r>
    </w:p>
    <w:p w14:paraId="3A1DF6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21.2</w:t>
      </w:r>
      <w:r w:rsidRPr="009A6336">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A6336">
        <w:rPr>
          <w:rFonts w:ascii="宋体" w:eastAsia="宋体" w:hAnsi="宋体" w:cs="Times New Roman" w:hint="eastAsia"/>
          <w:szCs w:val="21"/>
        </w:rPr>
        <w:t>21.3款</w:t>
      </w:r>
      <w:r w:rsidRPr="009A6336">
        <w:rPr>
          <w:rFonts w:ascii="Times New Roman" w:eastAsia="宋体" w:hAnsi="Times New Roman" w:cs="Times New Roman" w:hint="eastAsia"/>
          <w:szCs w:val="24"/>
        </w:rPr>
        <w:t>的规定没收投标人的投标保证金。</w:t>
      </w:r>
    </w:p>
    <w:p w14:paraId="2A943CC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21.3如</w:t>
      </w:r>
      <w:r w:rsidRPr="009A6336">
        <w:rPr>
          <w:rFonts w:ascii="Times New Roman" w:eastAsia="宋体" w:hAnsi="Times New Roman" w:cs="Times New Roman" w:hint="eastAsia"/>
          <w:szCs w:val="24"/>
        </w:rPr>
        <w:t>下列任何情况发生时，</w:t>
      </w:r>
      <w:r w:rsidRPr="009A6336">
        <w:rPr>
          <w:rFonts w:ascii="宋体" w:eastAsia="宋体" w:hAnsi="宋体" w:cs="Times New Roman" w:hint="eastAsia"/>
          <w:szCs w:val="21"/>
        </w:rPr>
        <w:t>投标保证金将被没收。</w:t>
      </w:r>
    </w:p>
    <w:p w14:paraId="13ED527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1）投标人在招标文件中规定的投标有效期内撤回其投标；</w:t>
      </w:r>
    </w:p>
    <w:p w14:paraId="1281C92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2）中标人在规定期限内未能根据本项通用条款第47条规定签订合同；</w:t>
      </w:r>
    </w:p>
    <w:p w14:paraId="180F4EF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3）投标人提供虚假投标文件或虚假补充文件：</w:t>
      </w:r>
    </w:p>
    <w:p w14:paraId="1E55132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4）投标人以谋取中标为目的的技术规格模糊响应（如有意照搬照抄招标文件的技术要求）或虚假响应的；</w:t>
      </w:r>
    </w:p>
    <w:p w14:paraId="40CB91B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5）投标人质疑投诉提供虚假情况。</w:t>
      </w:r>
    </w:p>
    <w:p w14:paraId="5CA1B9D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21.4投标保证金账户信息：</w:t>
      </w:r>
    </w:p>
    <w:p w14:paraId="4363A5A7"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账户名称：深圳大学</w:t>
      </w:r>
    </w:p>
    <w:p w14:paraId="60D6E01E"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帐    号：</w:t>
      </w:r>
      <w:r w:rsidRPr="009A6336">
        <w:rPr>
          <w:rFonts w:ascii="宋体" w:eastAsia="宋体" w:hAnsi="宋体" w:cs="宋体"/>
          <w:b/>
          <w:kern w:val="0"/>
          <w:szCs w:val="21"/>
        </w:rPr>
        <w:t>7484 6706 4612</w:t>
      </w:r>
    </w:p>
    <w:p w14:paraId="2E60C0AE"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开户银行：中国银行深圳</w:t>
      </w:r>
      <w:r w:rsidRPr="009A6336">
        <w:rPr>
          <w:rFonts w:ascii="宋体" w:eastAsia="宋体" w:hAnsi="宋体" w:cs="宋体"/>
          <w:b/>
          <w:kern w:val="0"/>
          <w:szCs w:val="21"/>
        </w:rPr>
        <w:t>深大支行</w:t>
      </w:r>
    </w:p>
    <w:p w14:paraId="50CCAE9F" w14:textId="77777777"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行　　号：</w:t>
      </w:r>
    </w:p>
    <w:p w14:paraId="5753FAAD"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22．投标人的替代方案</w:t>
      </w:r>
      <w:bookmarkEnd w:id="141"/>
      <w:bookmarkEnd w:id="142"/>
      <w:bookmarkEnd w:id="143"/>
      <w:bookmarkEnd w:id="144"/>
      <w:bookmarkEnd w:id="145"/>
      <w:bookmarkEnd w:id="146"/>
      <w:bookmarkEnd w:id="147"/>
    </w:p>
    <w:p w14:paraId="4BC4B4C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458591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C5F7C0F" w14:textId="77777777" w:rsidR="009A6336" w:rsidRPr="009A6336" w:rsidRDefault="009A6336" w:rsidP="009A6336">
      <w:pPr>
        <w:spacing w:line="360" w:lineRule="auto"/>
        <w:rPr>
          <w:rFonts w:ascii="黑体" w:eastAsia="黑体" w:hAnsi="宋体" w:cs="Times New Roman"/>
          <w:sz w:val="24"/>
          <w:szCs w:val="24"/>
        </w:rPr>
      </w:pPr>
      <w:bookmarkStart w:id="148" w:name="_Toc73517661"/>
      <w:bookmarkStart w:id="149" w:name="_Toc73518139"/>
      <w:bookmarkStart w:id="150" w:name="_Toc73521569"/>
      <w:bookmarkStart w:id="151" w:name="_Toc73521657"/>
      <w:bookmarkStart w:id="152" w:name="_Toc100052386"/>
      <w:r w:rsidRPr="009A6336">
        <w:rPr>
          <w:rFonts w:ascii="黑体" w:eastAsia="黑体" w:hAnsi="宋体" w:cs="Times New Roman" w:hint="eastAsia"/>
          <w:sz w:val="24"/>
          <w:szCs w:val="24"/>
        </w:rPr>
        <w:lastRenderedPageBreak/>
        <w:t>23．</w:t>
      </w:r>
      <w:r w:rsidRPr="009A6336">
        <w:rPr>
          <w:rFonts w:ascii="黑体" w:eastAsia="黑体" w:hAnsi="宋体" w:cs="Times New Roman"/>
          <w:sz w:val="24"/>
          <w:szCs w:val="24"/>
        </w:rPr>
        <w:t>投标文件的</w:t>
      </w:r>
      <w:r w:rsidRPr="009A6336">
        <w:rPr>
          <w:rFonts w:ascii="黑体" w:eastAsia="黑体" w:hAnsi="宋体" w:cs="Times New Roman" w:hint="eastAsia"/>
          <w:sz w:val="24"/>
          <w:szCs w:val="24"/>
        </w:rPr>
        <w:t>制作</w:t>
      </w:r>
      <w:r w:rsidRPr="009A6336">
        <w:rPr>
          <w:rFonts w:ascii="黑体" w:eastAsia="黑体" w:hAnsi="宋体" w:cs="Times New Roman"/>
          <w:sz w:val="24"/>
          <w:szCs w:val="24"/>
        </w:rPr>
        <w:t>要求</w:t>
      </w:r>
      <w:bookmarkEnd w:id="148"/>
      <w:bookmarkEnd w:id="149"/>
      <w:bookmarkEnd w:id="150"/>
      <w:bookmarkEnd w:id="151"/>
      <w:bookmarkEnd w:id="152"/>
    </w:p>
    <w:p w14:paraId="5627331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23.1投标人应按</w:t>
      </w:r>
      <w:r w:rsidRPr="009A6336">
        <w:rPr>
          <w:rFonts w:ascii="宋体" w:eastAsia="宋体" w:hAnsi="宋体" w:cs="Times New Roman"/>
          <w:szCs w:val="24"/>
        </w:rPr>
        <w:t>项目</w:t>
      </w:r>
      <w:r w:rsidRPr="009A6336">
        <w:rPr>
          <w:rFonts w:ascii="宋体" w:eastAsia="宋体" w:hAnsi="宋体" w:cs="Times New Roman" w:hint="eastAsia"/>
          <w:szCs w:val="24"/>
        </w:rPr>
        <w:t>采购</w:t>
      </w:r>
      <w:r w:rsidRPr="009A6336">
        <w:rPr>
          <w:rFonts w:ascii="宋体" w:eastAsia="宋体" w:hAnsi="宋体" w:cs="Times New Roman"/>
          <w:szCs w:val="24"/>
        </w:rPr>
        <w:t>文件要求</w:t>
      </w:r>
      <w:r w:rsidRPr="009A6336">
        <w:rPr>
          <w:rFonts w:ascii="宋体" w:eastAsia="宋体" w:hAnsi="宋体" w:cs="Times New Roman" w:hint="eastAsia"/>
          <w:szCs w:val="24"/>
        </w:rPr>
        <w:t>准备所投项目的纸质投标文件正副本。</w:t>
      </w:r>
    </w:p>
    <w:p w14:paraId="38DF41C2" w14:textId="77777777" w:rsidR="009A6336" w:rsidRPr="009A6336" w:rsidRDefault="009A6336" w:rsidP="009A6336">
      <w:pPr>
        <w:ind w:firstLineChars="196" w:firstLine="413"/>
        <w:rPr>
          <w:rFonts w:ascii="宋体" w:eastAsia="宋体" w:hAnsi="宋体" w:cs="Times New Roman"/>
          <w:szCs w:val="24"/>
        </w:rPr>
      </w:pPr>
      <w:r w:rsidRPr="009A6336">
        <w:rPr>
          <w:rFonts w:ascii="宋体" w:eastAsia="宋体" w:hAnsi="宋体" w:cs="Times New Roman" w:hint="eastAsia"/>
          <w:b/>
          <w:szCs w:val="24"/>
        </w:rPr>
        <w:tab/>
      </w:r>
      <w:r w:rsidRPr="009A6336">
        <w:rPr>
          <w:rFonts w:ascii="宋体" w:eastAsia="宋体" w:hAnsi="宋体" w:cs="Times New Roman"/>
          <w:szCs w:val="24"/>
        </w:rPr>
        <w:t>23.2</w:t>
      </w:r>
      <w:r w:rsidRPr="009A6336">
        <w:rPr>
          <w:rFonts w:ascii="宋体" w:eastAsia="宋体" w:hAnsi="宋体" w:cs="Times New Roman" w:hint="eastAsia"/>
          <w:b/>
          <w:szCs w:val="24"/>
        </w:rPr>
        <w:t>如果在投标文件的其它地方有与“投标关键信息”内容相冲突的，以“投标关键信息”为准。</w:t>
      </w:r>
    </w:p>
    <w:p w14:paraId="67EA91D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23.3 </w:t>
      </w:r>
      <w:r w:rsidRPr="009A6336">
        <w:rPr>
          <w:rFonts w:ascii="宋体" w:eastAsia="宋体" w:hAnsi="宋体" w:cs="Times New Roman" w:hint="eastAsia"/>
          <w:szCs w:val="24"/>
        </w:rPr>
        <w:t>投标人在编辑投标文件时，</w:t>
      </w:r>
      <w:r w:rsidRPr="009A6336">
        <w:rPr>
          <w:rFonts w:ascii="宋体" w:eastAsia="宋体" w:hAnsi="宋体" w:cs="Times New Roman" w:hint="eastAsia"/>
          <w:b/>
          <w:szCs w:val="24"/>
        </w:rPr>
        <w:t>在投标文件目录中属于本节点内容的必须在本节点中填写；填写到其他节点或附件的，评标</w:t>
      </w:r>
      <w:r w:rsidRPr="009A6336">
        <w:rPr>
          <w:rFonts w:ascii="宋体" w:eastAsia="宋体" w:hAnsi="宋体" w:cs="Times New Roman"/>
          <w:b/>
          <w:szCs w:val="24"/>
        </w:rPr>
        <w:t>委员会</w:t>
      </w:r>
      <w:r w:rsidRPr="009A6336">
        <w:rPr>
          <w:rFonts w:ascii="宋体" w:eastAsia="宋体" w:hAnsi="宋体" w:cs="Times New Roman" w:hint="eastAsia"/>
          <w:b/>
          <w:szCs w:val="24"/>
        </w:rPr>
        <w:t>有权</w:t>
      </w:r>
      <w:r w:rsidRPr="009A6336">
        <w:rPr>
          <w:rFonts w:ascii="宋体" w:eastAsia="宋体" w:hAnsi="宋体" w:cs="Times New Roman"/>
          <w:b/>
          <w:szCs w:val="24"/>
        </w:rPr>
        <w:t>不予接受，</w:t>
      </w:r>
      <w:r w:rsidRPr="009A6336">
        <w:rPr>
          <w:rFonts w:ascii="宋体" w:eastAsia="宋体" w:hAnsi="宋体" w:cs="Times New Roman" w:hint="eastAsia"/>
          <w:szCs w:val="24"/>
        </w:rPr>
        <w:t>一切后果由供应商自行承担。</w:t>
      </w:r>
    </w:p>
    <w:p w14:paraId="2CEA6B5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w:t>
      </w:r>
      <w:r w:rsidRPr="009A6336">
        <w:rPr>
          <w:rFonts w:ascii="宋体" w:eastAsia="宋体" w:hAnsi="宋体" w:cs="Times New Roman"/>
          <w:szCs w:val="24"/>
        </w:rPr>
        <w:t>4</w:t>
      </w:r>
      <w:r w:rsidRPr="009A6336">
        <w:rPr>
          <w:rFonts w:ascii="宋体" w:eastAsia="宋体" w:hAnsi="宋体" w:cs="Times New Roman" w:hint="eastAsia"/>
          <w:szCs w:val="24"/>
        </w:rPr>
        <w:t>电报、电话、传真形式的投标概不接受。</w:t>
      </w:r>
    </w:p>
    <w:p w14:paraId="38255202"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3" w:name="_Toc73517662"/>
      <w:bookmarkStart w:id="154" w:name="_Toc73518140"/>
      <w:bookmarkStart w:id="155" w:name="_Toc73521570"/>
      <w:bookmarkStart w:id="156" w:name="_Toc73521658"/>
      <w:bookmarkStart w:id="157" w:name="_Toc100052387"/>
      <w:bookmarkStart w:id="158" w:name="_Toc101074880"/>
      <w:r w:rsidRPr="009A6336">
        <w:rPr>
          <w:rFonts w:ascii="Arial" w:eastAsia="黑体" w:hAnsi="Arial" w:cs="Times New Roman" w:hint="eastAsia"/>
          <w:b/>
          <w:bCs/>
          <w:sz w:val="28"/>
          <w:szCs w:val="28"/>
        </w:rPr>
        <w:t>投标文件</w:t>
      </w:r>
      <w:bookmarkEnd w:id="153"/>
      <w:bookmarkEnd w:id="154"/>
      <w:bookmarkEnd w:id="155"/>
      <w:bookmarkEnd w:id="156"/>
      <w:bookmarkEnd w:id="157"/>
      <w:bookmarkEnd w:id="158"/>
      <w:r w:rsidRPr="009A6336">
        <w:rPr>
          <w:rFonts w:ascii="Arial" w:eastAsia="黑体" w:hAnsi="Arial" w:cs="Times New Roman" w:hint="eastAsia"/>
          <w:b/>
          <w:bCs/>
          <w:sz w:val="28"/>
          <w:szCs w:val="28"/>
        </w:rPr>
        <w:t>的递交</w:t>
      </w:r>
    </w:p>
    <w:p w14:paraId="0AC7E94D" w14:textId="77777777" w:rsidR="009A6336" w:rsidRPr="009A6336" w:rsidRDefault="009A6336" w:rsidP="009A6336">
      <w:pPr>
        <w:spacing w:line="360" w:lineRule="auto"/>
        <w:rPr>
          <w:rFonts w:ascii="黑体" w:eastAsia="黑体" w:hAnsi="宋体" w:cs="Times New Roman"/>
          <w:sz w:val="24"/>
          <w:szCs w:val="24"/>
        </w:rPr>
      </w:pPr>
      <w:bookmarkStart w:id="159" w:name="_Toc60560649"/>
      <w:bookmarkStart w:id="160" w:name="_Toc60631644"/>
      <w:bookmarkStart w:id="161" w:name="_Toc73517663"/>
      <w:bookmarkStart w:id="162" w:name="_Toc73518141"/>
      <w:bookmarkStart w:id="163" w:name="_Toc73521571"/>
      <w:bookmarkStart w:id="164" w:name="_Toc73521659"/>
      <w:bookmarkStart w:id="165" w:name="_Toc100052388"/>
      <w:r w:rsidRPr="009A6336">
        <w:rPr>
          <w:rFonts w:ascii="黑体" w:eastAsia="黑体" w:hAnsi="宋体" w:cs="Times New Roman" w:hint="eastAsia"/>
          <w:sz w:val="24"/>
          <w:szCs w:val="24"/>
        </w:rPr>
        <w:t>24．投标书的保密</w:t>
      </w:r>
    </w:p>
    <w:p w14:paraId="324DE8E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24.1在投标文件制作完成后，所有文件必须密封完整且加盖公章。</w:t>
      </w:r>
    </w:p>
    <w:p w14:paraId="71EC5C5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24.2 </w:t>
      </w:r>
      <w:r w:rsidRPr="009A6336">
        <w:rPr>
          <w:rFonts w:ascii="宋体" w:eastAsia="宋体" w:hAnsi="宋体" w:cs="Times New Roman" w:hint="eastAsia"/>
          <w:szCs w:val="24"/>
        </w:rPr>
        <w:t>所有投标文件应在其密封封面上注明项目名称、项目编号、投标人名称。</w:t>
      </w:r>
    </w:p>
    <w:p w14:paraId="139ED2C4" w14:textId="77777777" w:rsidR="009A6336" w:rsidRPr="009A6336" w:rsidRDefault="009A6336" w:rsidP="009A6336">
      <w:pPr>
        <w:spacing w:line="360" w:lineRule="auto"/>
        <w:rPr>
          <w:rFonts w:ascii="Times New Roman" w:eastAsia="宋体" w:hAnsi="Times New Roman" w:cs="Times New Roman"/>
          <w:sz w:val="24"/>
          <w:szCs w:val="24"/>
        </w:rPr>
      </w:pPr>
    </w:p>
    <w:p w14:paraId="4F08715C"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25．投标截止日期</w:t>
      </w:r>
    </w:p>
    <w:p w14:paraId="11F1AD3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1投标人</w:t>
      </w:r>
      <w:r w:rsidRPr="009A6336">
        <w:rPr>
          <w:rFonts w:ascii="宋体" w:eastAsia="宋体" w:hAnsi="宋体" w:cs="Times New Roman"/>
          <w:szCs w:val="24"/>
        </w:rPr>
        <w:t>必须</w:t>
      </w:r>
      <w:r w:rsidRPr="009A6336">
        <w:rPr>
          <w:rFonts w:ascii="宋体" w:eastAsia="宋体" w:hAnsi="宋体" w:cs="Times New Roman" w:hint="eastAsia"/>
          <w:szCs w:val="24"/>
        </w:rPr>
        <w:t>在</w:t>
      </w:r>
      <w:r w:rsidRPr="009A6336">
        <w:rPr>
          <w:rFonts w:ascii="宋体" w:eastAsia="宋体" w:hAnsi="宋体" w:cs="Times New Roman"/>
          <w:szCs w:val="24"/>
        </w:rPr>
        <w:t>采购文件规定的投标截止时间前</w:t>
      </w:r>
      <w:r w:rsidRPr="009A6336">
        <w:rPr>
          <w:rFonts w:ascii="宋体" w:eastAsia="宋体" w:hAnsi="宋体" w:cs="Times New Roman" w:hint="eastAsia"/>
          <w:szCs w:val="24"/>
        </w:rPr>
        <w:t>将</w:t>
      </w:r>
      <w:r w:rsidRPr="009A6336">
        <w:rPr>
          <w:rFonts w:ascii="宋体" w:eastAsia="宋体" w:hAnsi="宋体" w:cs="Times New Roman"/>
          <w:szCs w:val="24"/>
        </w:rPr>
        <w:t>密封的投标文件递交到项目指定的地点</w:t>
      </w:r>
      <w:r w:rsidRPr="009A6336">
        <w:rPr>
          <w:rFonts w:ascii="宋体" w:eastAsia="宋体" w:hAnsi="宋体" w:cs="Times New Roman" w:hint="eastAsia"/>
          <w:szCs w:val="24"/>
        </w:rPr>
        <w:t>。</w:t>
      </w:r>
    </w:p>
    <w:p w14:paraId="7F8DF14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25.2学校采购机构可以按本通用条款第13条规定，通过修改招标文件自行决定酌情延长投标截止期。在此情况下，学校</w:t>
      </w:r>
      <w:r w:rsidRPr="009A6336">
        <w:rPr>
          <w:rFonts w:ascii="宋体" w:eastAsia="宋体" w:hAnsi="宋体" w:cs="Times New Roman"/>
          <w:szCs w:val="24"/>
        </w:rPr>
        <w:t>采购机构</w:t>
      </w:r>
      <w:r w:rsidRPr="009A6336">
        <w:rPr>
          <w:rFonts w:ascii="宋体" w:eastAsia="宋体" w:hAnsi="宋体" w:cs="Times New Roman" w:hint="eastAsia"/>
          <w:szCs w:val="24"/>
        </w:rPr>
        <w:t>、采购单位和投标人受投标截止期制约的所有权利和义务均应延长至新的截止期。</w:t>
      </w:r>
    </w:p>
    <w:p w14:paraId="036F72F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3投标截止时间以后不得递交投标文件。</w:t>
      </w:r>
    </w:p>
    <w:p w14:paraId="659A2C9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26.样品的递交</w:t>
      </w:r>
    </w:p>
    <w:p w14:paraId="66ADAC44"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2FB69FDF"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A6336">
        <w:rPr>
          <w:rFonts w:ascii="宋体" w:eastAsia="宋体" w:hAnsi="宋体" w:cs="Times New Roman" w:hint="eastAsia"/>
          <w:szCs w:val="21"/>
        </w:rPr>
        <w:lastRenderedPageBreak/>
        <w:t>合格响应，其相关分数予以扣减。</w:t>
      </w:r>
    </w:p>
    <w:p w14:paraId="0C1FE876" w14:textId="77777777"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26.3  未中标供应商的样品将于招标结束时退还。中标供应商的样品由采购单位保留，作为验收的依据。</w:t>
      </w:r>
    </w:p>
    <w:p w14:paraId="3F259E0E"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2</w:t>
      </w:r>
      <w:r w:rsidRPr="009A6336">
        <w:rPr>
          <w:rFonts w:ascii="黑体" w:eastAsia="黑体" w:hAnsi="宋体" w:cs="Times New Roman" w:hint="eastAsia"/>
          <w:sz w:val="24"/>
          <w:szCs w:val="24"/>
        </w:rPr>
        <w:t>7．</w:t>
      </w:r>
      <w:r w:rsidRPr="009A6336">
        <w:rPr>
          <w:rFonts w:ascii="黑体" w:eastAsia="黑体" w:hAnsi="宋体" w:cs="Times New Roman"/>
          <w:sz w:val="24"/>
          <w:szCs w:val="24"/>
        </w:rPr>
        <w:t>投标文件的修改和撤销</w:t>
      </w:r>
    </w:p>
    <w:p w14:paraId="212D58D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1</w:t>
      </w:r>
      <w:r w:rsidRPr="009A6336">
        <w:rPr>
          <w:rFonts w:ascii="宋体" w:eastAsia="宋体" w:hAnsi="宋体" w:cs="Times New Roman"/>
          <w:szCs w:val="24"/>
        </w:rPr>
        <w:t>投标方在投标截止时间</w:t>
      </w:r>
      <w:r w:rsidRPr="009A6336">
        <w:rPr>
          <w:rFonts w:ascii="宋体" w:eastAsia="宋体" w:hAnsi="宋体" w:cs="Times New Roman" w:hint="eastAsia"/>
          <w:szCs w:val="24"/>
        </w:rPr>
        <w:t>前</w:t>
      </w:r>
      <w:r w:rsidRPr="009A6336">
        <w:rPr>
          <w:rFonts w:ascii="宋体" w:eastAsia="宋体" w:hAnsi="宋体" w:cs="Times New Roman"/>
          <w:szCs w:val="24"/>
        </w:rPr>
        <w:t>可对其</w:t>
      </w:r>
      <w:r w:rsidRPr="009A6336">
        <w:rPr>
          <w:rFonts w:ascii="宋体" w:eastAsia="宋体" w:hAnsi="宋体" w:cs="Times New Roman" w:hint="eastAsia"/>
          <w:szCs w:val="24"/>
        </w:rPr>
        <w:t>已经递交</w:t>
      </w:r>
      <w:r w:rsidRPr="009A6336">
        <w:rPr>
          <w:rFonts w:ascii="宋体" w:eastAsia="宋体" w:hAnsi="宋体" w:cs="Times New Roman"/>
          <w:szCs w:val="24"/>
        </w:rPr>
        <w:t>的投标文件进行修改</w:t>
      </w:r>
      <w:r w:rsidRPr="009A6336">
        <w:rPr>
          <w:rFonts w:ascii="宋体" w:eastAsia="宋体" w:hAnsi="宋体" w:cs="Times New Roman" w:hint="eastAsia"/>
          <w:szCs w:val="24"/>
        </w:rPr>
        <w:t>和</w:t>
      </w:r>
      <w:r w:rsidRPr="009A6336">
        <w:rPr>
          <w:rFonts w:ascii="宋体" w:eastAsia="宋体" w:hAnsi="宋体" w:cs="Times New Roman"/>
          <w:szCs w:val="24"/>
        </w:rPr>
        <w:t>撤换。</w:t>
      </w:r>
    </w:p>
    <w:p w14:paraId="63B66DE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2</w:t>
      </w:r>
      <w:r w:rsidRPr="009A6336">
        <w:rPr>
          <w:rFonts w:ascii="宋体" w:eastAsia="宋体" w:hAnsi="宋体" w:cs="Times New Roman"/>
          <w:szCs w:val="24"/>
        </w:rPr>
        <w:t>投标截止时间以后不得修改</w:t>
      </w:r>
      <w:r w:rsidRPr="009A6336">
        <w:rPr>
          <w:rFonts w:ascii="宋体" w:eastAsia="宋体" w:hAnsi="宋体" w:cs="Times New Roman" w:hint="eastAsia"/>
          <w:szCs w:val="24"/>
        </w:rPr>
        <w:t>、撤</w:t>
      </w:r>
      <w:r w:rsidRPr="009A6336">
        <w:rPr>
          <w:rFonts w:ascii="宋体" w:eastAsia="宋体" w:hAnsi="宋体" w:cs="Times New Roman"/>
          <w:szCs w:val="24"/>
        </w:rPr>
        <w:t>换投标文件。</w:t>
      </w:r>
    </w:p>
    <w:p w14:paraId="68A2EE1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59"/>
    <w:bookmarkEnd w:id="160"/>
    <w:bookmarkEnd w:id="161"/>
    <w:bookmarkEnd w:id="162"/>
    <w:bookmarkEnd w:id="163"/>
    <w:bookmarkEnd w:id="164"/>
    <w:bookmarkEnd w:id="165"/>
    <w:p w14:paraId="4D93D00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27.4学校采购机构不退还投标文件，另有规定的除外。</w:t>
      </w:r>
    </w:p>
    <w:p w14:paraId="3AA06BD1"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6" w:name="_Toc73517666"/>
      <w:bookmarkStart w:id="167" w:name="_Toc73518144"/>
      <w:bookmarkStart w:id="168" w:name="_Toc73521574"/>
      <w:bookmarkStart w:id="169" w:name="_Toc73521662"/>
      <w:bookmarkStart w:id="170" w:name="_Toc100052391"/>
      <w:bookmarkStart w:id="171" w:name="_Toc101074881"/>
      <w:r w:rsidRPr="009A6336">
        <w:rPr>
          <w:rFonts w:ascii="Arial" w:eastAsia="黑体" w:hAnsi="Arial" w:cs="Times New Roman" w:hint="eastAsia"/>
          <w:b/>
          <w:bCs/>
          <w:sz w:val="28"/>
          <w:szCs w:val="28"/>
        </w:rPr>
        <w:t>开标</w:t>
      </w:r>
      <w:bookmarkEnd w:id="166"/>
      <w:bookmarkEnd w:id="167"/>
      <w:bookmarkEnd w:id="168"/>
      <w:bookmarkEnd w:id="169"/>
      <w:bookmarkEnd w:id="170"/>
      <w:bookmarkEnd w:id="171"/>
    </w:p>
    <w:p w14:paraId="37551182" w14:textId="77777777" w:rsidR="009A6336" w:rsidRPr="009A6336" w:rsidRDefault="009A6336" w:rsidP="009A6336">
      <w:pPr>
        <w:spacing w:line="360" w:lineRule="auto"/>
        <w:rPr>
          <w:rFonts w:ascii="黑体" w:eastAsia="黑体" w:hAnsi="宋体" w:cs="Times New Roman"/>
          <w:sz w:val="24"/>
          <w:szCs w:val="24"/>
        </w:rPr>
      </w:pPr>
      <w:bookmarkStart w:id="172" w:name="_Toc60560655"/>
      <w:bookmarkStart w:id="173" w:name="_Toc60631650"/>
      <w:bookmarkStart w:id="174" w:name="_Toc73517667"/>
      <w:bookmarkStart w:id="175" w:name="_Toc73518145"/>
      <w:bookmarkStart w:id="176" w:name="_Toc73521575"/>
      <w:bookmarkStart w:id="177" w:name="_Toc73521663"/>
      <w:bookmarkStart w:id="178" w:name="_Toc100052392"/>
      <w:r w:rsidRPr="009A6336">
        <w:rPr>
          <w:rFonts w:ascii="黑体" w:eastAsia="黑体" w:hAnsi="宋体" w:cs="Times New Roman" w:hint="eastAsia"/>
          <w:sz w:val="24"/>
          <w:szCs w:val="24"/>
        </w:rPr>
        <w:t>28．开标</w:t>
      </w:r>
      <w:bookmarkEnd w:id="172"/>
      <w:bookmarkEnd w:id="173"/>
      <w:bookmarkEnd w:id="174"/>
      <w:bookmarkEnd w:id="175"/>
      <w:bookmarkEnd w:id="176"/>
      <w:bookmarkEnd w:id="177"/>
      <w:bookmarkEnd w:id="178"/>
    </w:p>
    <w:p w14:paraId="558D873C" w14:textId="77777777" w:rsidR="009A6336" w:rsidRPr="009A6336" w:rsidRDefault="009A6336" w:rsidP="009A6336">
      <w:pPr>
        <w:ind w:firstLineChars="171" w:firstLine="359"/>
        <w:rPr>
          <w:rFonts w:ascii="宋体" w:eastAsia="宋体" w:hAnsi="宋体" w:cs="Times New Roman"/>
          <w:szCs w:val="21"/>
        </w:rPr>
      </w:pPr>
      <w:bookmarkStart w:id="179" w:name="bt评标"/>
      <w:bookmarkStart w:id="180" w:name="_Toc73517668"/>
      <w:bookmarkStart w:id="181" w:name="_Toc73518146"/>
      <w:bookmarkStart w:id="182" w:name="_Toc73521576"/>
      <w:bookmarkStart w:id="183" w:name="_Toc73521664"/>
      <w:bookmarkStart w:id="184" w:name="_Toc100052393"/>
      <w:bookmarkStart w:id="185" w:name="_Toc101074882"/>
      <w:bookmarkEnd w:id="179"/>
      <w:r w:rsidRPr="009A6336">
        <w:rPr>
          <w:rFonts w:ascii="宋体" w:eastAsia="宋体" w:hAnsi="宋体" w:cs="Times New Roman"/>
          <w:szCs w:val="21"/>
        </w:rPr>
        <w:t>2</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1学校</w:t>
      </w:r>
      <w:r w:rsidRPr="009A6336">
        <w:rPr>
          <w:rFonts w:ascii="宋体" w:eastAsia="宋体" w:hAnsi="宋体" w:cs="Times New Roman"/>
          <w:szCs w:val="21"/>
        </w:rPr>
        <w:t>采购机构</w:t>
      </w:r>
      <w:r w:rsidRPr="009A6336">
        <w:rPr>
          <w:rFonts w:ascii="宋体" w:eastAsia="宋体" w:hAnsi="宋体" w:cs="Times New Roman" w:hint="eastAsia"/>
          <w:szCs w:val="21"/>
        </w:rPr>
        <w:t>将在投标截止时间后，对密封</w:t>
      </w:r>
      <w:r w:rsidRPr="009A6336">
        <w:rPr>
          <w:rFonts w:ascii="宋体" w:eastAsia="宋体" w:hAnsi="宋体" w:cs="Times New Roman"/>
          <w:szCs w:val="21"/>
        </w:rPr>
        <w:t>的</w:t>
      </w:r>
      <w:r w:rsidRPr="009A6336">
        <w:rPr>
          <w:rFonts w:ascii="宋体" w:eastAsia="宋体" w:hAnsi="宋体" w:cs="Times New Roman" w:hint="eastAsia"/>
          <w:szCs w:val="21"/>
        </w:rPr>
        <w:t>投标文件进行拆封，开标。</w:t>
      </w:r>
    </w:p>
    <w:p w14:paraId="3189EEED"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评标</w:t>
      </w:r>
      <w:bookmarkEnd w:id="180"/>
      <w:bookmarkEnd w:id="181"/>
      <w:bookmarkEnd w:id="182"/>
      <w:bookmarkEnd w:id="183"/>
      <w:r w:rsidRPr="009A6336">
        <w:rPr>
          <w:rFonts w:ascii="Arial" w:eastAsia="黑体" w:hAnsi="Arial" w:cs="Times New Roman" w:hint="eastAsia"/>
          <w:b/>
          <w:bCs/>
          <w:sz w:val="28"/>
          <w:szCs w:val="28"/>
        </w:rPr>
        <w:t>要求</w:t>
      </w:r>
      <w:bookmarkEnd w:id="184"/>
      <w:bookmarkEnd w:id="185"/>
    </w:p>
    <w:p w14:paraId="139FC3AE" w14:textId="77777777" w:rsidR="009A6336" w:rsidRPr="009A6336" w:rsidRDefault="009A6336" w:rsidP="009A6336">
      <w:pPr>
        <w:spacing w:line="360" w:lineRule="auto"/>
        <w:rPr>
          <w:rFonts w:ascii="黑体" w:eastAsia="黑体" w:hAnsi="宋体" w:cs="Times New Roman"/>
          <w:sz w:val="24"/>
          <w:szCs w:val="24"/>
        </w:rPr>
      </w:pPr>
      <w:bookmarkStart w:id="186" w:name="bt评标会议"/>
      <w:bookmarkStart w:id="187" w:name="_Toc73517669"/>
      <w:bookmarkStart w:id="188" w:name="_Toc73518147"/>
      <w:bookmarkStart w:id="189" w:name="_Toc73521577"/>
      <w:bookmarkStart w:id="190" w:name="_Toc73521665"/>
      <w:bookmarkStart w:id="191" w:name="_Toc100052394"/>
      <w:bookmarkEnd w:id="186"/>
      <w:r w:rsidRPr="009A6336">
        <w:rPr>
          <w:rFonts w:ascii="黑体" w:eastAsia="黑体" w:hAnsi="宋体" w:cs="Times New Roman" w:hint="eastAsia"/>
          <w:sz w:val="24"/>
          <w:szCs w:val="24"/>
        </w:rPr>
        <w:t>29．评标委员会组成</w:t>
      </w:r>
    </w:p>
    <w:p w14:paraId="7322ABEC"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29.1开标结束后召开评标会议，评标委员会由学校采购机构依规组建，负责评标活动。</w:t>
      </w:r>
    </w:p>
    <w:p w14:paraId="142A620A" w14:textId="77777777" w:rsidR="009A6336" w:rsidRPr="009A6336" w:rsidRDefault="009A6336" w:rsidP="009A6336">
      <w:pPr>
        <w:ind w:firstLine="420"/>
        <w:rPr>
          <w:rFonts w:ascii="宋体" w:eastAsia="宋体" w:hAnsi="宋体" w:cs="Times New Roman"/>
          <w:szCs w:val="24"/>
        </w:rPr>
      </w:pPr>
      <w:r w:rsidRPr="009A6336">
        <w:rPr>
          <w:rFonts w:ascii="宋体" w:eastAsia="宋体" w:hAnsi="宋体" w:cs="Times New Roman" w:hint="eastAsia"/>
          <w:szCs w:val="24"/>
        </w:rPr>
        <w:t>评标委员会由采购单位代表和有关技术、经济等方面的专家组成，成员人数为</w:t>
      </w:r>
      <w:r w:rsidRPr="009A6336">
        <w:rPr>
          <w:rFonts w:ascii="宋体" w:eastAsia="宋体" w:hAnsi="宋体" w:cs="Times New Roman"/>
          <w:szCs w:val="24"/>
        </w:rPr>
        <w:t>5</w:t>
      </w:r>
      <w:r w:rsidRPr="009A6336">
        <w:rPr>
          <w:rFonts w:ascii="宋体" w:eastAsia="宋体" w:hAnsi="宋体" w:cs="Times New Roman" w:hint="eastAsia"/>
          <w:szCs w:val="24"/>
        </w:rPr>
        <w:t>人以上（含</w:t>
      </w:r>
      <w:r w:rsidRPr="009A6336">
        <w:rPr>
          <w:rFonts w:ascii="宋体" w:eastAsia="宋体" w:hAnsi="宋体" w:cs="Times New Roman"/>
          <w:szCs w:val="24"/>
        </w:rPr>
        <w:t>5</w:t>
      </w:r>
      <w:r w:rsidRPr="009A6336">
        <w:rPr>
          <w:rFonts w:ascii="宋体" w:eastAsia="宋体" w:hAnsi="宋体" w:cs="Times New Roman" w:hint="eastAsia"/>
          <w:szCs w:val="24"/>
        </w:rPr>
        <w:t>人）单数，其中技术、经济等方面的专家不少于成员总数的三分之二。</w:t>
      </w:r>
    </w:p>
    <w:p w14:paraId="38FFE34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为保证评委人选的专业性，以及评标中的公平公正性，评标委员会成员从深圳大学评标专家库中随机抽取。</w:t>
      </w:r>
    </w:p>
    <w:p w14:paraId="4BBF569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29.2评标定标应当遵循公平、公正、科学、择优的原则。</w:t>
      </w:r>
    </w:p>
    <w:p w14:paraId="0668B38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29.3评标活动依法进行，任何单位和个人不得非法干预评标过程和结果。</w:t>
      </w:r>
    </w:p>
    <w:p w14:paraId="79BAD92A"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29.4评标过程中不允许违背评标程序或采用招标文件未载明的评标方法或评标因素进行评标。</w:t>
      </w:r>
    </w:p>
    <w:p w14:paraId="102A0BC8" w14:textId="77777777" w:rsidR="009A6336" w:rsidRPr="009A6336" w:rsidRDefault="009A6336" w:rsidP="009A6336">
      <w:pPr>
        <w:ind w:firstLineChars="196" w:firstLine="412"/>
        <w:rPr>
          <w:rFonts w:ascii="宋体" w:eastAsia="宋体" w:hAnsi="宋体" w:cs="Times New Roman"/>
          <w:bCs/>
          <w:szCs w:val="24"/>
        </w:rPr>
      </w:pPr>
      <w:r w:rsidRPr="009A6336">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3812C44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30．向评标委员会提供的资料</w:t>
      </w:r>
    </w:p>
    <w:p w14:paraId="4301DD9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lastRenderedPageBreak/>
        <w:t>30.1公开发布的招标文件，包括图纸、服务清单、答疑文件等；</w:t>
      </w:r>
    </w:p>
    <w:p w14:paraId="399DFFD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30.2其他评标必须的资料。</w:t>
      </w:r>
    </w:p>
    <w:p w14:paraId="7D6C6764"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30.3评标委员会应当认真研究招标文件，至少应了解熟悉以下内容：</w:t>
      </w:r>
    </w:p>
    <w:p w14:paraId="42C75F7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（1）招标的目的；</w:t>
      </w:r>
    </w:p>
    <w:p w14:paraId="75A52C1E"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（2）招标项目需求的范围和性质；</w:t>
      </w:r>
    </w:p>
    <w:p w14:paraId="5C9A7255"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（3）招标文件规定的投标人的资质、财政预算限额、商务条款；</w:t>
      </w:r>
    </w:p>
    <w:p w14:paraId="2C21156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（4）招标文件规定的评标程序、评标方法和评标因素；</w:t>
      </w:r>
    </w:p>
    <w:p w14:paraId="0C3EC0D3"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（5）招标文件所列示的废标条款一览表；</w:t>
      </w:r>
    </w:p>
    <w:p w14:paraId="5E781F2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31．独立评标</w:t>
      </w:r>
    </w:p>
    <w:p w14:paraId="41507728"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2" w:name="bt评标过程的保密"/>
      <w:bookmarkStart w:id="193" w:name="bt错误的修正"/>
      <w:bookmarkEnd w:id="187"/>
      <w:bookmarkEnd w:id="188"/>
      <w:bookmarkEnd w:id="189"/>
      <w:bookmarkEnd w:id="190"/>
      <w:bookmarkEnd w:id="191"/>
      <w:bookmarkEnd w:id="192"/>
      <w:bookmarkEnd w:id="193"/>
    </w:p>
    <w:p w14:paraId="46F81EC2"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4" w:name="_Toc100052397"/>
      <w:bookmarkStart w:id="195" w:name="_Toc101074883"/>
      <w:r w:rsidRPr="009A6336">
        <w:rPr>
          <w:rFonts w:ascii="Arial" w:eastAsia="黑体" w:hAnsi="Arial" w:cs="Times New Roman" w:hint="eastAsia"/>
          <w:b/>
          <w:bCs/>
          <w:sz w:val="28"/>
          <w:szCs w:val="28"/>
        </w:rPr>
        <w:t>评标程序</w:t>
      </w:r>
      <w:bookmarkStart w:id="196" w:name="bt投标文件的审查"/>
      <w:bookmarkStart w:id="197" w:name="_Toc73517671"/>
      <w:bookmarkStart w:id="198" w:name="_Toc73518149"/>
      <w:bookmarkStart w:id="199" w:name="_Toc73521579"/>
      <w:bookmarkStart w:id="200" w:name="_Toc73521667"/>
      <w:bookmarkEnd w:id="196"/>
      <w:r w:rsidRPr="009A6336">
        <w:rPr>
          <w:rFonts w:ascii="Arial" w:eastAsia="黑体" w:hAnsi="Arial" w:cs="Times New Roman" w:hint="eastAsia"/>
          <w:b/>
          <w:bCs/>
          <w:sz w:val="28"/>
          <w:szCs w:val="28"/>
        </w:rPr>
        <w:t>及评标方法</w:t>
      </w:r>
      <w:bookmarkEnd w:id="194"/>
      <w:bookmarkEnd w:id="195"/>
    </w:p>
    <w:p w14:paraId="37C0E187" w14:textId="77777777" w:rsidR="009A6336" w:rsidRPr="009A6336" w:rsidRDefault="009A6336" w:rsidP="009A6336">
      <w:pPr>
        <w:spacing w:line="360" w:lineRule="auto"/>
        <w:rPr>
          <w:rFonts w:ascii="黑体" w:eastAsia="黑体" w:hAnsi="宋体" w:cs="Times New Roman"/>
          <w:sz w:val="24"/>
          <w:szCs w:val="24"/>
        </w:rPr>
      </w:pPr>
      <w:bookmarkStart w:id="201" w:name="_Toc100052398"/>
      <w:r w:rsidRPr="009A6336">
        <w:rPr>
          <w:rFonts w:ascii="黑体" w:eastAsia="黑体" w:hAnsi="宋体" w:cs="Times New Roman" w:hint="eastAsia"/>
          <w:sz w:val="24"/>
          <w:szCs w:val="24"/>
        </w:rPr>
        <w:t>32．投标文件初审</w:t>
      </w:r>
      <w:bookmarkEnd w:id="201"/>
    </w:p>
    <w:bookmarkEnd w:id="197"/>
    <w:bookmarkEnd w:id="198"/>
    <w:bookmarkEnd w:id="199"/>
    <w:bookmarkEnd w:id="200"/>
    <w:p w14:paraId="7D98C4D7"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68C47346"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32.2</w:t>
      </w:r>
      <w:r w:rsidRPr="009A6336">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53873858" w14:textId="77777777" w:rsidR="009A6336" w:rsidRPr="009A6336" w:rsidRDefault="009A6336" w:rsidP="009A6336">
      <w:pPr>
        <w:ind w:firstLineChars="196" w:firstLine="413"/>
        <w:rPr>
          <w:rFonts w:ascii="宋体" w:eastAsia="宋体" w:hAnsi="宋体" w:cs="Times New Roman"/>
          <w:b/>
          <w:szCs w:val="24"/>
        </w:rPr>
      </w:pPr>
      <w:r w:rsidRPr="009A6336">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A6336">
        <w:rPr>
          <w:rFonts w:ascii="宋体" w:eastAsia="宋体" w:hAnsi="宋体" w:cs="Times New Roman" w:hint="eastAsia"/>
          <w:b/>
          <w:szCs w:val="21"/>
        </w:rPr>
        <w:t>或授权商</w:t>
      </w:r>
      <w:r w:rsidRPr="009A6336">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058961BD" w14:textId="77777777" w:rsidR="009A6336" w:rsidRPr="009A6336" w:rsidRDefault="009A6336" w:rsidP="009A6336">
      <w:pPr>
        <w:ind w:firstLineChars="196" w:firstLine="412"/>
        <w:rPr>
          <w:rFonts w:ascii="宋体" w:eastAsia="宋体" w:hAnsi="宋体" w:cs="Times New Roman"/>
          <w:b/>
          <w:bCs/>
          <w:szCs w:val="21"/>
        </w:rPr>
      </w:pPr>
      <w:r w:rsidRPr="009A6336">
        <w:rPr>
          <w:rFonts w:ascii="宋体" w:eastAsia="宋体" w:hAnsi="宋体" w:cs="Times New Roman" w:hint="eastAsia"/>
          <w:szCs w:val="24"/>
        </w:rPr>
        <w:t>32.4对不属于投标文件初审表所列的其他情形，除法律法规另有规定外，不得作为废标的理由。</w:t>
      </w:r>
    </w:p>
    <w:p w14:paraId="02773401" w14:textId="77777777" w:rsidR="009A6336" w:rsidRPr="009A6336" w:rsidRDefault="009A6336" w:rsidP="009A6336">
      <w:pPr>
        <w:spacing w:line="360" w:lineRule="auto"/>
        <w:rPr>
          <w:rFonts w:ascii="黑体" w:eastAsia="黑体" w:hAnsi="宋体" w:cs="Times New Roman"/>
          <w:sz w:val="24"/>
          <w:szCs w:val="24"/>
        </w:rPr>
      </w:pPr>
      <w:bookmarkStart w:id="202" w:name="_Toc100052399"/>
      <w:r w:rsidRPr="009A6336">
        <w:rPr>
          <w:rFonts w:ascii="黑体" w:eastAsia="黑体" w:hAnsi="宋体" w:cs="Times New Roman" w:hint="eastAsia"/>
          <w:sz w:val="24"/>
          <w:szCs w:val="24"/>
        </w:rPr>
        <w:lastRenderedPageBreak/>
        <w:t>33．澄清有关问题</w:t>
      </w:r>
      <w:bookmarkEnd w:id="202"/>
    </w:p>
    <w:p w14:paraId="3212C183" w14:textId="77777777" w:rsidR="009A6336" w:rsidRPr="009A6336" w:rsidRDefault="009A6336" w:rsidP="009A6336">
      <w:pPr>
        <w:ind w:firstLineChars="196" w:firstLine="412"/>
        <w:rPr>
          <w:rFonts w:ascii="宋体" w:eastAsia="宋体" w:hAnsi="宋体" w:cs="Times New Roman"/>
          <w:szCs w:val="21"/>
        </w:rPr>
      </w:pPr>
      <w:bookmarkStart w:id="203" w:name="bt投标文件的澄清"/>
      <w:bookmarkStart w:id="204" w:name="bt废标"/>
      <w:bookmarkStart w:id="205" w:name="bt投标文件的评估和比较"/>
      <w:bookmarkStart w:id="206" w:name="_Toc73517675"/>
      <w:bookmarkStart w:id="207" w:name="_Toc73518153"/>
      <w:bookmarkStart w:id="208" w:name="_Toc73521583"/>
      <w:bookmarkStart w:id="209" w:name="_Toc73521671"/>
      <w:bookmarkEnd w:id="203"/>
      <w:bookmarkEnd w:id="204"/>
      <w:bookmarkEnd w:id="205"/>
      <w:r w:rsidRPr="009A6336">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14968C72" w14:textId="77777777" w:rsidR="009A6336" w:rsidRPr="009A6336" w:rsidRDefault="009A6336" w:rsidP="009A6336">
      <w:pPr>
        <w:spacing w:line="360" w:lineRule="auto"/>
        <w:rPr>
          <w:rFonts w:ascii="黑体" w:eastAsia="黑体" w:hAnsi="宋体" w:cs="Times New Roman"/>
          <w:sz w:val="24"/>
          <w:szCs w:val="24"/>
        </w:rPr>
      </w:pPr>
      <w:bookmarkStart w:id="210" w:name="_Toc73517673"/>
      <w:bookmarkStart w:id="211" w:name="_Toc73518151"/>
      <w:bookmarkStart w:id="212" w:name="_Toc73521581"/>
      <w:bookmarkStart w:id="213" w:name="_Toc73521669"/>
      <w:bookmarkStart w:id="214" w:name="_Toc100052400"/>
      <w:r w:rsidRPr="009A6336">
        <w:rPr>
          <w:rFonts w:ascii="黑体" w:eastAsia="黑体" w:hAnsi="宋体" w:cs="Times New Roman" w:hint="eastAsia"/>
          <w:sz w:val="24"/>
          <w:szCs w:val="24"/>
        </w:rPr>
        <w:t>34．错误的修正</w:t>
      </w:r>
      <w:bookmarkEnd w:id="210"/>
      <w:bookmarkEnd w:id="211"/>
      <w:bookmarkEnd w:id="212"/>
      <w:bookmarkEnd w:id="213"/>
      <w:bookmarkEnd w:id="214"/>
    </w:p>
    <w:p w14:paraId="6E96B15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.1  </w:t>
      </w:r>
      <w:r w:rsidRPr="009A6336">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261DBB0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  算术错误将按以下方法更正（次序排先者优先）：</w:t>
      </w:r>
    </w:p>
    <w:p w14:paraId="5D9D01B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34.2.1 若投标一览表中投标总价与分项报价表中的总价不一致，以投标一览表投标总价为准；</w:t>
      </w:r>
    </w:p>
    <w:p w14:paraId="6B5895B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34.2.2 若投标文件分项报价表中的报价与总价不一致，以总价为准；</w:t>
      </w:r>
    </w:p>
    <w:p w14:paraId="407450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34.2.3 若投标文件的大写金额和小写金额不一致的，以大写金额为准；</w:t>
      </w:r>
    </w:p>
    <w:p w14:paraId="49316EA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34.2.4 单价金额小数点有明显错位的，应以总价为准，并修改单价；</w:t>
      </w:r>
    </w:p>
    <w:p w14:paraId="086DDC0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34.2.5 对不同文字文本投标文件的解释发生异议的，以中文文本为准。</w:t>
      </w:r>
    </w:p>
    <w:p w14:paraId="799E9B3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34.2.6若投标一览表中交货期与项目实施方案中的交货期不一致，以投标一览表交货期为准。</w:t>
      </w:r>
    </w:p>
    <w:p w14:paraId="54B62A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.3  </w:t>
      </w:r>
      <w:r w:rsidRPr="009A6336">
        <w:rPr>
          <w:rFonts w:ascii="宋体" w:eastAsia="宋体" w:hAnsi="宋体" w:cs="Times New Roman" w:hint="eastAsia"/>
          <w:szCs w:val="21"/>
        </w:rPr>
        <w:t>对于投标文件中不构成实质性偏差的不正规、不一致或不规则，给评审带来不便，评标委员会可以接受。</w:t>
      </w:r>
    </w:p>
    <w:p w14:paraId="6B87A67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A6336">
        <w:rPr>
          <w:rFonts w:ascii="宋体" w:eastAsia="宋体" w:hAnsi="宋体" w:cs="Times New Roman" w:hint="eastAsia"/>
          <w:b/>
          <w:bCs/>
          <w:szCs w:val="21"/>
        </w:rPr>
        <w:t>如果投标人不接受修正后的报价，则其投标将被拒绝并且其投标保证金也将被没收，并不影响评标工作。</w:t>
      </w:r>
    </w:p>
    <w:p w14:paraId="4E091205" w14:textId="77777777" w:rsidR="009A6336" w:rsidRPr="009A6336" w:rsidRDefault="009A6336" w:rsidP="009A6336">
      <w:pPr>
        <w:spacing w:line="360" w:lineRule="auto"/>
        <w:rPr>
          <w:rFonts w:ascii="黑体" w:eastAsia="黑体" w:hAnsi="宋体" w:cs="Times New Roman"/>
          <w:sz w:val="24"/>
          <w:szCs w:val="24"/>
        </w:rPr>
      </w:pPr>
      <w:bookmarkStart w:id="215" w:name="_Toc100052401"/>
      <w:r w:rsidRPr="009A6336">
        <w:rPr>
          <w:rFonts w:ascii="黑体" w:eastAsia="黑体" w:hAnsi="宋体" w:cs="Times New Roman" w:hint="eastAsia"/>
          <w:sz w:val="24"/>
          <w:szCs w:val="24"/>
        </w:rPr>
        <w:t>35．投标文件的</w:t>
      </w:r>
      <w:bookmarkEnd w:id="206"/>
      <w:bookmarkEnd w:id="207"/>
      <w:bookmarkEnd w:id="208"/>
      <w:bookmarkEnd w:id="209"/>
      <w:r w:rsidRPr="009A6336">
        <w:rPr>
          <w:rFonts w:ascii="黑体" w:eastAsia="黑体" w:hAnsi="宋体" w:cs="Times New Roman" w:hint="eastAsia"/>
          <w:sz w:val="24"/>
          <w:szCs w:val="24"/>
        </w:rPr>
        <w:t>比较与评价</w:t>
      </w:r>
      <w:bookmarkEnd w:id="215"/>
    </w:p>
    <w:p w14:paraId="4D05230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评标委员会将按照《深圳经济特区政府采购条例》及《深圳经济特区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》，参照相关法律、法规、规定，仅对通过资格性审查和符合性审查的投标文件进行综合比较与评价。</w:t>
      </w:r>
    </w:p>
    <w:p w14:paraId="591EB6BD"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lastRenderedPageBreak/>
        <w:t>36.实地考察、演示或设备测试</w:t>
      </w:r>
    </w:p>
    <w:p w14:paraId="0A5544A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14:paraId="0437AC4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36.2若招标文件要求进行现场演示或设备测试的，投标人应做好相应准备。</w:t>
      </w:r>
    </w:p>
    <w:p w14:paraId="66D847E6" w14:textId="77777777" w:rsidR="009A6336" w:rsidRPr="009A6336" w:rsidRDefault="009A6336" w:rsidP="009A6336">
      <w:pPr>
        <w:spacing w:line="360" w:lineRule="auto"/>
        <w:rPr>
          <w:rFonts w:ascii="黑体" w:eastAsia="黑体" w:hAnsi="宋体" w:cs="Times New Roman"/>
          <w:sz w:val="24"/>
          <w:szCs w:val="24"/>
        </w:rPr>
      </w:pPr>
      <w:bookmarkStart w:id="216" w:name="_Toc100052402"/>
      <w:r w:rsidRPr="009A6336">
        <w:rPr>
          <w:rFonts w:ascii="黑体" w:eastAsia="黑体" w:hAnsi="宋体" w:cs="Times New Roman" w:hint="eastAsia"/>
          <w:sz w:val="24"/>
          <w:szCs w:val="24"/>
        </w:rPr>
        <w:t>37．评标方法</w:t>
      </w:r>
      <w:bookmarkEnd w:id="216"/>
    </w:p>
    <w:p w14:paraId="124B404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37.1</w:t>
      </w:r>
      <w:r w:rsidRPr="009A6336">
        <w:rPr>
          <w:rFonts w:ascii="Times New Roman" w:eastAsia="宋体" w:hAnsi="Times New Roman" w:cs="Times New Roman" w:hint="eastAsia"/>
          <w:szCs w:val="24"/>
        </w:rPr>
        <w:t>根据《转发财政部关于加强政府采购货物和服务项目价格评审管理的通知》（深财购</w:t>
      </w:r>
      <w:r w:rsidRPr="009A6336">
        <w:rPr>
          <w:rFonts w:ascii="Times New Roman" w:eastAsia="宋体" w:hAnsi="Times New Roman" w:cs="Times New Roman" w:hint="eastAsia"/>
          <w:szCs w:val="24"/>
        </w:rPr>
        <w:t>[2007]9</w:t>
      </w:r>
      <w:r w:rsidRPr="009A6336">
        <w:rPr>
          <w:rFonts w:ascii="Times New Roman" w:eastAsia="宋体" w:hAnsi="Times New Roman" w:cs="Times New Roman" w:hint="eastAsia"/>
          <w:szCs w:val="24"/>
        </w:rPr>
        <w:t>号）和《关于印发</w:t>
      </w:r>
      <w:r w:rsidRPr="009A6336">
        <w:rPr>
          <w:rFonts w:ascii="Times New Roman" w:eastAsia="宋体" w:hAnsi="Times New Roman" w:cs="Times New Roman" w:hint="eastAsia"/>
          <w:szCs w:val="24"/>
        </w:rPr>
        <w:t>&lt;</w:t>
      </w:r>
      <w:r w:rsidRPr="009A6336">
        <w:rPr>
          <w:rFonts w:ascii="Times New Roman" w:eastAsia="宋体" w:hAnsi="Times New Roman" w:cs="Times New Roman" w:hint="eastAsia"/>
          <w:szCs w:val="24"/>
        </w:rPr>
        <w:t>深圳市政府采购评标委员会和评标方法暂行规定</w:t>
      </w:r>
      <w:r w:rsidRPr="009A6336">
        <w:rPr>
          <w:rFonts w:ascii="Times New Roman" w:eastAsia="宋体" w:hAnsi="Times New Roman" w:cs="Times New Roman" w:hint="eastAsia"/>
          <w:szCs w:val="24"/>
        </w:rPr>
        <w:t>&gt;</w:t>
      </w:r>
      <w:r w:rsidRPr="009A6336">
        <w:rPr>
          <w:rFonts w:ascii="Times New Roman" w:eastAsia="宋体" w:hAnsi="Times New Roman" w:cs="Times New Roman" w:hint="eastAsia"/>
          <w:szCs w:val="24"/>
        </w:rPr>
        <w:t>的通知》</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深财购</w:t>
      </w:r>
      <w:r w:rsidRPr="009A6336">
        <w:rPr>
          <w:rFonts w:ascii="Times New Roman" w:eastAsia="宋体" w:hAnsi="Times New Roman" w:cs="Times New Roman" w:hint="eastAsia"/>
          <w:szCs w:val="24"/>
        </w:rPr>
        <w:t>[2005]5</w:t>
      </w:r>
      <w:r w:rsidRPr="009A6336">
        <w:rPr>
          <w:rFonts w:ascii="Times New Roman" w:eastAsia="宋体" w:hAnsi="Times New Roman" w:cs="Times New Roman" w:hint="eastAsia"/>
          <w:szCs w:val="24"/>
        </w:rPr>
        <w:t>号</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的有关要求，</w:t>
      </w:r>
      <w:r w:rsidRPr="009A6336">
        <w:rPr>
          <w:rFonts w:ascii="宋体" w:eastAsia="宋体" w:hAnsi="宋体" w:cs="Times New Roman" w:hint="eastAsia"/>
          <w:szCs w:val="21"/>
        </w:rPr>
        <w:t>项目评标方法分为最低评标价法、综合评分法、性价比法及法律、法规允许的其它评标办法。</w:t>
      </w:r>
    </w:p>
    <w:p w14:paraId="6BEE026A"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37.1.1</w:t>
      </w:r>
      <w:bookmarkStart w:id="217" w:name="评标方法2"/>
      <w:r w:rsidRPr="009A6336">
        <w:rPr>
          <w:rFonts w:ascii="宋体" w:eastAsia="宋体" w:hAnsi="宋体" w:cs="Times New Roman" w:hint="eastAsia"/>
          <w:b/>
          <w:bCs/>
          <w:szCs w:val="21"/>
        </w:rPr>
        <w:t>最低评标价法</w:t>
      </w:r>
    </w:p>
    <w:p w14:paraId="24DF8ACE"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2EDCC2B3"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37.1.2综合评分法</w:t>
      </w:r>
      <w:bookmarkEnd w:id="217"/>
    </w:p>
    <w:p w14:paraId="662619E7" w14:textId="77777777" w:rsidR="009A6336" w:rsidRPr="009A6336" w:rsidRDefault="009A6336" w:rsidP="009A6336">
      <w:pPr>
        <w:ind w:firstLineChars="196" w:firstLine="412"/>
        <w:rPr>
          <w:rFonts w:ascii="宋体" w:eastAsia="宋体" w:hAnsi="宋体" w:cs="Times New Roman"/>
          <w:bCs/>
          <w:szCs w:val="21"/>
        </w:rPr>
      </w:pPr>
      <w:bookmarkStart w:id="218" w:name="评标方法3"/>
      <w:r w:rsidRPr="009A6336">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EBC9AB1" w14:textId="77777777"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37.1.3性价比法</w:t>
      </w:r>
    </w:p>
    <w:p w14:paraId="04876819" w14:textId="77777777"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59B13ADB" w14:textId="77777777" w:rsidR="009A6336" w:rsidRPr="009A6336" w:rsidRDefault="009A6336" w:rsidP="009A6336">
      <w:pPr>
        <w:ind w:firstLineChars="196" w:firstLine="412"/>
        <w:rPr>
          <w:rFonts w:ascii="宋体" w:eastAsia="宋体" w:hAnsi="宋体" w:cs="Times New Roman"/>
          <w:bCs/>
          <w:color w:val="FF0000"/>
          <w:szCs w:val="21"/>
        </w:rPr>
      </w:pPr>
      <w:r w:rsidRPr="009A6336">
        <w:rPr>
          <w:rFonts w:ascii="宋体" w:eastAsia="宋体" w:hAnsi="宋体" w:cs="Times New Roman" w:hint="eastAsia"/>
          <w:bCs/>
          <w:color w:val="FF0000"/>
          <w:szCs w:val="21"/>
        </w:rPr>
        <w:t>注：</w:t>
      </w:r>
      <w:r w:rsidRPr="009A6336">
        <w:rPr>
          <w:rFonts w:ascii="宋体" w:eastAsia="宋体" w:hAnsi="宋体" w:cs="Times New Roman"/>
          <w:bCs/>
          <w:color w:val="FF0000"/>
          <w:szCs w:val="21"/>
        </w:rPr>
        <w:t>《</w:t>
      </w:r>
      <w:r w:rsidRPr="009A6336">
        <w:rPr>
          <w:rFonts w:ascii="宋体" w:eastAsia="宋体" w:hAnsi="宋体" w:cs="Times New Roman" w:hint="eastAsia"/>
          <w:bCs/>
          <w:color w:val="FF0000"/>
          <w:szCs w:val="21"/>
        </w:rPr>
        <w:t>深圳经济特区</w:t>
      </w:r>
      <w:r w:rsidRPr="009A6336">
        <w:rPr>
          <w:rFonts w:ascii="宋体" w:eastAsia="宋体" w:hAnsi="宋体" w:cs="Times New Roman"/>
          <w:bCs/>
          <w:color w:val="FF0000"/>
          <w:szCs w:val="21"/>
        </w:rPr>
        <w:t>政府采购条例实施细则》</w:t>
      </w:r>
      <w:r w:rsidRPr="009A6336">
        <w:rPr>
          <w:rFonts w:ascii="宋体" w:eastAsia="宋体" w:hAnsi="宋体" w:cs="Times New Roman" w:hint="eastAsia"/>
          <w:bCs/>
          <w:color w:val="FF0000"/>
          <w:szCs w:val="21"/>
        </w:rPr>
        <w:t>中</w:t>
      </w:r>
      <w:r w:rsidRPr="009A6336">
        <w:rPr>
          <w:rFonts w:ascii="宋体" w:eastAsia="宋体" w:hAnsi="宋体" w:cs="Times New Roman"/>
          <w:bCs/>
          <w:color w:val="FF0000"/>
          <w:szCs w:val="21"/>
        </w:rPr>
        <w:t>的</w:t>
      </w:r>
      <w:r w:rsidRPr="009A6336">
        <w:rPr>
          <w:rFonts w:ascii="宋体" w:eastAsia="宋体" w:hAnsi="宋体" w:cs="Times New Roman" w:hint="eastAsia"/>
          <w:bCs/>
          <w:color w:val="FF0000"/>
          <w:szCs w:val="21"/>
        </w:rPr>
        <w:t>3中</w:t>
      </w:r>
      <w:r w:rsidRPr="009A6336">
        <w:rPr>
          <w:rFonts w:ascii="宋体" w:eastAsia="宋体" w:hAnsi="宋体" w:cs="Times New Roman"/>
          <w:bCs/>
          <w:color w:val="FF0000"/>
          <w:szCs w:val="21"/>
        </w:rPr>
        <w:t>评标方法是</w:t>
      </w:r>
      <w:r w:rsidRPr="009A6336">
        <w:rPr>
          <w:rFonts w:ascii="宋体" w:eastAsia="宋体" w:hAnsi="宋体" w:cs="Times New Roman" w:hint="eastAsia"/>
          <w:bCs/>
          <w:color w:val="FF0000"/>
          <w:szCs w:val="21"/>
        </w:rPr>
        <w:t>：综合评分法</w:t>
      </w:r>
      <w:r w:rsidRPr="009A6336">
        <w:rPr>
          <w:rFonts w:ascii="宋体" w:eastAsia="宋体" w:hAnsi="宋体" w:cs="Times New Roman"/>
          <w:bCs/>
          <w:color w:val="FF0000"/>
          <w:szCs w:val="21"/>
        </w:rPr>
        <w:t>、定性</w:t>
      </w:r>
      <w:r w:rsidRPr="009A6336">
        <w:rPr>
          <w:rFonts w:ascii="宋体" w:eastAsia="宋体" w:hAnsi="宋体" w:cs="Times New Roman" w:hint="eastAsia"/>
          <w:bCs/>
          <w:color w:val="FF0000"/>
          <w:szCs w:val="21"/>
        </w:rPr>
        <w:t>评审法</w:t>
      </w:r>
      <w:r w:rsidRPr="009A6336">
        <w:rPr>
          <w:rFonts w:ascii="宋体" w:eastAsia="宋体" w:hAnsi="宋体" w:cs="Times New Roman"/>
          <w:bCs/>
          <w:color w:val="FF0000"/>
          <w:szCs w:val="21"/>
        </w:rPr>
        <w:t>、最低价法。</w:t>
      </w:r>
    </w:p>
    <w:p w14:paraId="7F2BD11A" w14:textId="77777777" w:rsidR="009A6336" w:rsidRPr="009A6336" w:rsidRDefault="009A6336" w:rsidP="009A6336">
      <w:pPr>
        <w:ind w:firstLineChars="196" w:firstLine="413"/>
        <w:rPr>
          <w:rFonts w:ascii="宋体" w:eastAsia="宋体" w:hAnsi="宋体" w:cs="Times New Roman"/>
          <w:color w:val="FF0000"/>
          <w:szCs w:val="21"/>
        </w:rPr>
      </w:pPr>
      <w:r w:rsidRPr="009A6336">
        <w:rPr>
          <w:rFonts w:ascii="宋体" w:eastAsia="宋体" w:hAnsi="宋体" w:cs="Times New Roman" w:hint="eastAsia"/>
          <w:b/>
          <w:bCs/>
          <w:szCs w:val="21"/>
        </w:rPr>
        <w:t>37.2 本项目采用的评标方法</w:t>
      </w:r>
      <w:bookmarkEnd w:id="218"/>
      <w:r w:rsidRPr="009A6336">
        <w:rPr>
          <w:rFonts w:ascii="宋体" w:eastAsia="宋体" w:hAnsi="宋体" w:cs="Times New Roman" w:hint="eastAsia"/>
          <w:b/>
          <w:bCs/>
          <w:szCs w:val="21"/>
        </w:rPr>
        <w:t>见本项目招标文件专用条款的相关内容。</w:t>
      </w:r>
    </w:p>
    <w:p w14:paraId="4F01C1B7"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定标及公示</w:t>
      </w:r>
    </w:p>
    <w:p w14:paraId="11715948"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38．定标方法</w:t>
      </w:r>
    </w:p>
    <w:p w14:paraId="447AE3C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3981A4E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38</w:t>
      </w:r>
      <w:r w:rsidRPr="009A6336">
        <w:rPr>
          <w:rFonts w:ascii="宋体" w:eastAsia="宋体" w:hAnsi="宋体" w:cs="Times New Roman"/>
          <w:szCs w:val="21"/>
        </w:rPr>
        <w:t>.</w:t>
      </w:r>
      <w:r w:rsidRPr="009A6336">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3DA0410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3</w:t>
      </w:r>
      <w:r w:rsidRPr="009A6336">
        <w:rPr>
          <w:rFonts w:ascii="宋体" w:eastAsia="宋体" w:hAnsi="宋体" w:cs="Times New Roman"/>
          <w:szCs w:val="21"/>
        </w:rPr>
        <w:t>采用综合评</w:t>
      </w:r>
      <w:r w:rsidRPr="009A6336">
        <w:rPr>
          <w:rFonts w:ascii="宋体" w:eastAsia="宋体" w:hAnsi="宋体" w:cs="Times New Roman" w:hint="eastAsia"/>
          <w:szCs w:val="21"/>
        </w:rPr>
        <w:t>分</w:t>
      </w:r>
      <w:r w:rsidRPr="009A6336">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47EBA7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4</w:t>
      </w:r>
      <w:r w:rsidRPr="009A6336">
        <w:rPr>
          <w:rFonts w:ascii="宋体" w:eastAsia="宋体" w:hAnsi="宋体" w:cs="Times New Roman"/>
          <w:szCs w:val="21"/>
        </w:rPr>
        <w:t>采用</w:t>
      </w:r>
      <w:r w:rsidRPr="009A6336">
        <w:rPr>
          <w:rFonts w:ascii="宋体" w:eastAsia="宋体" w:hAnsi="宋体" w:cs="Times New Roman" w:hint="eastAsia"/>
          <w:szCs w:val="21"/>
        </w:rPr>
        <w:t>性价比</w:t>
      </w:r>
      <w:r w:rsidRPr="009A6336">
        <w:rPr>
          <w:rFonts w:ascii="宋体" w:eastAsia="宋体" w:hAnsi="宋体" w:cs="Times New Roman"/>
          <w:szCs w:val="21"/>
        </w:rPr>
        <w:t>法的</w:t>
      </w:r>
      <w:r w:rsidRPr="009A6336">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367A1A75" w14:textId="77777777" w:rsidR="009A6336" w:rsidRPr="009A6336" w:rsidRDefault="009A6336" w:rsidP="009A6336">
      <w:pPr>
        <w:spacing w:line="360" w:lineRule="auto"/>
        <w:rPr>
          <w:rFonts w:ascii="黑体" w:eastAsia="黑体" w:hAnsi="宋体" w:cs="Times New Roman"/>
          <w:sz w:val="24"/>
          <w:szCs w:val="24"/>
        </w:rPr>
      </w:pPr>
      <w:bookmarkStart w:id="219" w:name="_Toc100052404"/>
      <w:r w:rsidRPr="009A6336">
        <w:rPr>
          <w:rFonts w:ascii="黑体" w:eastAsia="黑体" w:hAnsi="宋体" w:cs="Times New Roman" w:hint="eastAsia"/>
          <w:sz w:val="24"/>
          <w:szCs w:val="24"/>
        </w:rPr>
        <w:t>39．编写评标报告</w:t>
      </w:r>
      <w:bookmarkEnd w:id="219"/>
    </w:p>
    <w:p w14:paraId="0555C68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6AF1D70" w14:textId="77777777" w:rsidR="009A6336" w:rsidRPr="009A6336" w:rsidRDefault="009A6336" w:rsidP="009A6336">
      <w:pPr>
        <w:spacing w:line="360" w:lineRule="auto"/>
        <w:rPr>
          <w:rFonts w:ascii="黑体" w:eastAsia="黑体" w:hAnsi="宋体" w:cs="Times New Roman"/>
          <w:sz w:val="24"/>
          <w:szCs w:val="24"/>
        </w:rPr>
      </w:pPr>
      <w:bookmarkStart w:id="220" w:name="_Toc100052405"/>
      <w:bookmarkStart w:id="221" w:name="_Toc73517681"/>
      <w:bookmarkStart w:id="222" w:name="_Toc73518159"/>
      <w:bookmarkStart w:id="223" w:name="_Toc73521588"/>
      <w:bookmarkStart w:id="224" w:name="_Toc73521676"/>
      <w:r w:rsidRPr="009A6336">
        <w:rPr>
          <w:rFonts w:ascii="黑体" w:eastAsia="黑体" w:hAnsi="宋体" w:cs="Times New Roman" w:hint="eastAsia"/>
          <w:sz w:val="24"/>
          <w:szCs w:val="24"/>
        </w:rPr>
        <w:t>40．预中标公告</w:t>
      </w:r>
      <w:bookmarkEnd w:id="220"/>
    </w:p>
    <w:p w14:paraId="4709221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40.1为体现“公开、公平、公正”的原则，评标结束后，学校采购机构将在“深圳大学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w:t>
      </w:r>
      <w:hyperlink r:id="rId9" w:history="1">
        <w:r w:rsidRPr="009A6336">
          <w:rPr>
            <w:rFonts w:ascii="宋体" w:eastAsia="宋体" w:hAnsi="宋体" w:cs="Times New Roman"/>
            <w:color w:val="0000FF"/>
            <w:szCs w:val="21"/>
            <w:u w:val="single"/>
          </w:rPr>
          <w:t>http://bidding.szu.edu.cn/</w:t>
        </w:r>
      </w:hyperlink>
      <w:r w:rsidRPr="009A6336">
        <w:rPr>
          <w:rFonts w:ascii="宋体" w:eastAsia="宋体" w:hAnsi="宋体" w:cs="Times New Roman" w:hint="eastAsia"/>
          <w:szCs w:val="21"/>
        </w:rPr>
        <w:t>）上发布预中标公告，公示期为72小时。供应商如对评标结果有异议，请于公示期内，以书面向深圳</w:t>
      </w:r>
      <w:r w:rsidRPr="009A6336">
        <w:rPr>
          <w:rFonts w:ascii="宋体" w:eastAsia="宋体" w:hAnsi="宋体" w:cs="Times New Roman"/>
          <w:szCs w:val="21"/>
        </w:rPr>
        <w:t>大学招投标管理中心</w:t>
      </w:r>
      <w:r w:rsidRPr="009A6336">
        <w:rPr>
          <w:rFonts w:ascii="宋体" w:eastAsia="宋体" w:hAnsi="宋体" w:cs="Times New Roman" w:hint="eastAsia"/>
          <w:szCs w:val="21"/>
        </w:rPr>
        <w:t>反映。若在公示期内未提出异议，则视为认同该评标结果。</w:t>
      </w:r>
    </w:p>
    <w:p w14:paraId="446D7C0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40.2质疑投诉人应保证质疑投诉内容的真实性和可靠性，并承担相应的法律责任。</w:t>
      </w:r>
    </w:p>
    <w:p w14:paraId="373B46A6" w14:textId="77777777" w:rsidR="009A6336" w:rsidRPr="009A6336" w:rsidRDefault="009A6336" w:rsidP="009A6336">
      <w:pPr>
        <w:spacing w:line="360" w:lineRule="auto"/>
        <w:rPr>
          <w:rFonts w:ascii="黑体" w:eastAsia="黑体" w:hAnsi="宋体" w:cs="Times New Roman"/>
          <w:sz w:val="24"/>
          <w:szCs w:val="24"/>
        </w:rPr>
      </w:pPr>
      <w:bookmarkStart w:id="225" w:name="_Toc100052406"/>
      <w:r w:rsidRPr="009A6336">
        <w:rPr>
          <w:rFonts w:ascii="黑体" w:eastAsia="黑体" w:hAnsi="宋体" w:cs="Times New Roman" w:hint="eastAsia"/>
          <w:sz w:val="24"/>
          <w:szCs w:val="24"/>
        </w:rPr>
        <w:t>41．中标结果及中标通知书</w:t>
      </w:r>
      <w:bookmarkEnd w:id="225"/>
    </w:p>
    <w:bookmarkEnd w:id="221"/>
    <w:bookmarkEnd w:id="222"/>
    <w:bookmarkEnd w:id="223"/>
    <w:bookmarkEnd w:id="224"/>
    <w:p w14:paraId="781213A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w:t>
      </w:r>
      <w:r w:rsidRPr="009A6336">
        <w:rPr>
          <w:rFonts w:ascii="宋体" w:eastAsia="宋体" w:hAnsi="宋体" w:cs="Times New Roman" w:hint="eastAsia"/>
          <w:szCs w:val="21"/>
        </w:rPr>
        <w:t>1预中标公告公布以后,公示期内无人投诉,将转为中标公告。中标人确定后，请中标供应商和采购单位到深圳大学</w:t>
      </w:r>
      <w:r w:rsidRPr="009A6336">
        <w:rPr>
          <w:rFonts w:ascii="宋体" w:eastAsia="宋体" w:hAnsi="宋体" w:cs="Times New Roman"/>
          <w:szCs w:val="21"/>
        </w:rPr>
        <w:t>招投标管理中心</w:t>
      </w:r>
      <w:r w:rsidRPr="009A6336">
        <w:rPr>
          <w:rFonts w:ascii="宋体" w:eastAsia="宋体" w:hAnsi="宋体" w:cs="Times New Roman" w:hint="eastAsia"/>
          <w:b/>
          <w:szCs w:val="21"/>
        </w:rPr>
        <w:t>领取《中标通知书》（</w:t>
      </w:r>
      <w:r w:rsidRPr="009A6336">
        <w:rPr>
          <w:rFonts w:ascii="宋体" w:eastAsia="宋体" w:hAnsi="宋体" w:cs="Times New Roman" w:hint="eastAsia"/>
          <w:szCs w:val="21"/>
        </w:rPr>
        <w:t>咨询电话：0755—26531025）。</w:t>
      </w:r>
    </w:p>
    <w:p w14:paraId="688A286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.2</w:t>
      </w:r>
      <w:r w:rsidRPr="009A6336">
        <w:rPr>
          <w:rFonts w:ascii="宋体" w:eastAsia="宋体" w:hAnsi="宋体" w:cs="Times New Roman" w:hint="eastAsia"/>
          <w:szCs w:val="21"/>
        </w:rPr>
        <w:t>中标通知书是合同的重要组成部分。</w:t>
      </w:r>
    </w:p>
    <w:p w14:paraId="173D76D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41.3因质疑投诉或其它原因导致项目结果变更或采购终止的，深圳大学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心有权收回中标通知书或终止采购合同。</w:t>
      </w:r>
    </w:p>
    <w:p w14:paraId="2C0544D7"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6" w:name="bt合同的授予"/>
      <w:bookmarkStart w:id="227" w:name="_Toc73517678"/>
      <w:bookmarkStart w:id="228" w:name="_Toc73518156"/>
      <w:bookmarkStart w:id="229" w:name="_Toc100052407"/>
      <w:bookmarkStart w:id="230" w:name="_Toc101074884"/>
      <w:bookmarkEnd w:id="226"/>
      <w:r w:rsidRPr="009A6336">
        <w:rPr>
          <w:rFonts w:ascii="Arial" w:eastAsia="黑体" w:hAnsi="Arial" w:cs="Times New Roman" w:hint="eastAsia"/>
          <w:b/>
          <w:bCs/>
          <w:sz w:val="28"/>
          <w:szCs w:val="28"/>
        </w:rPr>
        <w:lastRenderedPageBreak/>
        <w:t>公开招标失败的后续处理</w:t>
      </w:r>
    </w:p>
    <w:p w14:paraId="612EB60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42．公开招标失败的处理</w:t>
      </w:r>
    </w:p>
    <w:p w14:paraId="580B4200"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42.1本项目公开招标过程中若由于投标截止后</w:t>
      </w:r>
      <w:r w:rsidRPr="009A6336">
        <w:rPr>
          <w:rFonts w:ascii="宋体" w:eastAsia="宋体" w:hAnsi="宋体" w:cs="Times New Roman" w:hint="eastAsia"/>
          <w:szCs w:val="24"/>
        </w:rPr>
        <w:t>实际递交</w:t>
      </w:r>
      <w:r w:rsidRPr="009A6336">
        <w:rPr>
          <w:rFonts w:ascii="宋体" w:eastAsia="宋体" w:hAnsi="宋体" w:cs="Times New Roman"/>
          <w:szCs w:val="24"/>
        </w:rPr>
        <w:t>投标</w:t>
      </w:r>
      <w:r w:rsidRPr="009A6336">
        <w:rPr>
          <w:rFonts w:ascii="宋体" w:eastAsia="宋体" w:hAnsi="宋体" w:cs="Times New Roman" w:hint="eastAsia"/>
          <w:szCs w:val="24"/>
        </w:rPr>
        <w:t>文件的供应商数量不足、经评标委员会评审对招标文件作实质响应的供应商不足等原因造成公开招标失败，可由学校</w:t>
      </w:r>
      <w:r w:rsidRPr="009A6336">
        <w:rPr>
          <w:rFonts w:ascii="宋体" w:eastAsia="宋体" w:hAnsi="宋体" w:cs="宋体" w:hint="eastAsia"/>
          <w:szCs w:val="24"/>
        </w:rPr>
        <w:t>采购机构</w:t>
      </w:r>
      <w:r w:rsidRPr="009A6336">
        <w:rPr>
          <w:rFonts w:ascii="宋体" w:eastAsia="宋体" w:hAnsi="宋体" w:cs="Times New Roman" w:hint="eastAsia"/>
          <w:szCs w:val="24"/>
        </w:rPr>
        <w:t>重新组织采购。</w:t>
      </w:r>
    </w:p>
    <w:p w14:paraId="42EFF11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09FFBE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42.3重新组织采购有以下两种组织形式：</w:t>
      </w:r>
    </w:p>
    <w:p w14:paraId="3335ED0B"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（1）由学校采购机构重新组织公开招标；</w:t>
      </w:r>
    </w:p>
    <w:p w14:paraId="36D385E1"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（2）根据实际情况需要向</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6BC3DC22"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53E0E48F" w14:textId="77777777"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42.5公开招标失败的采购项目经</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75AD247A"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43．公开招标失败项目转为竞争性谈判方式采购的</w:t>
      </w:r>
    </w:p>
    <w:p w14:paraId="0E5D570E"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43.1谈判文件</w:t>
      </w:r>
    </w:p>
    <w:p w14:paraId="2DE17BF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43.1.1公开招标失败项目转为竞争性谈判方式采购的，原招标文件转为谈判文件。</w:t>
      </w:r>
    </w:p>
    <w:p w14:paraId="3E5CADCF"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43.2谈判小组</w:t>
      </w:r>
    </w:p>
    <w:p w14:paraId="0484AF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43.2.1公开招标失败项目转为竞争性谈判方式采购后，评标委员会转为谈判小组</w:t>
      </w:r>
      <w:r w:rsidRPr="009A6336">
        <w:rPr>
          <w:rFonts w:ascii="宋体" w:eastAsia="宋体" w:hAnsi="宋体" w:cs="Times New Roman" w:hint="eastAsia"/>
          <w:szCs w:val="24"/>
        </w:rPr>
        <w:t>；专家可重新抽取也可继续采用评标委员会内专家。</w:t>
      </w:r>
    </w:p>
    <w:p w14:paraId="7141F89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43.2.2</w:t>
      </w:r>
      <w:r w:rsidRPr="009A6336">
        <w:rPr>
          <w:rFonts w:ascii="宋体" w:eastAsia="宋体" w:hAnsi="宋体" w:cs="Times New Roman" w:hint="eastAsia"/>
          <w:szCs w:val="24"/>
        </w:rPr>
        <w:t>谈判前，谈判小组将对各供应商的谈判应答文件进行审查，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0AE99FA1"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43.3谈判程序</w:t>
      </w:r>
    </w:p>
    <w:p w14:paraId="3F9DABF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1EDA2F3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3351413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4F3EDF3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3A057EAB"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7FD9497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4DE4A19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原招标文件或谈判邀请文件有实质性变动的，谈判小组应当通过学校采购机构通知所有参加谈判的供应商。</w:t>
      </w:r>
    </w:p>
    <w:p w14:paraId="5718EB3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204550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2B3EC24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21B0552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4BF322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，该供应商的谈判结果作废标处理，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35F2CC9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3EA09ED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43.3.10谈判小组将对谈判过程进行记录，以存档备查。</w:t>
      </w:r>
    </w:p>
    <w:p w14:paraId="32F99477"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43.4评标方法和定标原则</w:t>
      </w:r>
    </w:p>
    <w:p w14:paraId="2BC15939" w14:textId="77777777" w:rsidR="009A6336" w:rsidRPr="009A6336" w:rsidRDefault="009A6336" w:rsidP="009A6336">
      <w:pPr>
        <w:tabs>
          <w:tab w:val="num" w:pos="-1080"/>
        </w:tabs>
        <w:ind w:firstLineChars="200" w:firstLine="420"/>
        <w:rPr>
          <w:rFonts w:ascii="宋体" w:eastAsia="宋体" w:hAnsi="宋体" w:cs="Times New Roman"/>
          <w:b/>
          <w:szCs w:val="21"/>
        </w:rPr>
      </w:pPr>
      <w:r w:rsidRPr="009A6336">
        <w:rPr>
          <w:rFonts w:ascii="宋体" w:eastAsia="宋体" w:hAnsi="宋体" w:cs="Times New Roman" w:hint="eastAsia"/>
          <w:szCs w:val="21"/>
        </w:rPr>
        <w:t>43.4.1根据《深圳市政府采购评标委员会和评标方法暂行规定》（深财购[2005]5号），竞争性谈判采购项目的评标方法要比照</w:t>
      </w:r>
      <w:r w:rsidRPr="009A6336">
        <w:rPr>
          <w:rFonts w:ascii="宋体" w:eastAsia="宋体" w:hAnsi="宋体" w:cs="Times New Roman" w:hint="eastAsia"/>
          <w:b/>
          <w:szCs w:val="21"/>
        </w:rPr>
        <w:t>最低评标价法规定执行</w:t>
      </w:r>
      <w:r w:rsidRPr="009A6336">
        <w:rPr>
          <w:rFonts w:ascii="宋体" w:eastAsia="宋体" w:hAnsi="宋体" w:cs="Times New Roman" w:hint="eastAsia"/>
          <w:szCs w:val="21"/>
        </w:rPr>
        <w:t>。如确因实际情况需要采用其他评标方法的，应报经同级政府采购监督管理部门批准。</w:t>
      </w:r>
      <w:r w:rsidRPr="009A6336">
        <w:rPr>
          <w:rFonts w:ascii="宋体" w:eastAsia="宋体" w:hAnsi="宋体" w:cs="Times New Roman" w:hint="eastAsia"/>
          <w:b/>
          <w:szCs w:val="24"/>
        </w:rPr>
        <w:t>原招标文件若采用</w:t>
      </w:r>
      <w:r w:rsidRPr="009A6336">
        <w:rPr>
          <w:rFonts w:ascii="宋体" w:eastAsia="宋体" w:hAnsi="宋体" w:cs="Times New Roman" w:hint="eastAsia"/>
          <w:b/>
          <w:bCs/>
          <w:szCs w:val="24"/>
        </w:rPr>
        <w:t>最低评标价法以外的评标方法，转为竞争性谈判后，评标方法应采用</w:t>
      </w:r>
      <w:r w:rsidRPr="009A6336">
        <w:rPr>
          <w:rFonts w:ascii="宋体" w:eastAsia="宋体" w:hAnsi="宋体" w:cs="Times New Roman" w:hint="eastAsia"/>
          <w:b/>
          <w:szCs w:val="21"/>
        </w:rPr>
        <w:t>最低评标价法。</w:t>
      </w:r>
    </w:p>
    <w:p w14:paraId="338897D4"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43.4.2对公开招标失败转为竞争性谈判方式采购的项目，谈判小组</w:t>
      </w:r>
      <w:r w:rsidRPr="009A6336">
        <w:rPr>
          <w:rFonts w:ascii="宋体" w:eastAsia="宋体" w:hAnsi="宋体" w:cs="Times New Roman" w:hint="eastAsia"/>
          <w:szCs w:val="24"/>
        </w:rPr>
        <w:t>对谈判应答文件进</w:t>
      </w:r>
      <w:r w:rsidRPr="009A6336">
        <w:rPr>
          <w:rFonts w:ascii="宋体" w:eastAsia="宋体" w:hAnsi="宋体" w:cs="Times New Roman" w:hint="eastAsia"/>
          <w:szCs w:val="24"/>
        </w:rPr>
        <w:lastRenderedPageBreak/>
        <w:t>行评审和比较，综合各家供应商最终的方案、服务和投资等谈判结果并按本通用条款第</w:t>
      </w:r>
      <w:r w:rsidRPr="009A6336">
        <w:rPr>
          <w:rFonts w:ascii="宋体" w:eastAsia="宋体" w:hAnsi="宋体" w:cs="Times New Roman" w:hint="eastAsia"/>
          <w:bCs/>
          <w:szCs w:val="21"/>
        </w:rPr>
        <w:t>37.1.1款</w:t>
      </w:r>
      <w:r w:rsidRPr="009A6336">
        <w:rPr>
          <w:rFonts w:ascii="宋体" w:eastAsia="宋体" w:hAnsi="宋体" w:cs="Times New Roman" w:hint="eastAsia"/>
          <w:szCs w:val="24"/>
        </w:rPr>
        <w:t>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1A357BBB"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43.4.3若要采用其他评标方法的，必须</w:t>
      </w:r>
      <w:r w:rsidRPr="009A6336">
        <w:rPr>
          <w:rFonts w:ascii="宋体" w:eastAsia="宋体" w:hAnsi="宋体" w:cs="Times New Roman" w:hint="eastAsia"/>
          <w:szCs w:val="21"/>
        </w:rPr>
        <w:t>报经深圳大学采购监督管理部门批准，谈判小组按批准的评标方法进行评审。谈判邀请文件中应注明批准的评标方法。</w:t>
      </w:r>
    </w:p>
    <w:p w14:paraId="10D87500"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43.4.4谈判小组向学校采购机构提交书面评标报告，并推荐中标候选人或确定中标供应商。</w:t>
      </w:r>
    </w:p>
    <w:p w14:paraId="5B0D4017"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44．公开招标失败项目转为单一来源谈判方式采购</w:t>
      </w:r>
    </w:p>
    <w:p w14:paraId="266089F3"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44.1谈判文件</w:t>
      </w:r>
    </w:p>
    <w:p w14:paraId="6098EFB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44.1.1公开招标失败项目转为单一来源谈判方式采购的，原招标文件转为谈判文件。</w:t>
      </w:r>
    </w:p>
    <w:p w14:paraId="66312169"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44.2谈判小组</w:t>
      </w:r>
    </w:p>
    <w:p w14:paraId="05DBA27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44.2.1公开招标失败项目转为单一来源谈判方式采购后，评标委员会转为谈判小组，</w:t>
      </w:r>
      <w:r w:rsidRPr="009A6336">
        <w:rPr>
          <w:rFonts w:ascii="宋体" w:eastAsia="宋体" w:hAnsi="宋体" w:cs="Times New Roman" w:hint="eastAsia"/>
          <w:szCs w:val="24"/>
        </w:rPr>
        <w:t>专家可重新抽取也可继续采用评标委员会内专家。</w:t>
      </w:r>
    </w:p>
    <w:p w14:paraId="55F5A472"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44.2.2</w:t>
      </w:r>
      <w:r w:rsidRPr="009A6336">
        <w:rPr>
          <w:rFonts w:ascii="宋体" w:eastAsia="宋体" w:hAnsi="宋体" w:cs="Times New Roman" w:hint="eastAsia"/>
          <w:szCs w:val="24"/>
        </w:rPr>
        <w:t>谈判前，谈判小组将对单一来源供应商的谈判应答文件进行审查，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14:paraId="4BB2A01A"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44.3谈判程序</w:t>
      </w:r>
    </w:p>
    <w:p w14:paraId="1EB4D47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1A48D7D1"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14:paraId="778C31E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14:paraId="586482D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14:paraId="22FBD32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14:paraId="31E0A50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14:paraId="1229102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原招标文件或谈判邀请文件有实质性变动的，谈判小组应当通过学校采购机构通知供应商。</w:t>
      </w:r>
    </w:p>
    <w:p w14:paraId="4C5CC07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1D50867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14:paraId="3542AED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44.3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14:paraId="5A3B19E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44.3.7谈判小组与单一来源供应商进行谈判。供应商有两次更改机会；供应商应在规定的时间内提出最后更改及书面承诺。</w:t>
      </w:r>
    </w:p>
    <w:p w14:paraId="285D363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14:paraId="1AF5B58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5F418B7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44.3.10谈判小组将对谈判过程进行记录，以存档备查。</w:t>
      </w:r>
    </w:p>
    <w:p w14:paraId="7090B131" w14:textId="77777777"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44.4评标方法和定标原则</w:t>
      </w:r>
    </w:p>
    <w:p w14:paraId="79EA97E3" w14:textId="77777777"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44.4.1</w:t>
      </w:r>
      <w:r w:rsidRPr="009A6336">
        <w:rPr>
          <w:rFonts w:ascii="宋体" w:eastAsia="宋体" w:hAnsi="宋体" w:cs="Times New Roman" w:hint="eastAsia"/>
          <w:b/>
          <w:szCs w:val="21"/>
        </w:rPr>
        <w:t>单一来源谈判采用最低评标价法。</w:t>
      </w:r>
      <w:r w:rsidRPr="009A6336">
        <w:rPr>
          <w:rFonts w:ascii="宋体" w:eastAsia="宋体" w:hAnsi="宋体" w:cs="Times New Roman" w:hint="eastAsia"/>
          <w:szCs w:val="24"/>
        </w:rPr>
        <w:t>原招标文件若采用</w:t>
      </w:r>
      <w:r w:rsidRPr="009A6336">
        <w:rPr>
          <w:rFonts w:ascii="宋体" w:eastAsia="宋体" w:hAnsi="宋体" w:cs="Times New Roman" w:hint="eastAsia"/>
          <w:bCs/>
          <w:szCs w:val="24"/>
        </w:rPr>
        <w:t>最低评标价法以外的评标方法，转为单一来源谈判后，评标方法改为</w:t>
      </w:r>
      <w:r w:rsidRPr="009A6336">
        <w:rPr>
          <w:rFonts w:ascii="宋体" w:eastAsia="宋体" w:hAnsi="宋体" w:cs="Times New Roman" w:hint="eastAsia"/>
          <w:szCs w:val="21"/>
        </w:rPr>
        <w:t>最低评标价法。谈判小组</w:t>
      </w:r>
      <w:r w:rsidRPr="009A6336">
        <w:rPr>
          <w:rFonts w:ascii="宋体" w:eastAsia="宋体" w:hAnsi="宋体" w:cs="Times New Roman" w:hint="eastAsia"/>
          <w:szCs w:val="24"/>
        </w:rPr>
        <w:t>对谈判应答文件进行评审和比较，对供应商最终的方案、服务和投资等谈判结果按本通用条款第37.1.1的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14:paraId="37D1DFAB" w14:textId="77777777" w:rsidR="009A6336" w:rsidRPr="009A6336" w:rsidRDefault="009A6336" w:rsidP="009A6336">
      <w:pPr>
        <w:tabs>
          <w:tab w:val="num" w:pos="-1080"/>
        </w:tabs>
        <w:ind w:firstLineChars="200" w:firstLine="420"/>
        <w:rPr>
          <w:rFonts w:ascii="宋体" w:eastAsia="宋体" w:hAnsi="宋体" w:cs="Times New Roman"/>
          <w:szCs w:val="21"/>
        </w:rPr>
      </w:pPr>
      <w:r w:rsidRPr="009A6336">
        <w:rPr>
          <w:rFonts w:ascii="宋体" w:eastAsia="宋体" w:hAnsi="宋体" w:cs="Times New Roman" w:hint="eastAsia"/>
          <w:szCs w:val="24"/>
        </w:rPr>
        <w:t>44.4.2谈判小组向学校采购机构提交书面评标报告，并推荐中标候选人或确定中标供应商。</w:t>
      </w:r>
    </w:p>
    <w:bookmarkEnd w:id="227"/>
    <w:bookmarkEnd w:id="228"/>
    <w:bookmarkEnd w:id="229"/>
    <w:bookmarkEnd w:id="230"/>
    <w:p w14:paraId="097E74DF"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32"/>
          <w:szCs w:val="32"/>
        </w:rPr>
        <w:t>合同的授予与备案</w:t>
      </w:r>
    </w:p>
    <w:p w14:paraId="53564901" w14:textId="77777777" w:rsidR="009A6336" w:rsidRPr="009A6336" w:rsidRDefault="009A6336" w:rsidP="009A6336">
      <w:pPr>
        <w:spacing w:line="360" w:lineRule="auto"/>
        <w:rPr>
          <w:rFonts w:ascii="黑体" w:eastAsia="黑体" w:hAnsi="宋体" w:cs="Times New Roman"/>
          <w:sz w:val="24"/>
          <w:szCs w:val="24"/>
        </w:rPr>
      </w:pPr>
      <w:bookmarkStart w:id="231" w:name="_33._合同授予标准"/>
      <w:bookmarkStart w:id="232" w:name="_Toc73517679"/>
      <w:bookmarkStart w:id="233" w:name="_Toc73518157"/>
      <w:bookmarkStart w:id="234" w:name="_Toc73521586"/>
      <w:bookmarkStart w:id="235" w:name="_Toc73521674"/>
      <w:bookmarkStart w:id="236" w:name="_Toc100052408"/>
      <w:bookmarkEnd w:id="231"/>
      <w:r w:rsidRPr="009A6336">
        <w:rPr>
          <w:rFonts w:ascii="黑体" w:eastAsia="黑体" w:hAnsi="宋体" w:cs="Times New Roman" w:hint="eastAsia"/>
          <w:sz w:val="24"/>
          <w:szCs w:val="24"/>
        </w:rPr>
        <w:t>45．合同授予标准</w:t>
      </w:r>
      <w:bookmarkEnd w:id="232"/>
      <w:bookmarkEnd w:id="233"/>
      <w:bookmarkEnd w:id="234"/>
      <w:bookmarkEnd w:id="235"/>
      <w:bookmarkEnd w:id="236"/>
    </w:p>
    <w:p w14:paraId="303B9BD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本项目的合同将授予按本招标文件规定评审确定的中标人。</w:t>
      </w:r>
    </w:p>
    <w:p w14:paraId="79D60681" w14:textId="77777777" w:rsidR="009A6336" w:rsidRPr="009A6336" w:rsidRDefault="009A6336" w:rsidP="009A6336">
      <w:pPr>
        <w:spacing w:line="360" w:lineRule="auto"/>
        <w:rPr>
          <w:rFonts w:ascii="黑体" w:eastAsia="黑体" w:hAnsi="宋体" w:cs="Times New Roman"/>
          <w:sz w:val="24"/>
          <w:szCs w:val="24"/>
        </w:rPr>
      </w:pPr>
      <w:bookmarkStart w:id="237" w:name="_Toc73517680"/>
      <w:bookmarkStart w:id="238" w:name="_Toc73518158"/>
      <w:bookmarkStart w:id="239" w:name="_Toc73521587"/>
      <w:bookmarkStart w:id="240" w:name="_Toc73521675"/>
      <w:bookmarkStart w:id="241" w:name="_Toc100052409"/>
      <w:r w:rsidRPr="009A6336">
        <w:rPr>
          <w:rFonts w:ascii="黑体" w:eastAsia="黑体" w:hAnsi="宋体" w:cs="Times New Roman" w:hint="eastAsia"/>
          <w:sz w:val="24"/>
          <w:szCs w:val="24"/>
        </w:rPr>
        <w:t>46．</w:t>
      </w:r>
      <w:bookmarkEnd w:id="237"/>
      <w:bookmarkEnd w:id="238"/>
      <w:bookmarkEnd w:id="239"/>
      <w:bookmarkEnd w:id="240"/>
      <w:bookmarkEnd w:id="241"/>
      <w:r w:rsidRPr="009A6336">
        <w:rPr>
          <w:rFonts w:ascii="黑体" w:eastAsia="黑体" w:hAnsi="宋体" w:cs="Times New Roman" w:hint="eastAsia"/>
          <w:sz w:val="24"/>
          <w:szCs w:val="24"/>
        </w:rPr>
        <w:t>接受和拒绝任何或所有投标的权力</w:t>
      </w:r>
    </w:p>
    <w:p w14:paraId="22C471A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654A12ED" w14:textId="77777777" w:rsidR="009A6336" w:rsidRPr="009A6336" w:rsidRDefault="009A6336" w:rsidP="009A6336">
      <w:pPr>
        <w:spacing w:line="360" w:lineRule="auto"/>
        <w:rPr>
          <w:rFonts w:ascii="黑体" w:eastAsia="黑体" w:hAnsi="宋体" w:cs="Times New Roman"/>
          <w:sz w:val="24"/>
          <w:szCs w:val="24"/>
        </w:rPr>
      </w:pPr>
      <w:bookmarkStart w:id="242" w:name="_Toc73517682"/>
      <w:bookmarkStart w:id="243" w:name="_Toc73518160"/>
      <w:bookmarkStart w:id="244" w:name="_Toc73521589"/>
      <w:bookmarkStart w:id="245" w:name="_Toc73521677"/>
      <w:bookmarkStart w:id="246" w:name="_Toc100052410"/>
      <w:r w:rsidRPr="009A6336">
        <w:rPr>
          <w:rFonts w:ascii="黑体" w:eastAsia="黑体" w:hAnsi="宋体" w:cs="Times New Roman" w:hint="eastAsia"/>
          <w:sz w:val="24"/>
          <w:szCs w:val="24"/>
        </w:rPr>
        <w:t>47．合同协议书的签订</w:t>
      </w:r>
      <w:bookmarkEnd w:id="242"/>
      <w:bookmarkEnd w:id="243"/>
      <w:bookmarkEnd w:id="244"/>
      <w:bookmarkEnd w:id="245"/>
      <w:bookmarkEnd w:id="246"/>
    </w:p>
    <w:p w14:paraId="65C4EB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4E89CDC8"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47.2中标人如不按本通用条款第47</w:t>
      </w:r>
      <w:r w:rsidRPr="009A6336">
        <w:rPr>
          <w:rFonts w:ascii="宋体" w:eastAsia="宋体" w:hAnsi="宋体" w:cs="Times New Roman"/>
          <w:szCs w:val="21"/>
        </w:rPr>
        <w:t>.1</w:t>
      </w:r>
      <w:r w:rsidRPr="009A6336">
        <w:rPr>
          <w:rFonts w:ascii="宋体" w:eastAsia="宋体" w:hAnsi="宋体" w:cs="Times New Roman" w:hint="eastAsia"/>
          <w:szCs w:val="21"/>
        </w:rPr>
        <w:t>款的规定与采购单位签订合同，则学校采购机构</w:t>
      </w:r>
      <w:r w:rsidRPr="009A6336">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17A8492D"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47.3中标人应当按照合同约定履行义务，完成中标项目，不得将中标项目转让（转包）给他人；</w:t>
      </w:r>
    </w:p>
    <w:p w14:paraId="2E0BFCD2"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47.4采购人与中标人签订的合同必须遵守本招标文件的合同条件，并且不得更改合同条件。</w:t>
      </w:r>
    </w:p>
    <w:p w14:paraId="1CEEC3FB" w14:textId="77777777" w:rsidR="009A6336" w:rsidRPr="009A6336" w:rsidRDefault="009A6336" w:rsidP="009A6336">
      <w:pPr>
        <w:spacing w:line="360" w:lineRule="auto"/>
        <w:rPr>
          <w:rFonts w:ascii="黑体" w:eastAsia="黑体" w:hAnsi="宋体" w:cs="Times New Roman"/>
          <w:sz w:val="24"/>
          <w:szCs w:val="24"/>
        </w:rPr>
      </w:pPr>
      <w:bookmarkStart w:id="247" w:name="_Toc73517683"/>
      <w:bookmarkStart w:id="248" w:name="_Toc73518161"/>
      <w:bookmarkStart w:id="249" w:name="_Toc73521590"/>
      <w:bookmarkStart w:id="250" w:name="_Toc73521678"/>
      <w:bookmarkStart w:id="251" w:name="_Toc100052411"/>
      <w:r w:rsidRPr="009A6336">
        <w:rPr>
          <w:rFonts w:ascii="黑体" w:eastAsia="黑体" w:hAnsi="宋体" w:cs="Times New Roman" w:hint="eastAsia"/>
          <w:sz w:val="24"/>
          <w:szCs w:val="24"/>
        </w:rPr>
        <w:t>48．履约担保</w:t>
      </w:r>
      <w:bookmarkEnd w:id="247"/>
      <w:bookmarkEnd w:id="248"/>
      <w:bookmarkEnd w:id="249"/>
      <w:bookmarkEnd w:id="250"/>
      <w:bookmarkEnd w:id="251"/>
    </w:p>
    <w:p w14:paraId="0EE136CC"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48.1在签订项目合同的同时，中标人应按“对通用条款的补充内容”中规定的金额向采购单位提交履约保证金；</w:t>
      </w:r>
    </w:p>
    <w:p w14:paraId="70FFF5F1"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48.2如果中标人不能按本通用条款第48</w:t>
      </w:r>
      <w:r w:rsidRPr="009A6336">
        <w:rPr>
          <w:rFonts w:ascii="宋体" w:eastAsia="宋体" w:hAnsi="宋体" w:cs="Times New Roman"/>
          <w:szCs w:val="21"/>
        </w:rPr>
        <w:t>.1</w:t>
      </w:r>
      <w:r w:rsidRPr="009A6336">
        <w:rPr>
          <w:rFonts w:ascii="宋体" w:eastAsia="宋体" w:hAnsi="宋体" w:cs="Times New Roman" w:hint="eastAsia"/>
          <w:szCs w:val="21"/>
        </w:rPr>
        <w:t>款的规</w:t>
      </w:r>
      <w:r w:rsidRPr="009A6336">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A6336">
        <w:rPr>
          <w:rFonts w:ascii="宋体" w:eastAsia="宋体" w:hAnsi="宋体" w:cs="Times New Roman" w:hint="eastAsia"/>
          <w:szCs w:val="21"/>
        </w:rPr>
        <w:t>的损失超过投标保证金数额的，还应当对超过部分予以赔偿；</w:t>
      </w:r>
    </w:p>
    <w:p w14:paraId="268B037B"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w:t>
      </w:r>
      <w:r w:rsidRPr="009A6336">
        <w:rPr>
          <w:rFonts w:ascii="宋体" w:eastAsia="宋体" w:hAnsi="宋体" w:cs="Times New Roman"/>
          <w:szCs w:val="21"/>
        </w:rPr>
        <w:t>.</w:t>
      </w:r>
      <w:r w:rsidRPr="009A6336">
        <w:rPr>
          <w:rFonts w:ascii="宋体" w:eastAsia="宋体" w:hAnsi="宋体" w:cs="Times New Roman" w:hint="eastAsia"/>
          <w:szCs w:val="21"/>
        </w:rPr>
        <w:t>3项目服务期满之后,经验收合格后，采购单位在七日内办理解除履约担保手续。</w:t>
      </w:r>
    </w:p>
    <w:p w14:paraId="3E1152EF"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49.合同的备案</w:t>
      </w:r>
    </w:p>
    <w:p w14:paraId="39A77F14"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采购人与中标人应于合同签订之日起10日内，由采购人或委托中标人将采购合同副本抄送学校采购机构备案。</w:t>
      </w:r>
    </w:p>
    <w:p w14:paraId="69C2FD73"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50.履约情况的反馈</w:t>
      </w:r>
    </w:p>
    <w:p w14:paraId="78822726"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采购人应及时向学校采购机构反馈中标人的履约情况（填写《深圳大学</w:t>
      </w:r>
      <w:r w:rsidRPr="009A6336">
        <w:rPr>
          <w:rFonts w:ascii="Times New Roman" w:eastAsia="宋体" w:hAnsi="Times New Roman" w:cs="Times New Roman" w:hint="eastAsia"/>
          <w:szCs w:val="24"/>
        </w:rPr>
        <w:t>采购履约情况反馈表》</w:t>
      </w:r>
      <w:r w:rsidRPr="009A6336">
        <w:rPr>
          <w:rFonts w:ascii="宋体" w:eastAsia="宋体" w:hAnsi="宋体" w:cs="Times New Roman" w:hint="eastAsia"/>
          <w:szCs w:val="21"/>
        </w:rPr>
        <w:t>），中标人的履约情况将作为供应商考核的重要依据，并将成为日后深圳大学采购活动中的项目评标依据。</w:t>
      </w:r>
    </w:p>
    <w:p w14:paraId="3424DF1B"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51．腐败和欺诈行为</w:t>
      </w:r>
    </w:p>
    <w:p w14:paraId="058FE3DB"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7C250240"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 xml:space="preserve">51.2 </w:t>
      </w:r>
      <w:r w:rsidRPr="009A6336">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2D44C35"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51.3</w:t>
      </w:r>
      <w:r w:rsidRPr="009A6336">
        <w:rPr>
          <w:rFonts w:ascii="宋体" w:eastAsia="宋体" w:hAnsi="宋体" w:cs="Times New Roman" w:hint="eastAsia"/>
          <w:szCs w:val="21"/>
        </w:rPr>
        <w:t>如果评标委员会认为投标人在本合同的竞争中有腐败和欺诈行为，则拒绝接受该投标。</w:t>
      </w:r>
    </w:p>
    <w:p w14:paraId="157C69F1" w14:textId="77777777"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51.4</w:t>
      </w:r>
      <w:r w:rsidRPr="009A6336">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A6336">
        <w:rPr>
          <w:rFonts w:ascii="宋体" w:eastAsia="宋体" w:hAnsi="宋体" w:cs="Times New Roman"/>
          <w:szCs w:val="21"/>
        </w:rPr>
        <w:t>其责任</w:t>
      </w:r>
      <w:r w:rsidRPr="009A6336">
        <w:rPr>
          <w:rFonts w:ascii="宋体" w:eastAsia="宋体" w:hAnsi="宋体" w:cs="Times New Roman" w:hint="eastAsia"/>
          <w:szCs w:val="21"/>
        </w:rPr>
        <w:t>。</w:t>
      </w:r>
    </w:p>
    <w:p w14:paraId="60F91079" w14:textId="77777777" w:rsidR="009A6336" w:rsidRPr="009A6336" w:rsidRDefault="009A6336" w:rsidP="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32"/>
          <w:szCs w:val="32"/>
        </w:rPr>
      </w:pPr>
      <w:r w:rsidRPr="009A6336">
        <w:rPr>
          <w:rFonts w:ascii="Arial" w:eastAsia="黑体" w:hAnsi="Arial" w:cs="Times New Roman" w:hint="eastAsia"/>
          <w:b/>
          <w:bCs/>
          <w:sz w:val="32"/>
          <w:szCs w:val="32"/>
        </w:rPr>
        <w:t>质疑处理</w:t>
      </w:r>
    </w:p>
    <w:p w14:paraId="4DF9EE9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53.质疑受理机构</w:t>
      </w:r>
    </w:p>
    <w:p w14:paraId="0841E6C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w:t>
      </w:r>
      <w:r w:rsidRPr="009A6336">
        <w:rPr>
          <w:rFonts w:ascii="宋体" w:eastAsia="宋体" w:hAnsi="宋体" w:cs="Times New Roman"/>
          <w:szCs w:val="21"/>
        </w:rPr>
        <w:t>招投标管理中心负责受理和答复质疑。</w:t>
      </w:r>
    </w:p>
    <w:p w14:paraId="633F195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54.质疑处理原则</w:t>
      </w:r>
    </w:p>
    <w:p w14:paraId="06BAF4AC"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54.1</w:t>
      </w:r>
      <w:r w:rsidRPr="009A6336">
        <w:rPr>
          <w:rFonts w:ascii="宋体" w:eastAsia="宋体" w:hAnsi="宋体" w:cs="Times New Roman"/>
          <w:szCs w:val="21"/>
        </w:rPr>
        <w:t>质疑处理遵循公平、公正、规范、高效的原则。</w:t>
      </w:r>
    </w:p>
    <w:p w14:paraId="4D491F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54.2</w:t>
      </w:r>
      <w:r w:rsidRPr="009A6336">
        <w:rPr>
          <w:rFonts w:ascii="宋体" w:eastAsia="宋体" w:hAnsi="宋体" w:cs="Times New Roman"/>
          <w:szCs w:val="21"/>
        </w:rPr>
        <w:t>供应商质疑实行实名制和“谁质疑，谁举证”的原则，质疑应有具体的事项及事</w:t>
      </w:r>
      <w:r w:rsidRPr="009A6336">
        <w:rPr>
          <w:rFonts w:ascii="宋体" w:eastAsia="宋体" w:hAnsi="宋体" w:cs="Times New Roman"/>
          <w:szCs w:val="21"/>
        </w:rPr>
        <w:lastRenderedPageBreak/>
        <w:t>实根据。</w:t>
      </w:r>
    </w:p>
    <w:p w14:paraId="0948B575"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55.质疑受理的时效和范围</w:t>
      </w:r>
    </w:p>
    <w:p w14:paraId="4565F6D6"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w:t>
      </w:r>
    </w:p>
    <w:p w14:paraId="73BB4575"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55.2供应商对采购文件有疑问的，深圳大学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按答疑程序处理；供应商对采购文件有异议的，按质疑程序处理。</w:t>
      </w:r>
    </w:p>
    <w:p w14:paraId="726491E9"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56.质疑条件</w:t>
      </w:r>
    </w:p>
    <w:p w14:paraId="173E93F4"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56.1提出质疑的应是直接参与相应采购项目的供应商。以联合体形式参与的，由联合体共同提出；</w:t>
      </w:r>
    </w:p>
    <w:p w14:paraId="56BEB84D"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56.2提供质疑的项目名称和编号、质疑供应商的单位名称、详细地址、邮政编码、联系人及联系电话等基本情况；</w:t>
      </w:r>
    </w:p>
    <w:p w14:paraId="6DB158CE"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56.3有质疑的具体事项、请求及理由，并附相关证据材料；</w:t>
      </w:r>
    </w:p>
    <w:p w14:paraId="47A8DA2F"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56.4质疑书加盖公章，被授权人进行质疑的同时提交法人授权委托书；</w:t>
      </w:r>
    </w:p>
    <w:p w14:paraId="33C726F3"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56.5质疑材料中有外文资料的，应一并附上中文译本，并以中文译本为准。</w:t>
      </w:r>
    </w:p>
    <w:p w14:paraId="7A2E050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不符合上述条件的，深圳大学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不予受理。</w:t>
      </w:r>
    </w:p>
    <w:p w14:paraId="5282D134"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57.受理质疑办理程序</w:t>
      </w:r>
    </w:p>
    <w:p w14:paraId="7FA089A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4CCD1292"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724E5BA7"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57.3在质疑处理期间，深圳大学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视情形决定暂停采购活动。</w:t>
      </w:r>
    </w:p>
    <w:p w14:paraId="431F161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57.4深圳大学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原则上在质疑受理之日起十个工作日内书面答复质疑供应商。答复函以直接领取、传真或邮寄方式送达。</w:t>
      </w:r>
    </w:p>
    <w:p w14:paraId="1A9F7D73" w14:textId="77777777" w:rsidR="009A6336" w:rsidRPr="009A6336" w:rsidRDefault="009A6336" w:rsidP="009A6336">
      <w:pPr>
        <w:ind w:firstLineChars="196" w:firstLine="412"/>
        <w:rPr>
          <w:rFonts w:ascii="宋体" w:eastAsia="宋体" w:hAnsi="宋体" w:cs="Times New Roman"/>
          <w:color w:val="FF0000"/>
          <w:szCs w:val="21"/>
        </w:rPr>
      </w:pPr>
      <w:r w:rsidRPr="009A6336">
        <w:rPr>
          <w:rFonts w:ascii="宋体" w:eastAsia="宋体" w:hAnsi="宋体" w:cs="Times New Roman" w:hint="eastAsia"/>
          <w:szCs w:val="21"/>
        </w:rPr>
        <w:t>57.5供应商向深圳大学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739C5960" w14:textId="77777777"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58.相关责任与义务</w:t>
      </w:r>
    </w:p>
    <w:p w14:paraId="501DA55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58.1采购单位、评标专家和相关供应商等当事人应积极配合深圳大学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lastRenderedPageBreak/>
        <w:t>进行质疑调查，如实反映情况，及时提供证明材料。</w:t>
      </w:r>
    </w:p>
    <w:p w14:paraId="1C5D0959"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58.2质疑供应商有下列情形之一的，属于虚假、恶意质疑，深圳大学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383C4FC8"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58.2.1捏造事实或提供虚假证明材料的；</w:t>
      </w:r>
    </w:p>
    <w:p w14:paraId="7CCD8B30"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58.2.2假冒他人名义进行质疑的；</w:t>
      </w:r>
    </w:p>
    <w:p w14:paraId="7461A0FA" w14:textId="77777777"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58.2.3拒不配合进行有关调查、情节严重的。</w:t>
      </w:r>
    </w:p>
    <w:p w14:paraId="0032B2F4" w14:textId="77777777" w:rsidR="00EB4369" w:rsidRPr="009A6336" w:rsidRDefault="00EB4369"/>
    <w:sectPr w:rsidR="00EB4369" w:rsidRPr="009A6336"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493D9" w14:textId="77777777" w:rsidR="00F748DD" w:rsidRDefault="00F748DD">
      <w:r>
        <w:separator/>
      </w:r>
    </w:p>
  </w:endnote>
  <w:endnote w:type="continuationSeparator" w:id="0">
    <w:p w14:paraId="537B9A19" w14:textId="77777777" w:rsidR="00F748DD" w:rsidRDefault="00F7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AC650A" w:rsidRDefault="00AC650A">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AC650A" w:rsidRDefault="00AC650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AC650A" w:rsidRDefault="00AC650A">
    <w:pPr>
      <w:pStyle w:val="af8"/>
      <w:framePr w:wrap="around" w:vAnchor="text" w:hAnchor="margin" w:xAlign="center" w:y="1"/>
      <w:rPr>
        <w:rStyle w:val="af7"/>
      </w:rPr>
    </w:pPr>
    <w:r>
      <w:t xml:space="preserve">- </w:t>
    </w:r>
    <w:r>
      <w:fldChar w:fldCharType="begin"/>
    </w:r>
    <w:r>
      <w:instrText xml:space="preserve"> PAGE </w:instrText>
    </w:r>
    <w:r>
      <w:fldChar w:fldCharType="separate"/>
    </w:r>
    <w:r w:rsidR="00ED3FD7">
      <w:rPr>
        <w:noProof/>
      </w:rPr>
      <w:t>59</w:t>
    </w:r>
    <w:r>
      <w:fldChar w:fldCharType="end"/>
    </w:r>
    <w:r>
      <w:t xml:space="preserve"> -</w:t>
    </w:r>
  </w:p>
  <w:p w14:paraId="48D234C3" w14:textId="77777777" w:rsidR="00AC650A" w:rsidRDefault="00AC650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D7AF4" w14:textId="77777777" w:rsidR="00F748DD" w:rsidRDefault="00F748DD">
      <w:r>
        <w:separator/>
      </w:r>
    </w:p>
  </w:footnote>
  <w:footnote w:type="continuationSeparator" w:id="0">
    <w:p w14:paraId="6AD629D7" w14:textId="77777777" w:rsidR="00F748DD" w:rsidRDefault="00F74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0376FBFE" w:rsidR="00AC650A" w:rsidRDefault="00AC650A">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70011</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3D449A"/>
    <w:multiLevelType w:val="hybridMultilevel"/>
    <w:tmpl w:val="EA70863A"/>
    <w:lvl w:ilvl="0" w:tplc="0C8A8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5691F"/>
    <w:multiLevelType w:val="hybridMultilevel"/>
    <w:tmpl w:val="63B0D75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D6C0870"/>
    <w:multiLevelType w:val="hybridMultilevel"/>
    <w:tmpl w:val="B3B01E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82547F"/>
    <w:multiLevelType w:val="multilevel"/>
    <w:tmpl w:val="3D82547F"/>
    <w:lvl w:ilvl="0">
      <w:start w:val="1"/>
      <w:numFmt w:val="decimal"/>
      <w:lvlText w:val="%1、"/>
      <w:lvlJc w:val="left"/>
      <w:pPr>
        <w:ind w:left="360" w:hanging="360"/>
      </w:pPr>
      <w:rPr>
        <w:rFonts w:hint="default"/>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11" w15:restartNumberingAfterBreak="0">
    <w:nsid w:val="47623D25"/>
    <w:multiLevelType w:val="hybridMultilevel"/>
    <w:tmpl w:val="E0A498C6"/>
    <w:lvl w:ilvl="0" w:tplc="0409000B">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12"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5849273A"/>
    <w:multiLevelType w:val="singleLevel"/>
    <w:tmpl w:val="5849273A"/>
    <w:lvl w:ilvl="0">
      <w:start w:val="1"/>
      <w:numFmt w:val="decimal"/>
      <w:suff w:val="nothing"/>
      <w:lvlText w:val="%1、"/>
      <w:lvlJc w:val="left"/>
    </w:lvl>
  </w:abstractNum>
  <w:abstractNum w:abstractNumId="14" w15:restartNumberingAfterBreak="0">
    <w:nsid w:val="604756F9"/>
    <w:multiLevelType w:val="hybridMultilevel"/>
    <w:tmpl w:val="CF00ABFE"/>
    <w:lvl w:ilvl="0" w:tplc="04090009">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5" w15:restartNumberingAfterBreak="0">
    <w:nsid w:val="6B9A41DB"/>
    <w:multiLevelType w:val="multilevel"/>
    <w:tmpl w:val="6B9A41DB"/>
    <w:lvl w:ilvl="0">
      <w:start w:val="1"/>
      <w:numFmt w:val="decimal"/>
      <w:lvlText w:val="%1、"/>
      <w:lvlJc w:val="left"/>
      <w:pPr>
        <w:ind w:left="1230" w:hanging="360"/>
      </w:pPr>
      <w:rPr>
        <w:rFonts w:hint="default"/>
      </w:rPr>
    </w:lvl>
    <w:lvl w:ilvl="1" w:tentative="1">
      <w:start w:val="1"/>
      <w:numFmt w:val="lowerLetter"/>
      <w:lvlText w:val="%2)"/>
      <w:lvlJc w:val="left"/>
      <w:pPr>
        <w:ind w:left="1830" w:hanging="480"/>
      </w:pPr>
    </w:lvl>
    <w:lvl w:ilvl="2" w:tentative="1">
      <w:start w:val="1"/>
      <w:numFmt w:val="lowerRoman"/>
      <w:lvlText w:val="%3."/>
      <w:lvlJc w:val="right"/>
      <w:pPr>
        <w:ind w:left="2310" w:hanging="480"/>
      </w:pPr>
    </w:lvl>
    <w:lvl w:ilvl="3" w:tentative="1">
      <w:start w:val="1"/>
      <w:numFmt w:val="decimal"/>
      <w:lvlText w:val="%4."/>
      <w:lvlJc w:val="left"/>
      <w:pPr>
        <w:ind w:left="2790" w:hanging="480"/>
      </w:pPr>
    </w:lvl>
    <w:lvl w:ilvl="4" w:tentative="1">
      <w:start w:val="1"/>
      <w:numFmt w:val="lowerLetter"/>
      <w:lvlText w:val="%5)"/>
      <w:lvlJc w:val="left"/>
      <w:pPr>
        <w:ind w:left="3270" w:hanging="480"/>
      </w:pPr>
    </w:lvl>
    <w:lvl w:ilvl="5" w:tentative="1">
      <w:start w:val="1"/>
      <w:numFmt w:val="lowerRoman"/>
      <w:lvlText w:val="%6."/>
      <w:lvlJc w:val="right"/>
      <w:pPr>
        <w:ind w:left="3750" w:hanging="480"/>
      </w:pPr>
    </w:lvl>
    <w:lvl w:ilvl="6" w:tentative="1">
      <w:start w:val="1"/>
      <w:numFmt w:val="decimal"/>
      <w:lvlText w:val="%7."/>
      <w:lvlJc w:val="left"/>
      <w:pPr>
        <w:ind w:left="4230" w:hanging="480"/>
      </w:pPr>
    </w:lvl>
    <w:lvl w:ilvl="7" w:tentative="1">
      <w:start w:val="1"/>
      <w:numFmt w:val="lowerLetter"/>
      <w:lvlText w:val="%8)"/>
      <w:lvlJc w:val="left"/>
      <w:pPr>
        <w:ind w:left="4710" w:hanging="480"/>
      </w:pPr>
    </w:lvl>
    <w:lvl w:ilvl="8" w:tentative="1">
      <w:start w:val="1"/>
      <w:numFmt w:val="lowerRoman"/>
      <w:lvlText w:val="%9."/>
      <w:lvlJc w:val="right"/>
      <w:pPr>
        <w:ind w:left="5190" w:hanging="480"/>
      </w:pPr>
    </w:lvl>
  </w:abstractNum>
  <w:abstractNum w:abstractNumId="16" w15:restartNumberingAfterBreak="0">
    <w:nsid w:val="75503F9A"/>
    <w:multiLevelType w:val="multilevel"/>
    <w:tmpl w:val="75503F9A"/>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2"/>
  </w:num>
  <w:num w:numId="4">
    <w:abstractNumId w:val="8"/>
  </w:num>
  <w:num w:numId="5">
    <w:abstractNumId w:val="6"/>
  </w:num>
  <w:num w:numId="6">
    <w:abstractNumId w:val="18"/>
  </w:num>
  <w:num w:numId="7">
    <w:abstractNumId w:val="7"/>
  </w:num>
  <w:num w:numId="8">
    <w:abstractNumId w:val="9"/>
  </w:num>
  <w:num w:numId="9">
    <w:abstractNumId w:val="13"/>
  </w:num>
  <w:num w:numId="10">
    <w:abstractNumId w:val="2"/>
  </w:num>
  <w:num w:numId="11">
    <w:abstractNumId w:val="15"/>
  </w:num>
  <w:num w:numId="12">
    <w:abstractNumId w:val="16"/>
  </w:num>
  <w:num w:numId="13">
    <w:abstractNumId w:val="10"/>
  </w:num>
  <w:num w:numId="14">
    <w:abstractNumId w:val="14"/>
  </w:num>
  <w:num w:numId="15">
    <w:abstractNumId w:val="11"/>
  </w:num>
  <w:num w:numId="16">
    <w:abstractNumId w:val="5"/>
  </w:num>
  <w:num w:numId="17">
    <w:abstractNumId w:val="3"/>
  </w:num>
  <w:num w:numId="18">
    <w:abstractNumId w:val="4"/>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A9"/>
    <w:rsid w:val="00005C2D"/>
    <w:rsid w:val="00007DD1"/>
    <w:rsid w:val="00025BDF"/>
    <w:rsid w:val="000264C4"/>
    <w:rsid w:val="0003110B"/>
    <w:rsid w:val="0003272D"/>
    <w:rsid w:val="000473A7"/>
    <w:rsid w:val="0005721D"/>
    <w:rsid w:val="000606D8"/>
    <w:rsid w:val="00061129"/>
    <w:rsid w:val="00062B0F"/>
    <w:rsid w:val="000673E7"/>
    <w:rsid w:val="000767C8"/>
    <w:rsid w:val="00085C6A"/>
    <w:rsid w:val="00094A5D"/>
    <w:rsid w:val="000A2A96"/>
    <w:rsid w:val="000A3EFF"/>
    <w:rsid w:val="000C21C0"/>
    <w:rsid w:val="000D7137"/>
    <w:rsid w:val="000D7969"/>
    <w:rsid w:val="000E0B73"/>
    <w:rsid w:val="000E4057"/>
    <w:rsid w:val="0010431D"/>
    <w:rsid w:val="00111F24"/>
    <w:rsid w:val="00144CC3"/>
    <w:rsid w:val="00155EE7"/>
    <w:rsid w:val="001563DD"/>
    <w:rsid w:val="00157611"/>
    <w:rsid w:val="00160CCD"/>
    <w:rsid w:val="00180C25"/>
    <w:rsid w:val="00182A29"/>
    <w:rsid w:val="00195A85"/>
    <w:rsid w:val="001C09A2"/>
    <w:rsid w:val="001D0E73"/>
    <w:rsid w:val="001D29B6"/>
    <w:rsid w:val="001D56D1"/>
    <w:rsid w:val="001D74FF"/>
    <w:rsid w:val="001D7C12"/>
    <w:rsid w:val="001F5733"/>
    <w:rsid w:val="001F5E0D"/>
    <w:rsid w:val="0022092F"/>
    <w:rsid w:val="00227FD7"/>
    <w:rsid w:val="00233B1F"/>
    <w:rsid w:val="00233B64"/>
    <w:rsid w:val="00237914"/>
    <w:rsid w:val="0025082F"/>
    <w:rsid w:val="00271885"/>
    <w:rsid w:val="00274246"/>
    <w:rsid w:val="00277CB9"/>
    <w:rsid w:val="00281C6E"/>
    <w:rsid w:val="00292A30"/>
    <w:rsid w:val="002944C3"/>
    <w:rsid w:val="00296D75"/>
    <w:rsid w:val="002B4915"/>
    <w:rsid w:val="002B6DF4"/>
    <w:rsid w:val="002B754F"/>
    <w:rsid w:val="002C21B1"/>
    <w:rsid w:val="002C6056"/>
    <w:rsid w:val="002D000D"/>
    <w:rsid w:val="002E656D"/>
    <w:rsid w:val="0030253F"/>
    <w:rsid w:val="00310586"/>
    <w:rsid w:val="00313164"/>
    <w:rsid w:val="00320070"/>
    <w:rsid w:val="003429E4"/>
    <w:rsid w:val="003544D6"/>
    <w:rsid w:val="00361895"/>
    <w:rsid w:val="00361D3D"/>
    <w:rsid w:val="003720A8"/>
    <w:rsid w:val="003737A7"/>
    <w:rsid w:val="00373F42"/>
    <w:rsid w:val="003762CA"/>
    <w:rsid w:val="00387678"/>
    <w:rsid w:val="003A2EB7"/>
    <w:rsid w:val="003C5C99"/>
    <w:rsid w:val="003E6D96"/>
    <w:rsid w:val="004039CA"/>
    <w:rsid w:val="0042389E"/>
    <w:rsid w:val="00423FB6"/>
    <w:rsid w:val="00436599"/>
    <w:rsid w:val="00440E6D"/>
    <w:rsid w:val="004448DF"/>
    <w:rsid w:val="00466EE7"/>
    <w:rsid w:val="00470054"/>
    <w:rsid w:val="004A790F"/>
    <w:rsid w:val="004C3A2E"/>
    <w:rsid w:val="004C5923"/>
    <w:rsid w:val="004C59AD"/>
    <w:rsid w:val="004D3085"/>
    <w:rsid w:val="004D3787"/>
    <w:rsid w:val="004E55A7"/>
    <w:rsid w:val="004F0C0E"/>
    <w:rsid w:val="004F580F"/>
    <w:rsid w:val="00507CDE"/>
    <w:rsid w:val="0052123F"/>
    <w:rsid w:val="0052234F"/>
    <w:rsid w:val="00525E1F"/>
    <w:rsid w:val="005268CF"/>
    <w:rsid w:val="00540A40"/>
    <w:rsid w:val="00546183"/>
    <w:rsid w:val="00547BE7"/>
    <w:rsid w:val="00554865"/>
    <w:rsid w:val="00566A83"/>
    <w:rsid w:val="00574E09"/>
    <w:rsid w:val="00576356"/>
    <w:rsid w:val="00581CAB"/>
    <w:rsid w:val="00585E43"/>
    <w:rsid w:val="00591E3F"/>
    <w:rsid w:val="005A3123"/>
    <w:rsid w:val="005A4BC0"/>
    <w:rsid w:val="005A7988"/>
    <w:rsid w:val="005A7B6D"/>
    <w:rsid w:val="005D5212"/>
    <w:rsid w:val="005E30F2"/>
    <w:rsid w:val="005E35A9"/>
    <w:rsid w:val="005F09AE"/>
    <w:rsid w:val="005F335B"/>
    <w:rsid w:val="0060609A"/>
    <w:rsid w:val="00606549"/>
    <w:rsid w:val="00627803"/>
    <w:rsid w:val="00635F11"/>
    <w:rsid w:val="006419EB"/>
    <w:rsid w:val="00665610"/>
    <w:rsid w:val="006662C0"/>
    <w:rsid w:val="00683CC9"/>
    <w:rsid w:val="006843DF"/>
    <w:rsid w:val="006A75FE"/>
    <w:rsid w:val="006C6B50"/>
    <w:rsid w:val="006E0708"/>
    <w:rsid w:val="006F247D"/>
    <w:rsid w:val="00700BC8"/>
    <w:rsid w:val="00700EE7"/>
    <w:rsid w:val="007067D7"/>
    <w:rsid w:val="00710A4E"/>
    <w:rsid w:val="00715829"/>
    <w:rsid w:val="0072295C"/>
    <w:rsid w:val="0072750D"/>
    <w:rsid w:val="00733452"/>
    <w:rsid w:val="00735B02"/>
    <w:rsid w:val="007376A3"/>
    <w:rsid w:val="0073790F"/>
    <w:rsid w:val="00752DF1"/>
    <w:rsid w:val="0076132A"/>
    <w:rsid w:val="00776CF7"/>
    <w:rsid w:val="00784D55"/>
    <w:rsid w:val="007A1334"/>
    <w:rsid w:val="007A4B4C"/>
    <w:rsid w:val="007A604D"/>
    <w:rsid w:val="007A7841"/>
    <w:rsid w:val="007C0345"/>
    <w:rsid w:val="007C0ECB"/>
    <w:rsid w:val="007C7DC2"/>
    <w:rsid w:val="007D2BD7"/>
    <w:rsid w:val="007D5B61"/>
    <w:rsid w:val="007E4EFE"/>
    <w:rsid w:val="007F6799"/>
    <w:rsid w:val="00806E5A"/>
    <w:rsid w:val="00810AB0"/>
    <w:rsid w:val="0081339B"/>
    <w:rsid w:val="00825D64"/>
    <w:rsid w:val="00825D94"/>
    <w:rsid w:val="008340A4"/>
    <w:rsid w:val="008403CD"/>
    <w:rsid w:val="00843BA2"/>
    <w:rsid w:val="00847463"/>
    <w:rsid w:val="008744C1"/>
    <w:rsid w:val="00885980"/>
    <w:rsid w:val="008B4D4A"/>
    <w:rsid w:val="008D18E8"/>
    <w:rsid w:val="008E08A2"/>
    <w:rsid w:val="008F600C"/>
    <w:rsid w:val="0090624F"/>
    <w:rsid w:val="00933E26"/>
    <w:rsid w:val="00940F0A"/>
    <w:rsid w:val="0096306A"/>
    <w:rsid w:val="009632D3"/>
    <w:rsid w:val="00973291"/>
    <w:rsid w:val="00974DE4"/>
    <w:rsid w:val="00980B6F"/>
    <w:rsid w:val="0098278D"/>
    <w:rsid w:val="0098476F"/>
    <w:rsid w:val="009A34C1"/>
    <w:rsid w:val="009A6336"/>
    <w:rsid w:val="009C487E"/>
    <w:rsid w:val="009C59F3"/>
    <w:rsid w:val="009D57F4"/>
    <w:rsid w:val="009F0367"/>
    <w:rsid w:val="009F70E1"/>
    <w:rsid w:val="00A03865"/>
    <w:rsid w:val="00A05106"/>
    <w:rsid w:val="00A36B7B"/>
    <w:rsid w:val="00A509BC"/>
    <w:rsid w:val="00A55D13"/>
    <w:rsid w:val="00A56392"/>
    <w:rsid w:val="00A570EF"/>
    <w:rsid w:val="00A86368"/>
    <w:rsid w:val="00AA1967"/>
    <w:rsid w:val="00AA1AFD"/>
    <w:rsid w:val="00AA5C41"/>
    <w:rsid w:val="00AB03A9"/>
    <w:rsid w:val="00AB1052"/>
    <w:rsid w:val="00AC650A"/>
    <w:rsid w:val="00B05FA3"/>
    <w:rsid w:val="00B11DCC"/>
    <w:rsid w:val="00B16987"/>
    <w:rsid w:val="00B272E3"/>
    <w:rsid w:val="00B3154C"/>
    <w:rsid w:val="00B3175E"/>
    <w:rsid w:val="00B33B1B"/>
    <w:rsid w:val="00B4016B"/>
    <w:rsid w:val="00B45887"/>
    <w:rsid w:val="00B50581"/>
    <w:rsid w:val="00B61BB5"/>
    <w:rsid w:val="00B80C7A"/>
    <w:rsid w:val="00B9315D"/>
    <w:rsid w:val="00B96256"/>
    <w:rsid w:val="00B97A3C"/>
    <w:rsid w:val="00BA5FC3"/>
    <w:rsid w:val="00BA7473"/>
    <w:rsid w:val="00BC6C93"/>
    <w:rsid w:val="00BD3788"/>
    <w:rsid w:val="00BE69B5"/>
    <w:rsid w:val="00BF128B"/>
    <w:rsid w:val="00BF2EB2"/>
    <w:rsid w:val="00C179C8"/>
    <w:rsid w:val="00C21F3F"/>
    <w:rsid w:val="00C22634"/>
    <w:rsid w:val="00C22D06"/>
    <w:rsid w:val="00C40D33"/>
    <w:rsid w:val="00C40D85"/>
    <w:rsid w:val="00C56F12"/>
    <w:rsid w:val="00C64393"/>
    <w:rsid w:val="00C92BE8"/>
    <w:rsid w:val="00CA5A1C"/>
    <w:rsid w:val="00CC06C6"/>
    <w:rsid w:val="00CC54E4"/>
    <w:rsid w:val="00CC72FA"/>
    <w:rsid w:val="00CC7D85"/>
    <w:rsid w:val="00CE64FA"/>
    <w:rsid w:val="00CE7432"/>
    <w:rsid w:val="00D27997"/>
    <w:rsid w:val="00D30E3E"/>
    <w:rsid w:val="00D32C4A"/>
    <w:rsid w:val="00D341FF"/>
    <w:rsid w:val="00D458EC"/>
    <w:rsid w:val="00D531F3"/>
    <w:rsid w:val="00D549F7"/>
    <w:rsid w:val="00D6071E"/>
    <w:rsid w:val="00D6443F"/>
    <w:rsid w:val="00D64B34"/>
    <w:rsid w:val="00D77DEC"/>
    <w:rsid w:val="00D92847"/>
    <w:rsid w:val="00D9462E"/>
    <w:rsid w:val="00D961C5"/>
    <w:rsid w:val="00DA37A5"/>
    <w:rsid w:val="00DC2F8B"/>
    <w:rsid w:val="00DD770C"/>
    <w:rsid w:val="00DE16CE"/>
    <w:rsid w:val="00DF0612"/>
    <w:rsid w:val="00DF3324"/>
    <w:rsid w:val="00E00076"/>
    <w:rsid w:val="00E07255"/>
    <w:rsid w:val="00E1192B"/>
    <w:rsid w:val="00E21586"/>
    <w:rsid w:val="00E2730D"/>
    <w:rsid w:val="00E362CD"/>
    <w:rsid w:val="00E52323"/>
    <w:rsid w:val="00E578FD"/>
    <w:rsid w:val="00E630FA"/>
    <w:rsid w:val="00E63453"/>
    <w:rsid w:val="00E6519E"/>
    <w:rsid w:val="00E67A75"/>
    <w:rsid w:val="00E72D34"/>
    <w:rsid w:val="00E739DA"/>
    <w:rsid w:val="00E97CA4"/>
    <w:rsid w:val="00EA748E"/>
    <w:rsid w:val="00EB0EB1"/>
    <w:rsid w:val="00EB4277"/>
    <w:rsid w:val="00EB4369"/>
    <w:rsid w:val="00EB5957"/>
    <w:rsid w:val="00EC036D"/>
    <w:rsid w:val="00EC2193"/>
    <w:rsid w:val="00EC27EE"/>
    <w:rsid w:val="00EC37B9"/>
    <w:rsid w:val="00ED0FFD"/>
    <w:rsid w:val="00ED3899"/>
    <w:rsid w:val="00ED3FD7"/>
    <w:rsid w:val="00EE6F8B"/>
    <w:rsid w:val="00EF0B34"/>
    <w:rsid w:val="00F02F2C"/>
    <w:rsid w:val="00F04ED2"/>
    <w:rsid w:val="00F13497"/>
    <w:rsid w:val="00F4225C"/>
    <w:rsid w:val="00F53906"/>
    <w:rsid w:val="00F54419"/>
    <w:rsid w:val="00F67A2C"/>
    <w:rsid w:val="00F748DD"/>
    <w:rsid w:val="00F774AA"/>
    <w:rsid w:val="00F77B03"/>
    <w:rsid w:val="00F94CA6"/>
    <w:rsid w:val="00FB1BA7"/>
    <w:rsid w:val="00FB2A91"/>
    <w:rsid w:val="00FB2BFA"/>
    <w:rsid w:val="00FC57AC"/>
    <w:rsid w:val="00FD11F4"/>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0879F49"/>
  <w15:docId w15:val="{0CF0A76E-6863-4D5C-ACE4-AD1B7B1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5C6A"/>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link w:val="Charf"/>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character" w:customStyle="1" w:styleId="Charf">
    <w:name w:val="列出段落 Char"/>
    <w:link w:val="18"/>
    <w:uiPriority w:val="34"/>
    <w:qFormat/>
    <w:locked/>
    <w:rsid w:val="00320070"/>
    <w:rPr>
      <w:rFonts w:ascii="Calibri" w:eastAsia="宋体" w:hAnsi="Calibri" w:cs="Calibri"/>
      <w:szCs w:val="21"/>
    </w:rPr>
  </w:style>
  <w:style w:type="paragraph" w:customStyle="1" w:styleId="120">
    <w:name w:val="列出段落12"/>
    <w:basedOn w:val="a3"/>
    <w:uiPriority w:val="34"/>
    <w:qFormat/>
    <w:rsid w:val="00320070"/>
    <w:pPr>
      <w:widowControl/>
      <w:spacing w:line="360" w:lineRule="auto"/>
      <w:ind w:firstLine="420"/>
    </w:pPr>
    <w:rPr>
      <w:rFonts w:ascii="Times New Roman" w:eastAsia="宋体" w:hAnsi="Times New Roman" w:cs="Times New Roman"/>
      <w:szCs w:val="21"/>
    </w:rPr>
  </w:style>
  <w:style w:type="numbering" w:customStyle="1" w:styleId="27">
    <w:name w:val="无列表2"/>
    <w:next w:val="a7"/>
    <w:semiHidden/>
    <w:rsid w:val="009A6336"/>
  </w:style>
  <w:style w:type="paragraph" w:customStyle="1" w:styleId="Charf1">
    <w:name w:val="Char"/>
    <w:basedOn w:val="a3"/>
    <w:autoRedefine/>
    <w:rsid w:val="009A633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59</Pages>
  <Words>5307</Words>
  <Characters>30256</Characters>
  <Application>Microsoft Office Word</Application>
  <DocSecurity>0</DocSecurity>
  <Lines>252</Lines>
  <Paragraphs>70</Paragraphs>
  <ScaleCrop>false</ScaleCrop>
  <Company>iTianKong.com</Company>
  <LinksUpToDate>false</LinksUpToDate>
  <CharactersWithSpaces>35493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潘世炜</cp:lastModifiedBy>
  <cp:revision>14</cp:revision>
  <cp:lastPrinted>2016-12-12T03:41:00Z</cp:lastPrinted>
  <dcterms:created xsi:type="dcterms:W3CDTF">2017-05-19T07:19:00Z</dcterms:created>
  <dcterms:modified xsi:type="dcterms:W3CDTF">2017-06-06T09:24:00Z</dcterms:modified>
</cp:coreProperties>
</file>