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7FE9C76D" w:rsidR="00165BC6" w:rsidRPr="0069589B" w:rsidRDefault="00B51894" w:rsidP="001411A8">
      <w:pPr>
        <w:jc w:val="center"/>
        <w:rPr>
          <w:color w:val="FF0000"/>
          <w:sz w:val="52"/>
          <w:szCs w:val="52"/>
        </w:rPr>
      </w:pPr>
      <w:bookmarkStart w:id="1" w:name="OLE_LINK1"/>
      <w:bookmarkStart w:id="2" w:name="OLE_LINK2"/>
      <w:r>
        <w:rPr>
          <w:rFonts w:hint="eastAsia"/>
          <w:color w:val="FF0000"/>
          <w:sz w:val="52"/>
          <w:szCs w:val="52"/>
        </w:rPr>
        <w:t>Cadence(</w:t>
      </w:r>
      <w:r>
        <w:rPr>
          <w:rFonts w:hint="eastAsia"/>
          <w:color w:val="FF0000"/>
          <w:sz w:val="52"/>
          <w:szCs w:val="52"/>
        </w:rPr>
        <w:t>大学计划</w:t>
      </w:r>
      <w:r>
        <w:rPr>
          <w:rFonts w:hint="eastAsia"/>
          <w:color w:val="FF0000"/>
          <w:sz w:val="52"/>
          <w:szCs w:val="52"/>
        </w:rPr>
        <w:t>)</w:t>
      </w:r>
      <w:r>
        <w:rPr>
          <w:rFonts w:hint="eastAsia"/>
          <w:color w:val="FF0000"/>
          <w:sz w:val="52"/>
          <w:szCs w:val="52"/>
        </w:rPr>
        <w:t>数模混合全定制芯片设计包</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5E8DB511" w:rsidR="00346803" w:rsidRDefault="00346803">
      <w:pPr>
        <w:jc w:val="center"/>
        <w:rPr>
          <w:color w:val="000000"/>
          <w:sz w:val="30"/>
        </w:rPr>
      </w:pPr>
      <w:r w:rsidRPr="00135DB1">
        <w:rPr>
          <w:rFonts w:hint="eastAsia"/>
          <w:color w:val="000000"/>
          <w:sz w:val="30"/>
        </w:rPr>
        <w:t>（采购编号：</w:t>
      </w:r>
      <w:r w:rsidR="00B51894">
        <w:rPr>
          <w:rFonts w:hint="eastAsia"/>
          <w:color w:val="FF0000"/>
          <w:sz w:val="28"/>
        </w:rPr>
        <w:t>SZUCG20180048EQ</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3B2DABF9" w:rsidR="00346803" w:rsidRDefault="00346803" w:rsidP="00D63FFC">
      <w:pPr>
        <w:jc w:val="center"/>
        <w:rPr>
          <w:rFonts w:ascii="华文新魏" w:eastAsia="华文新魏"/>
          <w:b/>
          <w:color w:val="000000"/>
          <w:sz w:val="48"/>
        </w:rPr>
      </w:pPr>
      <w:r w:rsidRPr="00123414">
        <w:rPr>
          <w:rFonts w:hint="eastAsia"/>
          <w:color w:val="FF0000"/>
          <w:sz w:val="30"/>
        </w:rPr>
        <w:t>二零一</w:t>
      </w:r>
      <w:r w:rsidR="00123414" w:rsidRPr="00123414">
        <w:rPr>
          <w:rFonts w:hint="eastAsia"/>
          <w:color w:val="FF0000"/>
          <w:sz w:val="30"/>
        </w:rPr>
        <w:t>八</w:t>
      </w:r>
      <w:r w:rsidRPr="00123414">
        <w:rPr>
          <w:rFonts w:hint="eastAsia"/>
          <w:color w:val="FF0000"/>
          <w:sz w:val="30"/>
        </w:rPr>
        <w:t>年</w:t>
      </w:r>
      <w:r w:rsidR="00123414" w:rsidRPr="00123414">
        <w:rPr>
          <w:rFonts w:hint="eastAsia"/>
          <w:color w:val="FF0000"/>
          <w:sz w:val="30"/>
        </w:rPr>
        <w:t>三</w:t>
      </w:r>
      <w:r w:rsidRPr="00123414">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077F0D00" w14:textId="0486E840" w:rsidR="007D51AE" w:rsidRDefault="009A3AB5"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深圳市亿迪爱科技有限公司</w:t>
      </w:r>
    </w:p>
    <w:p w14:paraId="302277F1" w14:textId="63E7A9DC"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B51894">
        <w:rPr>
          <w:rFonts w:hint="eastAsia"/>
          <w:color w:val="FF0000"/>
          <w:sz w:val="24"/>
          <w:szCs w:val="24"/>
        </w:rPr>
        <w:t>Cadence(</w:t>
      </w:r>
      <w:r w:rsidR="00B51894">
        <w:rPr>
          <w:rFonts w:hint="eastAsia"/>
          <w:color w:val="FF0000"/>
          <w:sz w:val="24"/>
          <w:szCs w:val="24"/>
        </w:rPr>
        <w:t>大学计划</w:t>
      </w:r>
      <w:r w:rsidR="00B51894">
        <w:rPr>
          <w:rFonts w:hint="eastAsia"/>
          <w:color w:val="FF0000"/>
          <w:sz w:val="24"/>
          <w:szCs w:val="24"/>
        </w:rPr>
        <w:t>)</w:t>
      </w:r>
      <w:r w:rsidR="00B51894">
        <w:rPr>
          <w:rFonts w:hint="eastAsia"/>
          <w:color w:val="FF0000"/>
          <w:sz w:val="24"/>
          <w:szCs w:val="24"/>
        </w:rPr>
        <w:t>数模混合全定制芯片设计包</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077FC683"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B51894">
        <w:rPr>
          <w:rFonts w:ascii="宋体" w:hAnsi="宋体"/>
          <w:color w:val="FF0000"/>
          <w:sz w:val="24"/>
        </w:rPr>
        <w:t>SZUCG20180048EQ</w:t>
      </w:r>
    </w:p>
    <w:p w14:paraId="440D13EF" w14:textId="59AE2F4B"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B51894">
        <w:rPr>
          <w:rFonts w:ascii="宋体" w:hAnsi="宋体" w:hint="eastAsia"/>
          <w:color w:val="FF0000"/>
          <w:sz w:val="24"/>
        </w:rPr>
        <w:t>Cadence(大学计划)数模混合全定制芯片设计包</w:t>
      </w:r>
    </w:p>
    <w:p w14:paraId="44C29902" w14:textId="60026398"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FF196C" w:rsidRPr="00FF196C">
        <w:t xml:space="preserve"> </w:t>
      </w:r>
      <w:r w:rsidR="00FF196C" w:rsidRPr="00FF196C">
        <w:rPr>
          <w:rFonts w:ascii="宋体" w:hAnsi="宋体"/>
          <w:color w:val="FF0000"/>
          <w:sz w:val="24"/>
        </w:rPr>
        <w:t>560,000.00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2E02DD62"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9A3AB5">
        <w:rPr>
          <w:rFonts w:ascii="宋体" w:hAnsi="宋体" w:hint="eastAsia"/>
          <w:color w:val="FF0000"/>
          <w:sz w:val="24"/>
        </w:rPr>
        <w:t>深圳市亿迪爱科技有限公司</w:t>
      </w:r>
    </w:p>
    <w:bookmarkEnd w:id="3"/>
    <w:bookmarkEnd w:id="4"/>
    <w:bookmarkEnd w:id="5"/>
    <w:p w14:paraId="70A52F5E" w14:textId="77777777"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14:paraId="0C172C34"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70076E86"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2EEDF6A3" w14:textId="68280E40"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Pr="00D07955">
        <w:rPr>
          <w:rFonts w:cs="宋体" w:hint="eastAsia"/>
          <w:color w:val="222222"/>
          <w:kern w:val="0"/>
          <w:sz w:val="24"/>
          <w:szCs w:val="24"/>
        </w:rPr>
        <w:t>748467064612</w:t>
      </w:r>
    </w:p>
    <w:p w14:paraId="590E35F4" w14:textId="12529FD8" w:rsidR="00253B3D" w:rsidRDefault="00253B3D" w:rsidP="00253B3D">
      <w:pPr>
        <w:ind w:firstLineChars="200" w:firstLine="480"/>
        <w:rPr>
          <w:sz w:val="24"/>
          <w:szCs w:val="24"/>
        </w:rPr>
      </w:pPr>
      <w:r w:rsidRPr="00253B3D">
        <w:rPr>
          <w:rFonts w:hint="eastAsia"/>
          <w:sz w:val="24"/>
          <w:szCs w:val="24"/>
        </w:rPr>
        <w:t>备注：项目编号</w:t>
      </w:r>
    </w:p>
    <w:p w14:paraId="7A1B97DD" w14:textId="61F0A10E" w:rsidR="00346803" w:rsidRDefault="003B4706" w:rsidP="008C407F">
      <w:pPr>
        <w:spacing w:line="384" w:lineRule="auto"/>
        <w:rPr>
          <w:rFonts w:ascii="宋体" w:hAnsi="宋体"/>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FF196C">
        <w:rPr>
          <w:rFonts w:ascii="宋体" w:hAnsi="宋体"/>
          <w:color w:val="FF0000"/>
          <w:sz w:val="24"/>
        </w:rPr>
        <w:t>2018</w:t>
      </w:r>
      <w:r w:rsidR="00A856D4" w:rsidRPr="006D2240">
        <w:rPr>
          <w:rFonts w:ascii="宋体" w:hAnsi="宋体"/>
          <w:color w:val="FF0000"/>
          <w:sz w:val="24"/>
        </w:rPr>
        <w:t>年</w:t>
      </w:r>
      <w:r w:rsidR="00373CB6">
        <w:rPr>
          <w:rFonts w:ascii="宋体" w:hAnsi="宋体" w:hint="eastAsia"/>
          <w:color w:val="FF0000"/>
          <w:sz w:val="24"/>
        </w:rPr>
        <w:t>03</w:t>
      </w:r>
      <w:r w:rsidR="00A856D4" w:rsidRPr="006D2240">
        <w:rPr>
          <w:rFonts w:ascii="宋体" w:hAnsi="宋体"/>
          <w:color w:val="FF0000"/>
          <w:sz w:val="24"/>
        </w:rPr>
        <w:t>月</w:t>
      </w:r>
      <w:r w:rsidR="00373CB6">
        <w:rPr>
          <w:rFonts w:ascii="宋体" w:hAnsi="宋体" w:hint="eastAsia"/>
          <w:color w:val="FF0000"/>
          <w:sz w:val="24"/>
        </w:rPr>
        <w:t>1</w:t>
      </w:r>
      <w:r w:rsidR="00373CB6">
        <w:rPr>
          <w:rFonts w:ascii="宋体" w:hAnsi="宋体"/>
          <w:color w:val="FF0000"/>
          <w:sz w:val="24"/>
        </w:rPr>
        <w:t>5</w:t>
      </w:r>
      <w:r w:rsidR="00A856D4" w:rsidRPr="006D2240">
        <w:rPr>
          <w:rFonts w:ascii="宋体" w:hAnsi="宋体"/>
          <w:color w:val="FF0000"/>
          <w:sz w:val="24"/>
        </w:rPr>
        <w:t>日（星期</w:t>
      </w:r>
      <w:r w:rsidR="00373CB6">
        <w:rPr>
          <w:rFonts w:ascii="宋体" w:hAnsi="宋体" w:hint="eastAsia"/>
          <w:color w:val="FF0000"/>
          <w:sz w:val="24"/>
        </w:rPr>
        <w:t>四</w:t>
      </w:r>
      <w:r w:rsidR="00A856D4" w:rsidRPr="006D2240">
        <w:rPr>
          <w:rFonts w:ascii="宋体" w:hAnsi="宋体"/>
          <w:color w:val="FF0000"/>
          <w:sz w:val="24"/>
        </w:rPr>
        <w:t>）</w:t>
      </w:r>
      <w:r w:rsidR="00373CB6">
        <w:rPr>
          <w:rFonts w:ascii="宋体" w:hAnsi="宋体"/>
          <w:color w:val="FF0000"/>
          <w:sz w:val="24"/>
        </w:rPr>
        <w:t>14</w:t>
      </w:r>
      <w:bookmarkStart w:id="6" w:name="_GoBack"/>
      <w:bookmarkEnd w:id="6"/>
      <w:r w:rsidR="00A856D4" w:rsidRPr="006D2240">
        <w:rPr>
          <w:rFonts w:ascii="宋体" w:hAnsi="宋体"/>
          <w:color w:val="FF0000"/>
          <w:sz w:val="24"/>
        </w:rPr>
        <w:t>:</w:t>
      </w:r>
      <w:r w:rsidR="00FF196C">
        <w:rPr>
          <w:rFonts w:ascii="宋体" w:hAnsi="宋体"/>
          <w:color w:val="FF0000"/>
          <w:sz w:val="24"/>
        </w:rPr>
        <w:t>30</w:t>
      </w:r>
      <w:r w:rsidR="00346803" w:rsidRPr="006D2240">
        <w:rPr>
          <w:rFonts w:ascii="宋体" w:hAnsi="宋体"/>
          <w:color w:val="FF0000"/>
          <w:sz w:val="24"/>
        </w:rPr>
        <w:t xml:space="preserve"> （北京时间）</w:t>
      </w:r>
    </w:p>
    <w:p w14:paraId="0F9DF286" w14:textId="7E071E35" w:rsidR="00346803" w:rsidRDefault="003B4706" w:rsidP="00DC282C">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1E91D7D1" w:rsidR="00346803" w:rsidRPr="00C56FB2" w:rsidRDefault="00346803" w:rsidP="00FF196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9A3AB5">
        <w:rPr>
          <w:rFonts w:ascii="仿宋" w:eastAsia="仿宋" w:hAnsi="仿宋" w:hint="eastAsia"/>
          <w:b/>
          <w:color w:val="FF0000"/>
          <w:sz w:val="24"/>
        </w:rPr>
        <w:t>深圳市亿迪爱科技有限公司</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6D8613F" w14:textId="06B72F54" w:rsidR="00346803" w:rsidRPr="00FF196C" w:rsidRDefault="00FF196C" w:rsidP="00D0540C">
      <w:pPr>
        <w:spacing w:line="360" w:lineRule="auto"/>
        <w:ind w:firstLineChars="200" w:firstLine="480"/>
        <w:rPr>
          <w:rFonts w:ascii="仿宋" w:eastAsia="仿宋" w:hAnsi="仿宋"/>
          <w:sz w:val="24"/>
        </w:rPr>
      </w:pPr>
      <w:r w:rsidRPr="00FF196C">
        <w:rPr>
          <w:rFonts w:ascii="仿宋" w:eastAsia="仿宋" w:hAnsi="仿宋" w:hint="eastAsia"/>
          <w:sz w:val="24"/>
        </w:rPr>
        <w:t>验收合格后，设备无故障连续运行</w:t>
      </w:r>
      <w:r w:rsidRPr="00D0540C">
        <w:rPr>
          <w:rFonts w:ascii="仿宋" w:eastAsia="仿宋" w:hAnsi="仿宋" w:hint="eastAsia"/>
          <w:sz w:val="24"/>
          <w:u w:val="single"/>
        </w:rPr>
        <w:t xml:space="preserve">  7 </w:t>
      </w:r>
      <w:r w:rsidRPr="00FF196C">
        <w:rPr>
          <w:rFonts w:ascii="仿宋" w:eastAsia="仿宋" w:hAnsi="仿宋" w:hint="eastAsia"/>
          <w:sz w:val="24"/>
        </w:rPr>
        <w:t>个工作日后需方整理相关付款资料，经校内审批后交由市财政局统一支付货款。</w:t>
      </w: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5ED38807" w14:textId="77777777" w:rsidR="002469BF" w:rsidRDefault="002469BF" w:rsidP="002469BF">
      <w:pPr>
        <w:ind w:firstLineChars="244" w:firstLine="514"/>
        <w:rPr>
          <w:rFonts w:ascii="宋体" w:hAnsi="宋体"/>
          <w:b/>
          <w:szCs w:val="21"/>
        </w:rPr>
      </w:pPr>
      <w:r>
        <w:rPr>
          <w:rFonts w:ascii="宋体" w:hAnsi="宋体" w:hint="eastAsia"/>
          <w:b/>
          <w:szCs w:val="21"/>
        </w:rPr>
        <w:t>一、采购范围</w:t>
      </w:r>
    </w:p>
    <w:p w14:paraId="74165473" w14:textId="77777777" w:rsidR="002469BF" w:rsidRDefault="002469BF" w:rsidP="002469BF">
      <w:pPr>
        <w:ind w:firstLineChars="250" w:firstLine="525"/>
      </w:pPr>
      <w:r>
        <w:t>1</w:t>
      </w:r>
      <w:r>
        <w:rPr>
          <w:rFonts w:hint="eastAsia"/>
        </w:rPr>
        <w:t>．货物名称及数量。</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1108"/>
        <w:gridCol w:w="1412"/>
      </w:tblGrid>
      <w:tr w:rsidR="002469BF" w14:paraId="6ACBF3B2" w14:textId="77777777" w:rsidTr="00EE3667">
        <w:trPr>
          <w:jc w:val="center"/>
        </w:trPr>
        <w:tc>
          <w:tcPr>
            <w:tcW w:w="720" w:type="dxa"/>
            <w:tcBorders>
              <w:top w:val="single" w:sz="4" w:space="0" w:color="auto"/>
              <w:left w:val="single" w:sz="4" w:space="0" w:color="auto"/>
              <w:bottom w:val="single" w:sz="4" w:space="0" w:color="auto"/>
              <w:right w:val="single" w:sz="4" w:space="0" w:color="auto"/>
            </w:tcBorders>
          </w:tcPr>
          <w:p w14:paraId="17B2ACCD" w14:textId="77777777" w:rsidR="002469BF" w:rsidRDefault="002469BF" w:rsidP="00EE3667">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bottom"/>
          </w:tcPr>
          <w:p w14:paraId="3C9BF30A" w14:textId="77777777" w:rsidR="002469BF" w:rsidRDefault="002469BF" w:rsidP="00EE3667">
            <w:pPr>
              <w:spacing w:line="440" w:lineRule="exact"/>
              <w:jc w:val="center"/>
            </w:pPr>
            <w:r>
              <w:rPr>
                <w:rFonts w:hint="eastAsia"/>
              </w:rPr>
              <w:t>货物名称</w:t>
            </w:r>
          </w:p>
        </w:tc>
        <w:tc>
          <w:tcPr>
            <w:tcW w:w="720" w:type="dxa"/>
            <w:tcBorders>
              <w:top w:val="single" w:sz="4" w:space="0" w:color="auto"/>
              <w:left w:val="single" w:sz="4" w:space="0" w:color="auto"/>
              <w:bottom w:val="single" w:sz="4" w:space="0" w:color="auto"/>
              <w:right w:val="single" w:sz="4" w:space="0" w:color="auto"/>
            </w:tcBorders>
            <w:vAlign w:val="bottom"/>
          </w:tcPr>
          <w:p w14:paraId="45C793CF" w14:textId="77777777" w:rsidR="002469BF" w:rsidRDefault="002469BF" w:rsidP="00EE3667">
            <w:pPr>
              <w:spacing w:line="440" w:lineRule="exact"/>
              <w:jc w:val="center"/>
            </w:pPr>
            <w:r>
              <w:rPr>
                <w:rFonts w:hint="eastAsia"/>
              </w:rPr>
              <w:t>数量</w:t>
            </w:r>
          </w:p>
        </w:tc>
        <w:tc>
          <w:tcPr>
            <w:tcW w:w="1108" w:type="dxa"/>
            <w:tcBorders>
              <w:top w:val="single" w:sz="4" w:space="0" w:color="auto"/>
              <w:left w:val="single" w:sz="4" w:space="0" w:color="auto"/>
              <w:bottom w:val="single" w:sz="4" w:space="0" w:color="auto"/>
              <w:right w:val="single" w:sz="4" w:space="0" w:color="auto"/>
            </w:tcBorders>
          </w:tcPr>
          <w:p w14:paraId="147E497D" w14:textId="77777777" w:rsidR="002469BF" w:rsidRDefault="002469BF" w:rsidP="00EE3667">
            <w:pPr>
              <w:spacing w:line="440" w:lineRule="exact"/>
              <w:jc w:val="center"/>
            </w:pPr>
            <w:r>
              <w:rPr>
                <w:rFonts w:hint="eastAsia"/>
              </w:rPr>
              <w:t>单位</w:t>
            </w:r>
          </w:p>
        </w:tc>
        <w:tc>
          <w:tcPr>
            <w:tcW w:w="1412" w:type="dxa"/>
            <w:tcBorders>
              <w:top w:val="single" w:sz="4" w:space="0" w:color="auto"/>
              <w:left w:val="single" w:sz="4" w:space="0" w:color="auto"/>
              <w:bottom w:val="single" w:sz="4" w:space="0" w:color="auto"/>
              <w:right w:val="single" w:sz="4" w:space="0" w:color="auto"/>
            </w:tcBorders>
            <w:vAlign w:val="bottom"/>
          </w:tcPr>
          <w:p w14:paraId="4BD5F95B" w14:textId="77777777" w:rsidR="002469BF" w:rsidRDefault="002469BF" w:rsidP="00EE3667">
            <w:pPr>
              <w:spacing w:line="440" w:lineRule="exact"/>
              <w:jc w:val="center"/>
            </w:pPr>
            <w:r>
              <w:rPr>
                <w:rFonts w:hint="eastAsia"/>
              </w:rPr>
              <w:t>备注</w:t>
            </w:r>
          </w:p>
        </w:tc>
      </w:tr>
      <w:tr w:rsidR="002469BF" w14:paraId="59FA3A26" w14:textId="77777777" w:rsidTr="00EE366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50D320" w14:textId="77777777" w:rsidR="002469BF" w:rsidRDefault="002469BF" w:rsidP="00EE3667">
            <w:pPr>
              <w:spacing w:line="440" w:lineRule="exact"/>
              <w:jc w:val="center"/>
            </w:pPr>
            <w:r>
              <w:t>一</w:t>
            </w:r>
          </w:p>
        </w:tc>
        <w:tc>
          <w:tcPr>
            <w:tcW w:w="3600" w:type="dxa"/>
            <w:tcBorders>
              <w:top w:val="single" w:sz="4" w:space="0" w:color="auto"/>
              <w:left w:val="single" w:sz="4" w:space="0" w:color="auto"/>
              <w:bottom w:val="single" w:sz="4" w:space="0" w:color="auto"/>
              <w:right w:val="single" w:sz="4" w:space="0" w:color="auto"/>
            </w:tcBorders>
            <w:vAlign w:val="center"/>
          </w:tcPr>
          <w:p w14:paraId="10C035FD" w14:textId="77777777" w:rsidR="002469BF" w:rsidRPr="004F49F1" w:rsidRDefault="002469BF" w:rsidP="00EE3667">
            <w:pPr>
              <w:jc w:val="center"/>
              <w:rPr>
                <w:rFonts w:ascii="宋体" w:hAnsi="宋体"/>
                <w:color w:val="0000FF"/>
                <w:szCs w:val="21"/>
              </w:rPr>
            </w:pPr>
            <w:r w:rsidRPr="006C2C43">
              <w:rPr>
                <w:rFonts w:hint="eastAsia"/>
                <w:szCs w:val="21"/>
              </w:rPr>
              <w:t>Cadence(</w:t>
            </w:r>
            <w:r w:rsidRPr="006C2C43">
              <w:rPr>
                <w:rFonts w:hint="eastAsia"/>
                <w:szCs w:val="21"/>
              </w:rPr>
              <w:t>大学计划</w:t>
            </w:r>
            <w:r w:rsidRPr="006C2C43">
              <w:rPr>
                <w:rFonts w:hint="eastAsia"/>
                <w:szCs w:val="21"/>
              </w:rPr>
              <w:t>)</w:t>
            </w:r>
            <w:r w:rsidRPr="006C2C43">
              <w:rPr>
                <w:rFonts w:hint="eastAsia"/>
                <w:szCs w:val="21"/>
              </w:rPr>
              <w:t>数模混合设计包</w:t>
            </w:r>
          </w:p>
        </w:tc>
        <w:tc>
          <w:tcPr>
            <w:tcW w:w="720" w:type="dxa"/>
            <w:tcBorders>
              <w:top w:val="single" w:sz="4" w:space="0" w:color="auto"/>
              <w:left w:val="single" w:sz="4" w:space="0" w:color="auto"/>
              <w:bottom w:val="single" w:sz="4" w:space="0" w:color="auto"/>
              <w:right w:val="single" w:sz="4" w:space="0" w:color="auto"/>
            </w:tcBorders>
            <w:vAlign w:val="center"/>
          </w:tcPr>
          <w:p w14:paraId="38E3E9B3" w14:textId="77777777" w:rsidR="002469BF" w:rsidRPr="004F49F1" w:rsidRDefault="002469BF" w:rsidP="00EE3667">
            <w:pPr>
              <w:spacing w:line="440" w:lineRule="exact"/>
              <w:jc w:val="center"/>
            </w:pPr>
            <w:r>
              <w:rPr>
                <w:rFonts w:hint="eastAsia"/>
              </w:rPr>
              <w:t>4</w:t>
            </w:r>
          </w:p>
        </w:tc>
        <w:tc>
          <w:tcPr>
            <w:tcW w:w="1108" w:type="dxa"/>
            <w:tcBorders>
              <w:top w:val="single" w:sz="4" w:space="0" w:color="auto"/>
              <w:left w:val="single" w:sz="4" w:space="0" w:color="auto"/>
              <w:bottom w:val="single" w:sz="4" w:space="0" w:color="auto"/>
              <w:right w:val="single" w:sz="4" w:space="0" w:color="auto"/>
            </w:tcBorders>
            <w:vAlign w:val="center"/>
          </w:tcPr>
          <w:p w14:paraId="1A895A1C" w14:textId="77777777" w:rsidR="002469BF" w:rsidRDefault="002469BF" w:rsidP="00EE3667">
            <w:pPr>
              <w:spacing w:line="440" w:lineRule="exact"/>
              <w:jc w:val="center"/>
            </w:pPr>
            <w:r w:rsidRPr="00704CC2">
              <w:rPr>
                <w:rFonts w:ascii="仿宋_GB2312" w:eastAsia="仿宋_GB2312" w:hint="eastAsia"/>
                <w:szCs w:val="21"/>
              </w:rPr>
              <w:t>License</w:t>
            </w:r>
          </w:p>
        </w:tc>
        <w:tc>
          <w:tcPr>
            <w:tcW w:w="1412" w:type="dxa"/>
            <w:tcBorders>
              <w:top w:val="single" w:sz="4" w:space="0" w:color="auto"/>
              <w:left w:val="single" w:sz="4" w:space="0" w:color="auto"/>
              <w:bottom w:val="single" w:sz="4" w:space="0" w:color="auto"/>
              <w:right w:val="single" w:sz="4" w:space="0" w:color="auto"/>
            </w:tcBorders>
            <w:vAlign w:val="center"/>
          </w:tcPr>
          <w:p w14:paraId="2252B519" w14:textId="77777777" w:rsidR="002469BF" w:rsidRDefault="002469BF" w:rsidP="00EE3667">
            <w:pPr>
              <w:spacing w:line="440" w:lineRule="exact"/>
              <w:jc w:val="center"/>
            </w:pPr>
          </w:p>
        </w:tc>
      </w:tr>
      <w:tr w:rsidR="002469BF" w14:paraId="4EDF9F01" w14:textId="77777777" w:rsidTr="00EE366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5BB3D" w14:textId="77777777" w:rsidR="002469BF" w:rsidRDefault="002469BF" w:rsidP="00EE3667">
            <w:pPr>
              <w:spacing w:line="440" w:lineRule="exact"/>
              <w:jc w:val="center"/>
            </w:pPr>
            <w:r>
              <w:rPr>
                <w:rFonts w:hint="eastAsia"/>
              </w:rPr>
              <w:t>二</w:t>
            </w:r>
          </w:p>
        </w:tc>
        <w:tc>
          <w:tcPr>
            <w:tcW w:w="3600" w:type="dxa"/>
            <w:tcBorders>
              <w:top w:val="single" w:sz="4" w:space="0" w:color="auto"/>
              <w:left w:val="single" w:sz="4" w:space="0" w:color="auto"/>
              <w:bottom w:val="single" w:sz="4" w:space="0" w:color="auto"/>
              <w:right w:val="single" w:sz="4" w:space="0" w:color="auto"/>
            </w:tcBorders>
            <w:vAlign w:val="center"/>
          </w:tcPr>
          <w:p w14:paraId="5E3D0187" w14:textId="77777777" w:rsidR="002469BF" w:rsidRPr="006C2C43" w:rsidRDefault="002469BF" w:rsidP="00EE3667">
            <w:pPr>
              <w:jc w:val="center"/>
              <w:rPr>
                <w:szCs w:val="21"/>
              </w:rPr>
            </w:pPr>
            <w:r w:rsidRPr="006C2C43">
              <w:rPr>
                <w:rFonts w:hint="eastAsia"/>
                <w:szCs w:val="21"/>
              </w:rPr>
              <w:t>Cadence(</w:t>
            </w:r>
            <w:r w:rsidRPr="006C2C43">
              <w:rPr>
                <w:rFonts w:hint="eastAsia"/>
                <w:szCs w:val="21"/>
              </w:rPr>
              <w:t>大学计划</w:t>
            </w:r>
            <w:r w:rsidRPr="006C2C43">
              <w:rPr>
                <w:rFonts w:hint="eastAsia"/>
                <w:szCs w:val="21"/>
              </w:rPr>
              <w:t>)</w:t>
            </w:r>
            <w:r w:rsidRPr="006C2C43">
              <w:rPr>
                <w:rFonts w:hint="eastAsia"/>
                <w:szCs w:val="21"/>
              </w:rPr>
              <w:t>全定制芯片设计包</w:t>
            </w:r>
          </w:p>
        </w:tc>
        <w:tc>
          <w:tcPr>
            <w:tcW w:w="720" w:type="dxa"/>
            <w:tcBorders>
              <w:top w:val="single" w:sz="4" w:space="0" w:color="auto"/>
              <w:left w:val="single" w:sz="4" w:space="0" w:color="auto"/>
              <w:bottom w:val="single" w:sz="4" w:space="0" w:color="auto"/>
              <w:right w:val="single" w:sz="4" w:space="0" w:color="auto"/>
            </w:tcBorders>
            <w:vAlign w:val="center"/>
          </w:tcPr>
          <w:p w14:paraId="6570874F" w14:textId="77777777" w:rsidR="002469BF" w:rsidRDefault="002469BF" w:rsidP="00EE3667">
            <w:pPr>
              <w:spacing w:line="440" w:lineRule="exact"/>
              <w:jc w:val="center"/>
            </w:pPr>
            <w:r>
              <w:rPr>
                <w:rFonts w:hint="eastAsia"/>
              </w:rPr>
              <w:t>4</w:t>
            </w:r>
          </w:p>
        </w:tc>
        <w:tc>
          <w:tcPr>
            <w:tcW w:w="1108" w:type="dxa"/>
            <w:tcBorders>
              <w:top w:val="single" w:sz="4" w:space="0" w:color="auto"/>
              <w:left w:val="single" w:sz="4" w:space="0" w:color="auto"/>
              <w:bottom w:val="single" w:sz="4" w:space="0" w:color="auto"/>
              <w:right w:val="single" w:sz="4" w:space="0" w:color="auto"/>
            </w:tcBorders>
            <w:vAlign w:val="center"/>
          </w:tcPr>
          <w:p w14:paraId="2903D7CA" w14:textId="77777777" w:rsidR="002469BF" w:rsidRPr="00704CC2" w:rsidRDefault="002469BF" w:rsidP="00EE3667">
            <w:pPr>
              <w:spacing w:line="440" w:lineRule="exact"/>
              <w:jc w:val="center"/>
              <w:rPr>
                <w:rFonts w:ascii="仿宋_GB2312" w:eastAsia="仿宋_GB2312"/>
                <w:szCs w:val="21"/>
              </w:rPr>
            </w:pPr>
            <w:r w:rsidRPr="00704CC2">
              <w:rPr>
                <w:rFonts w:ascii="仿宋_GB2312" w:eastAsia="仿宋_GB2312" w:hint="eastAsia"/>
                <w:szCs w:val="21"/>
              </w:rPr>
              <w:t>License</w:t>
            </w:r>
          </w:p>
        </w:tc>
        <w:tc>
          <w:tcPr>
            <w:tcW w:w="1412" w:type="dxa"/>
            <w:tcBorders>
              <w:top w:val="single" w:sz="4" w:space="0" w:color="auto"/>
              <w:left w:val="single" w:sz="4" w:space="0" w:color="auto"/>
              <w:bottom w:val="single" w:sz="4" w:space="0" w:color="auto"/>
              <w:right w:val="single" w:sz="4" w:space="0" w:color="auto"/>
            </w:tcBorders>
            <w:vAlign w:val="center"/>
          </w:tcPr>
          <w:p w14:paraId="137A1E0D" w14:textId="77777777" w:rsidR="002469BF" w:rsidRDefault="002469BF" w:rsidP="00EE3667">
            <w:pPr>
              <w:spacing w:line="440" w:lineRule="exact"/>
              <w:jc w:val="center"/>
            </w:pPr>
          </w:p>
        </w:tc>
      </w:tr>
    </w:tbl>
    <w:p w14:paraId="7CEF1560" w14:textId="0C7C7881" w:rsidR="002469BF" w:rsidRDefault="002469BF" w:rsidP="002469BF">
      <w:pPr>
        <w:spacing w:beforeLines="50" w:before="156"/>
        <w:ind w:firstLineChars="196" w:firstLine="413"/>
        <w:rPr>
          <w:rFonts w:ascii="宋体" w:hAnsi="宋体"/>
          <w:b/>
          <w:szCs w:val="21"/>
        </w:rPr>
      </w:pPr>
      <w:r>
        <w:rPr>
          <w:rFonts w:ascii="宋体" w:hAnsi="宋体" w:hint="eastAsia"/>
          <w:b/>
          <w:szCs w:val="21"/>
        </w:rPr>
        <w:t>二、技术需求</w:t>
      </w:r>
    </w:p>
    <w:p w14:paraId="46978B7F" w14:textId="19ACDFFC" w:rsidR="002469BF" w:rsidRPr="00C7357E" w:rsidRDefault="002469BF" w:rsidP="002469BF">
      <w:pPr>
        <w:ind w:left="426"/>
        <w:rPr>
          <w:rFonts w:eastAsia="仿宋"/>
          <w:szCs w:val="21"/>
        </w:rPr>
      </w:pPr>
      <w:r>
        <w:rPr>
          <w:rFonts w:hint="eastAsia"/>
          <w:szCs w:val="21"/>
        </w:rPr>
        <w:t>（一）、</w:t>
      </w:r>
      <w:r w:rsidRPr="006C2C43">
        <w:rPr>
          <w:rFonts w:hint="eastAsia"/>
          <w:szCs w:val="21"/>
        </w:rPr>
        <w:t>Cadence(</w:t>
      </w:r>
      <w:r w:rsidRPr="006C2C43">
        <w:rPr>
          <w:rFonts w:hint="eastAsia"/>
          <w:szCs w:val="21"/>
        </w:rPr>
        <w:t>大学计划</w:t>
      </w:r>
      <w:r w:rsidRPr="006C2C43">
        <w:rPr>
          <w:rFonts w:hint="eastAsia"/>
          <w:szCs w:val="21"/>
        </w:rPr>
        <w:t>)</w:t>
      </w:r>
      <w:r w:rsidRPr="006C2C43">
        <w:rPr>
          <w:rFonts w:hint="eastAsia"/>
          <w:szCs w:val="21"/>
        </w:rPr>
        <w:t>数模混合设计包</w:t>
      </w:r>
    </w:p>
    <w:p w14:paraId="3ECF6ADE" w14:textId="44522C09" w:rsidR="002469BF" w:rsidRPr="008E5B36" w:rsidRDefault="002469BF" w:rsidP="00175D90">
      <w:pPr>
        <w:rPr>
          <w:rFonts w:eastAsia="仿宋"/>
          <w:szCs w:val="21"/>
        </w:rPr>
      </w:pPr>
      <w:r>
        <w:rPr>
          <w:rFonts w:eastAsia="仿宋" w:hint="eastAsia"/>
          <w:szCs w:val="21"/>
        </w:rPr>
        <w:t>1.</w:t>
      </w:r>
      <w:r>
        <w:rPr>
          <w:rFonts w:eastAsia="仿宋"/>
          <w:szCs w:val="21"/>
        </w:rPr>
        <w:t xml:space="preserve"> </w:t>
      </w:r>
      <w:r>
        <w:rPr>
          <w:rFonts w:eastAsia="仿宋" w:hint="eastAsia"/>
          <w:szCs w:val="21"/>
        </w:rPr>
        <w:t>包</w:t>
      </w:r>
      <w:r>
        <w:rPr>
          <w:rFonts w:hint="eastAsia"/>
          <w:color w:val="000000"/>
          <w:kern w:val="0"/>
          <w:szCs w:val="21"/>
        </w:rPr>
        <w:t>含</w:t>
      </w:r>
      <w:r w:rsidRPr="008E5B36">
        <w:rPr>
          <w:color w:val="000000"/>
          <w:kern w:val="0"/>
          <w:szCs w:val="21"/>
        </w:rPr>
        <w:t>Virtuoso Simulation</w:t>
      </w:r>
      <w:r w:rsidRPr="008E5B36">
        <w:rPr>
          <w:color w:val="000000"/>
          <w:kern w:val="0"/>
          <w:szCs w:val="21"/>
        </w:rPr>
        <w:t>数、模仿真环境、原理图编辑</w:t>
      </w:r>
      <w:r w:rsidRPr="008E5B36">
        <w:rPr>
          <w:color w:val="000000"/>
          <w:kern w:val="0"/>
          <w:szCs w:val="21"/>
        </w:rPr>
        <w:t>Verlog VHDL</w:t>
      </w:r>
      <w:r w:rsidRPr="008E5B36">
        <w:rPr>
          <w:color w:val="000000"/>
          <w:kern w:val="0"/>
          <w:szCs w:val="21"/>
        </w:rPr>
        <w:t>语言、多模型仿真</w:t>
      </w:r>
    </w:p>
    <w:p w14:paraId="3643976C" w14:textId="77777777" w:rsidR="002469BF" w:rsidRPr="008E5B36" w:rsidRDefault="002469BF" w:rsidP="00175D90">
      <w:pPr>
        <w:rPr>
          <w:color w:val="2E3033"/>
          <w:szCs w:val="21"/>
          <w:shd w:val="clear" w:color="auto" w:fill="FFFFFF"/>
        </w:rPr>
      </w:pPr>
      <w:r>
        <w:rPr>
          <w:rFonts w:hint="eastAsia"/>
          <w:color w:val="000000"/>
          <w:kern w:val="0"/>
          <w:szCs w:val="21"/>
        </w:rPr>
        <w:t>2.</w:t>
      </w:r>
      <w:r>
        <w:rPr>
          <w:color w:val="000000"/>
          <w:kern w:val="0"/>
          <w:szCs w:val="21"/>
        </w:rPr>
        <w:t xml:space="preserve"> </w:t>
      </w:r>
      <w:r w:rsidRPr="008E5B36">
        <w:rPr>
          <w:color w:val="000000"/>
          <w:kern w:val="0"/>
          <w:szCs w:val="21"/>
        </w:rPr>
        <w:t>可用</w:t>
      </w:r>
      <w:r w:rsidRPr="008E5B36">
        <w:rPr>
          <w:color w:val="2E3033"/>
          <w:szCs w:val="21"/>
          <w:shd w:val="clear" w:color="auto" w:fill="FFFFFF"/>
        </w:rPr>
        <w:t>5X</w:t>
      </w:r>
      <w:r w:rsidRPr="008E5B36">
        <w:rPr>
          <w:color w:val="2E3033"/>
          <w:szCs w:val="21"/>
          <w:shd w:val="clear" w:color="auto" w:fill="FFFFFF"/>
        </w:rPr>
        <w:t>的速度完成常见的设计输入任务</w:t>
      </w:r>
    </w:p>
    <w:p w14:paraId="5A14DCBB" w14:textId="77777777" w:rsidR="002469BF" w:rsidRPr="008E5B36" w:rsidRDefault="002469BF" w:rsidP="00175D90">
      <w:pPr>
        <w:ind w:left="-11"/>
        <w:rPr>
          <w:color w:val="000000"/>
          <w:szCs w:val="21"/>
          <w:shd w:val="clear" w:color="auto" w:fill="FFFFFF"/>
        </w:rPr>
      </w:pPr>
      <w:r>
        <w:rPr>
          <w:rFonts w:hint="eastAsia"/>
          <w:color w:val="000000"/>
          <w:kern w:val="0"/>
          <w:szCs w:val="21"/>
        </w:rPr>
        <w:t>3.</w:t>
      </w:r>
      <w:r>
        <w:rPr>
          <w:color w:val="000000"/>
          <w:kern w:val="0"/>
          <w:szCs w:val="21"/>
        </w:rPr>
        <w:t xml:space="preserve"> </w:t>
      </w:r>
      <w:r w:rsidRPr="008E5B36">
        <w:rPr>
          <w:color w:val="000000"/>
          <w:szCs w:val="21"/>
          <w:shd w:val="clear" w:color="auto" w:fill="FFFFFF"/>
        </w:rPr>
        <w:t>高级用户</w:t>
      </w:r>
      <w:r>
        <w:rPr>
          <w:rFonts w:hint="eastAsia"/>
          <w:color w:val="000000"/>
          <w:szCs w:val="21"/>
          <w:shd w:val="clear" w:color="auto" w:fill="FFFFFF"/>
        </w:rPr>
        <w:t>可以</w:t>
      </w:r>
      <w:r w:rsidRPr="008E5B36">
        <w:rPr>
          <w:color w:val="000000"/>
          <w:szCs w:val="21"/>
          <w:shd w:val="clear" w:color="auto" w:fill="FFFFFF"/>
        </w:rPr>
        <w:t>使用用户可编程的绑定键和对象敏感弹出菜单快速执行命令，显示相关操作</w:t>
      </w:r>
    </w:p>
    <w:p w14:paraId="6D64CB3F" w14:textId="77777777" w:rsidR="002469BF" w:rsidRPr="008E5B36" w:rsidRDefault="002469BF" w:rsidP="00175D90">
      <w:pPr>
        <w:ind w:left="-11"/>
        <w:rPr>
          <w:color w:val="000000"/>
          <w:szCs w:val="21"/>
          <w:shd w:val="clear" w:color="auto" w:fill="FFFFFF"/>
        </w:rPr>
      </w:pPr>
      <w:r>
        <w:rPr>
          <w:rFonts w:eastAsia="仿宋" w:hint="eastAsia"/>
          <w:szCs w:val="21"/>
        </w:rPr>
        <w:t>4</w:t>
      </w:r>
      <w:r>
        <w:rPr>
          <w:rFonts w:hint="eastAsia"/>
          <w:color w:val="000000"/>
          <w:kern w:val="0"/>
          <w:szCs w:val="21"/>
        </w:rPr>
        <w:t>.</w:t>
      </w:r>
      <w:r>
        <w:rPr>
          <w:color w:val="000000"/>
          <w:kern w:val="0"/>
          <w:szCs w:val="21"/>
        </w:rPr>
        <w:t xml:space="preserve"> </w:t>
      </w:r>
      <w:r w:rsidRPr="008E5B36">
        <w:rPr>
          <w:color w:val="000000"/>
          <w:szCs w:val="21"/>
          <w:shd w:val="clear" w:color="auto" w:fill="FFFFFF"/>
        </w:rPr>
        <w:t>在示意图中可</w:t>
      </w:r>
      <w:r>
        <w:rPr>
          <w:rFonts w:hint="eastAsia"/>
          <w:color w:val="000000"/>
          <w:szCs w:val="21"/>
          <w:shd w:val="clear" w:color="auto" w:fill="FFFFFF"/>
        </w:rPr>
        <w:t>以</w:t>
      </w:r>
      <w:r w:rsidRPr="008E5B36">
        <w:rPr>
          <w:color w:val="000000"/>
          <w:szCs w:val="21"/>
          <w:shd w:val="clear" w:color="auto" w:fill="FFFFFF"/>
        </w:rPr>
        <w:t>添加设计约束，</w:t>
      </w:r>
      <w:r>
        <w:rPr>
          <w:rFonts w:hint="eastAsia"/>
          <w:color w:val="000000"/>
          <w:szCs w:val="21"/>
          <w:shd w:val="clear" w:color="auto" w:fill="FFFFFF"/>
        </w:rPr>
        <w:t>并可</w:t>
      </w:r>
      <w:r w:rsidRPr="008E5B36">
        <w:rPr>
          <w:color w:val="000000"/>
          <w:szCs w:val="21"/>
          <w:shd w:val="clear" w:color="auto" w:fill="FFFFFF"/>
        </w:rPr>
        <w:t>通过使用示意图块进行速度模拟，实现对真实模型的验证</w:t>
      </w:r>
    </w:p>
    <w:p w14:paraId="4ED61D82" w14:textId="1F703541" w:rsidR="002469BF" w:rsidRPr="008E5B36" w:rsidRDefault="002469BF" w:rsidP="00175D90">
      <w:pPr>
        <w:rPr>
          <w:color w:val="000000"/>
          <w:szCs w:val="21"/>
          <w:shd w:val="clear" w:color="auto" w:fill="FFFFFF"/>
        </w:rPr>
      </w:pPr>
      <w:r>
        <w:rPr>
          <w:rFonts w:hint="eastAsia"/>
          <w:color w:val="000000"/>
          <w:kern w:val="0"/>
          <w:szCs w:val="21"/>
        </w:rPr>
        <w:t>5.</w:t>
      </w:r>
      <w:r>
        <w:rPr>
          <w:color w:val="000000"/>
          <w:kern w:val="0"/>
          <w:szCs w:val="21"/>
        </w:rPr>
        <w:t xml:space="preserve"> </w:t>
      </w:r>
      <w:r w:rsidRPr="008E5B36">
        <w:rPr>
          <w:color w:val="000000"/>
          <w:kern w:val="0"/>
          <w:szCs w:val="21"/>
        </w:rPr>
        <w:t>可仿真</w:t>
      </w:r>
      <w:r w:rsidRPr="008E5B36">
        <w:rPr>
          <w:color w:val="000000"/>
          <w:szCs w:val="21"/>
          <w:shd w:val="clear" w:color="auto" w:fill="FFFFFF"/>
        </w:rPr>
        <w:t>高性能、高容量的</w:t>
      </w:r>
      <w:r w:rsidRPr="008E5B36">
        <w:rPr>
          <w:color w:val="000000"/>
          <w:szCs w:val="21"/>
          <w:shd w:val="clear" w:color="auto" w:fill="FFFFFF"/>
        </w:rPr>
        <w:t>spice</w:t>
      </w:r>
      <w:r w:rsidRPr="008E5B36">
        <w:rPr>
          <w:color w:val="000000"/>
          <w:szCs w:val="21"/>
          <w:shd w:val="clear" w:color="auto" w:fill="FFFFFF"/>
        </w:rPr>
        <w:t>级模拟和具有开箱即用的</w:t>
      </w:r>
      <w:r w:rsidRPr="008E5B36">
        <w:rPr>
          <w:color w:val="000000"/>
          <w:szCs w:val="21"/>
          <w:shd w:val="clear" w:color="auto" w:fill="FFFFFF"/>
        </w:rPr>
        <w:t>RF</w:t>
      </w:r>
      <w:r w:rsidRPr="008E5B36">
        <w:rPr>
          <w:color w:val="000000"/>
          <w:szCs w:val="21"/>
          <w:shd w:val="clear" w:color="auto" w:fill="FFFFFF"/>
        </w:rPr>
        <w:t>模拟</w:t>
      </w:r>
    </w:p>
    <w:p w14:paraId="0736D42E" w14:textId="77777777" w:rsidR="002469BF" w:rsidRPr="008E5B36" w:rsidRDefault="002469BF" w:rsidP="00175D90">
      <w:pPr>
        <w:ind w:left="-11"/>
        <w:rPr>
          <w:color w:val="000000"/>
          <w:szCs w:val="21"/>
          <w:shd w:val="clear" w:color="auto" w:fill="FFFFFF"/>
        </w:rPr>
      </w:pPr>
      <w:r>
        <w:rPr>
          <w:rFonts w:hint="eastAsia"/>
          <w:color w:val="000000"/>
          <w:szCs w:val="21"/>
          <w:shd w:val="clear" w:color="auto" w:fill="FFFFFF"/>
        </w:rPr>
        <w:t>6.</w:t>
      </w:r>
      <w:r>
        <w:rPr>
          <w:color w:val="000000"/>
          <w:szCs w:val="21"/>
          <w:shd w:val="clear" w:color="auto" w:fill="FFFFFF"/>
        </w:rPr>
        <w:t xml:space="preserve"> </w:t>
      </w:r>
      <w:r w:rsidRPr="008E5B36">
        <w:rPr>
          <w:color w:val="000000"/>
          <w:szCs w:val="21"/>
          <w:shd w:val="clear" w:color="auto" w:fill="FFFFFF"/>
        </w:rPr>
        <w:t>可对最复杂的模拟和定制数字</w:t>
      </w:r>
      <w:r w:rsidRPr="008E5B36">
        <w:rPr>
          <w:color w:val="000000"/>
          <w:szCs w:val="21"/>
          <w:shd w:val="clear" w:color="auto" w:fill="FFFFFF"/>
        </w:rPr>
        <w:t>ICs</w:t>
      </w:r>
      <w:r w:rsidRPr="008E5B36">
        <w:rPr>
          <w:color w:val="000000"/>
          <w:szCs w:val="21"/>
          <w:shd w:val="clear" w:color="auto" w:fill="FFFFFF"/>
        </w:rPr>
        <w:t>进行用户友好的仿真设置，方便准确</w:t>
      </w:r>
      <w:r w:rsidRPr="008E5B36">
        <w:rPr>
          <w:color w:val="000000"/>
          <w:szCs w:val="21"/>
          <w:shd w:val="clear" w:color="auto" w:fill="FFFFFF"/>
        </w:rPr>
        <w:t>/</w:t>
      </w:r>
      <w:r w:rsidRPr="008E5B36">
        <w:rPr>
          <w:color w:val="000000"/>
          <w:szCs w:val="21"/>
          <w:shd w:val="clear" w:color="auto" w:fill="FFFFFF"/>
        </w:rPr>
        <w:t>性能的权衡</w:t>
      </w:r>
    </w:p>
    <w:p w14:paraId="5D7694EB" w14:textId="2EB7CC3E" w:rsidR="002469BF" w:rsidRPr="008E5B36" w:rsidRDefault="002469BF" w:rsidP="00175D90">
      <w:pPr>
        <w:rPr>
          <w:color w:val="000000"/>
          <w:szCs w:val="21"/>
          <w:shd w:val="clear" w:color="auto" w:fill="FFFFFF"/>
        </w:rPr>
      </w:pPr>
      <w:r>
        <w:rPr>
          <w:rFonts w:eastAsia="仿宋" w:hint="eastAsia"/>
          <w:szCs w:val="21"/>
        </w:rPr>
        <w:t>7.</w:t>
      </w:r>
      <w:r>
        <w:rPr>
          <w:rFonts w:eastAsia="仿宋"/>
          <w:szCs w:val="21"/>
        </w:rPr>
        <w:t xml:space="preserve"> </w:t>
      </w:r>
      <w:r w:rsidRPr="008E5B36">
        <w:rPr>
          <w:color w:val="000000"/>
          <w:szCs w:val="21"/>
          <w:shd w:val="clear" w:color="auto" w:fill="FFFFFF"/>
        </w:rPr>
        <w:t>具有</w:t>
      </w:r>
      <w:r w:rsidRPr="008E5B36">
        <w:rPr>
          <w:color w:val="000000"/>
          <w:szCs w:val="21"/>
          <w:shd w:val="clear" w:color="auto" w:fill="FFFFFF"/>
        </w:rPr>
        <w:t>RLCK</w:t>
      </w:r>
      <w:r w:rsidRPr="008E5B36">
        <w:rPr>
          <w:color w:val="000000"/>
          <w:szCs w:val="21"/>
          <w:shd w:val="clear" w:color="auto" w:fill="FFFFFF"/>
        </w:rPr>
        <w:t>寄生、</w:t>
      </w:r>
      <w:r w:rsidRPr="008E5B36">
        <w:rPr>
          <w:color w:val="000000"/>
          <w:szCs w:val="21"/>
          <w:shd w:val="clear" w:color="auto" w:fill="FFFFFF"/>
        </w:rPr>
        <w:t>s</w:t>
      </w:r>
      <w:r w:rsidRPr="008E5B36">
        <w:rPr>
          <w:color w:val="000000"/>
          <w:szCs w:val="21"/>
          <w:shd w:val="clear" w:color="auto" w:fill="FFFFFF"/>
        </w:rPr>
        <w:t>参数模型、有损耦合传输线的准确、高效的后布局仿真</w:t>
      </w:r>
    </w:p>
    <w:p w14:paraId="293BDBA8" w14:textId="5C2320E4" w:rsidR="002469BF" w:rsidRPr="008E5B36" w:rsidRDefault="002469BF" w:rsidP="00175D90">
      <w:pPr>
        <w:rPr>
          <w:color w:val="2E3033"/>
          <w:szCs w:val="21"/>
          <w:shd w:val="clear" w:color="auto" w:fill="FFFFFF"/>
        </w:rPr>
      </w:pPr>
      <w:r>
        <w:rPr>
          <w:rFonts w:eastAsia="仿宋" w:hint="eastAsia"/>
          <w:szCs w:val="21"/>
        </w:rPr>
        <w:t>8.</w:t>
      </w:r>
      <w:r>
        <w:rPr>
          <w:rFonts w:eastAsia="仿宋"/>
          <w:szCs w:val="21"/>
        </w:rPr>
        <w:t xml:space="preserve"> </w:t>
      </w:r>
      <w:r w:rsidRPr="008E5B36">
        <w:rPr>
          <w:color w:val="2E3033"/>
          <w:szCs w:val="21"/>
          <w:shd w:val="clear" w:color="auto" w:fill="FFFFFF"/>
        </w:rPr>
        <w:t>数字验证</w:t>
      </w:r>
      <w:r>
        <w:rPr>
          <w:rFonts w:hint="eastAsia"/>
          <w:color w:val="2E3033"/>
          <w:szCs w:val="21"/>
          <w:shd w:val="clear" w:color="auto" w:fill="FFFFFF"/>
        </w:rPr>
        <w:t>可</w:t>
      </w:r>
      <w:r w:rsidRPr="008E5B36">
        <w:rPr>
          <w:color w:val="2E3033"/>
          <w:szCs w:val="21"/>
          <w:shd w:val="clear" w:color="auto" w:fill="FFFFFF"/>
        </w:rPr>
        <w:t>扩展混合信号的</w:t>
      </w:r>
      <w:r w:rsidRPr="008E5B36">
        <w:rPr>
          <w:color w:val="2E3033"/>
          <w:szCs w:val="21"/>
          <w:shd w:val="clear" w:color="auto" w:fill="FFFFFF"/>
        </w:rPr>
        <w:t>IP</w:t>
      </w:r>
      <w:r w:rsidRPr="008E5B36">
        <w:rPr>
          <w:color w:val="2E3033"/>
          <w:szCs w:val="21"/>
          <w:shd w:val="clear" w:color="auto" w:fill="FFFFFF"/>
        </w:rPr>
        <w:t>和</w:t>
      </w:r>
      <w:r w:rsidRPr="008E5B36">
        <w:rPr>
          <w:color w:val="2E3033"/>
          <w:szCs w:val="21"/>
          <w:shd w:val="clear" w:color="auto" w:fill="FFFFFF"/>
        </w:rPr>
        <w:t>soc</w:t>
      </w:r>
      <w:r w:rsidRPr="008E5B36">
        <w:rPr>
          <w:color w:val="2E3033"/>
          <w:szCs w:val="21"/>
          <w:shd w:val="clear" w:color="auto" w:fill="FFFFFF"/>
        </w:rPr>
        <w:t>，可快速实现验证结束</w:t>
      </w:r>
    </w:p>
    <w:p w14:paraId="78667F2A" w14:textId="77777777" w:rsidR="002469BF" w:rsidRPr="008E5B36" w:rsidRDefault="002469BF" w:rsidP="00175D90">
      <w:pPr>
        <w:rPr>
          <w:rFonts w:eastAsia="仿宋"/>
          <w:szCs w:val="21"/>
        </w:rPr>
      </w:pPr>
      <w:r>
        <w:rPr>
          <w:rFonts w:hint="eastAsia"/>
          <w:color w:val="2E3033"/>
          <w:szCs w:val="21"/>
          <w:shd w:val="clear" w:color="auto" w:fill="FFFFFF"/>
        </w:rPr>
        <w:t>9.</w:t>
      </w:r>
      <w:r>
        <w:rPr>
          <w:color w:val="2E3033"/>
          <w:szCs w:val="21"/>
          <w:shd w:val="clear" w:color="auto" w:fill="FFFFFF"/>
        </w:rPr>
        <w:t xml:space="preserve"> </w:t>
      </w:r>
      <w:r>
        <w:rPr>
          <w:rFonts w:hint="eastAsia"/>
          <w:color w:val="2E3033"/>
          <w:szCs w:val="21"/>
          <w:shd w:val="clear" w:color="auto" w:fill="FFFFFF"/>
        </w:rPr>
        <w:t>具有</w:t>
      </w:r>
      <w:r w:rsidRPr="008E5B36">
        <w:rPr>
          <w:color w:val="2E3033"/>
          <w:szCs w:val="21"/>
          <w:shd w:val="clear" w:color="auto" w:fill="FFFFFF"/>
        </w:rPr>
        <w:t>电源管理功能</w:t>
      </w:r>
    </w:p>
    <w:p w14:paraId="0F2964DF" w14:textId="6E97E20E" w:rsidR="002469BF" w:rsidRPr="00C7357E" w:rsidRDefault="002469BF" w:rsidP="002469BF">
      <w:pPr>
        <w:ind w:left="426"/>
        <w:rPr>
          <w:rFonts w:eastAsia="仿宋"/>
          <w:szCs w:val="21"/>
        </w:rPr>
      </w:pPr>
      <w:r>
        <w:rPr>
          <w:rFonts w:hint="eastAsia"/>
          <w:szCs w:val="21"/>
        </w:rPr>
        <w:t>（二）、</w:t>
      </w:r>
      <w:r w:rsidRPr="006C2C43">
        <w:rPr>
          <w:rFonts w:hint="eastAsia"/>
          <w:szCs w:val="21"/>
        </w:rPr>
        <w:t>Cadence(</w:t>
      </w:r>
      <w:r w:rsidRPr="006C2C43">
        <w:rPr>
          <w:rFonts w:hint="eastAsia"/>
          <w:szCs w:val="21"/>
        </w:rPr>
        <w:t>大学计划</w:t>
      </w:r>
      <w:r w:rsidRPr="006C2C43">
        <w:rPr>
          <w:rFonts w:hint="eastAsia"/>
          <w:szCs w:val="21"/>
        </w:rPr>
        <w:t>)</w:t>
      </w:r>
      <w:r w:rsidRPr="006C2C43">
        <w:rPr>
          <w:rFonts w:hint="eastAsia"/>
          <w:szCs w:val="21"/>
        </w:rPr>
        <w:t>全定制芯片设计包</w:t>
      </w:r>
    </w:p>
    <w:p w14:paraId="420F872B" w14:textId="6DD5A074" w:rsidR="002469BF" w:rsidRPr="008E5B36" w:rsidRDefault="002469BF" w:rsidP="00175D90">
      <w:pPr>
        <w:rPr>
          <w:rFonts w:eastAsia="仿宋"/>
          <w:szCs w:val="21"/>
        </w:rPr>
      </w:pPr>
      <w:r>
        <w:rPr>
          <w:rFonts w:eastAsia="仿宋" w:hint="eastAsia"/>
          <w:szCs w:val="21"/>
        </w:rPr>
        <w:t>1.</w:t>
      </w:r>
      <w:r>
        <w:rPr>
          <w:rFonts w:eastAsia="仿宋"/>
          <w:szCs w:val="21"/>
        </w:rPr>
        <w:t xml:space="preserve"> </w:t>
      </w:r>
      <w:r>
        <w:rPr>
          <w:rFonts w:eastAsia="仿宋" w:hint="eastAsia"/>
          <w:szCs w:val="21"/>
        </w:rPr>
        <w:t>包</w:t>
      </w:r>
      <w:r>
        <w:rPr>
          <w:rFonts w:hint="eastAsia"/>
          <w:color w:val="000000"/>
          <w:kern w:val="0"/>
          <w:szCs w:val="21"/>
        </w:rPr>
        <w:t>含</w:t>
      </w:r>
      <w:r w:rsidRPr="008E5B36">
        <w:rPr>
          <w:color w:val="000000"/>
          <w:kern w:val="0"/>
          <w:szCs w:val="21"/>
        </w:rPr>
        <w:t>Assura DRC</w:t>
      </w:r>
      <w:r w:rsidRPr="008E5B36">
        <w:rPr>
          <w:color w:val="000000"/>
          <w:kern w:val="0"/>
          <w:szCs w:val="21"/>
        </w:rPr>
        <w:t>验证、</w:t>
      </w:r>
      <w:r w:rsidRPr="008E5B36">
        <w:rPr>
          <w:color w:val="000000"/>
          <w:kern w:val="0"/>
          <w:szCs w:val="21"/>
        </w:rPr>
        <w:t>Layout</w:t>
      </w:r>
      <w:r w:rsidRPr="008E5B36">
        <w:rPr>
          <w:color w:val="000000"/>
          <w:kern w:val="0"/>
          <w:szCs w:val="21"/>
        </w:rPr>
        <w:t>与原理图验证、多处理器选择、快速浏览</w:t>
      </w:r>
      <w:r w:rsidRPr="008E5B36">
        <w:rPr>
          <w:color w:val="000000"/>
          <w:kern w:val="0"/>
          <w:szCs w:val="21"/>
        </w:rPr>
        <w:t>Layout</w:t>
      </w:r>
      <w:r w:rsidRPr="008E5B36">
        <w:rPr>
          <w:color w:val="000000"/>
          <w:kern w:val="0"/>
          <w:szCs w:val="21"/>
        </w:rPr>
        <w:t>和</w:t>
      </w:r>
      <w:r w:rsidRPr="008E5B36">
        <w:rPr>
          <w:color w:val="000000"/>
          <w:kern w:val="0"/>
          <w:szCs w:val="21"/>
        </w:rPr>
        <w:t>Mask</w:t>
      </w:r>
      <w:r w:rsidRPr="008E5B36">
        <w:rPr>
          <w:color w:val="000000"/>
          <w:kern w:val="0"/>
          <w:szCs w:val="21"/>
        </w:rPr>
        <w:t>浏览</w:t>
      </w:r>
      <w:r w:rsidRPr="008E5B36">
        <w:rPr>
          <w:color w:val="000000"/>
          <w:kern w:val="0"/>
          <w:szCs w:val="21"/>
        </w:rPr>
        <w:t xml:space="preserve"> Sign-off Data Analysis</w:t>
      </w:r>
      <w:r w:rsidRPr="008E5B36">
        <w:rPr>
          <w:color w:val="000000"/>
          <w:kern w:val="0"/>
          <w:szCs w:val="21"/>
        </w:rPr>
        <w:t>环境</w:t>
      </w:r>
    </w:p>
    <w:p w14:paraId="68C15363" w14:textId="37797455" w:rsidR="002469BF" w:rsidRPr="008E5B36" w:rsidRDefault="002469BF" w:rsidP="00175D90">
      <w:pPr>
        <w:rPr>
          <w:color w:val="000000"/>
          <w:szCs w:val="21"/>
          <w:shd w:val="clear" w:color="auto" w:fill="FFFFFF"/>
        </w:rPr>
      </w:pPr>
      <w:r>
        <w:rPr>
          <w:rFonts w:eastAsia="仿宋" w:hint="eastAsia"/>
          <w:szCs w:val="21"/>
        </w:rPr>
        <w:t>2.</w:t>
      </w:r>
      <w:r>
        <w:rPr>
          <w:rFonts w:eastAsia="仿宋"/>
          <w:szCs w:val="21"/>
        </w:rPr>
        <w:t xml:space="preserve"> </w:t>
      </w:r>
      <w:r w:rsidRPr="008E5B36">
        <w:rPr>
          <w:color w:val="000000"/>
          <w:szCs w:val="21"/>
          <w:shd w:val="clear" w:color="auto" w:fill="FFFFFF"/>
        </w:rPr>
        <w:t>支持设备、单元、块和芯片级的自定义模拟、数字和混合信号设计</w:t>
      </w:r>
    </w:p>
    <w:p w14:paraId="5BA8E3D7" w14:textId="77777777" w:rsidR="002469BF" w:rsidRPr="008E5B36" w:rsidRDefault="002469BF" w:rsidP="00175D90">
      <w:pPr>
        <w:rPr>
          <w:color w:val="000000"/>
          <w:szCs w:val="21"/>
          <w:shd w:val="clear" w:color="auto" w:fill="FFFFFF"/>
        </w:rPr>
      </w:pPr>
      <w:r>
        <w:rPr>
          <w:rFonts w:hint="eastAsia"/>
          <w:color w:val="000000"/>
          <w:szCs w:val="21"/>
          <w:shd w:val="clear" w:color="auto" w:fill="FFFFFF"/>
        </w:rPr>
        <w:t>3.</w:t>
      </w:r>
      <w:r>
        <w:rPr>
          <w:color w:val="000000"/>
          <w:szCs w:val="21"/>
          <w:shd w:val="clear" w:color="auto" w:fill="FFFFFF"/>
        </w:rPr>
        <w:t xml:space="preserve"> </w:t>
      </w:r>
      <w:r w:rsidRPr="008E5B36">
        <w:rPr>
          <w:color w:val="000000"/>
          <w:szCs w:val="21"/>
          <w:shd w:val="clear" w:color="auto" w:fill="FFFFFF"/>
        </w:rPr>
        <w:t>可通过更灵活的原理和约束驱动的辅助全定制布局</w:t>
      </w:r>
    </w:p>
    <w:p w14:paraId="79399800" w14:textId="77777777" w:rsidR="002469BF" w:rsidRPr="008E5B36" w:rsidRDefault="002469BF" w:rsidP="00175D90">
      <w:pPr>
        <w:rPr>
          <w:color w:val="000000"/>
          <w:szCs w:val="21"/>
          <w:shd w:val="clear" w:color="auto" w:fill="FFFFFF"/>
        </w:rPr>
      </w:pPr>
      <w:r>
        <w:rPr>
          <w:rFonts w:hint="eastAsia"/>
          <w:color w:val="000000"/>
          <w:szCs w:val="21"/>
          <w:shd w:val="clear" w:color="auto" w:fill="FFFFFF"/>
        </w:rPr>
        <w:t>4.</w:t>
      </w:r>
      <w:r>
        <w:rPr>
          <w:color w:val="000000"/>
          <w:szCs w:val="21"/>
          <w:shd w:val="clear" w:color="auto" w:fill="FFFFFF"/>
        </w:rPr>
        <w:t xml:space="preserve"> </w:t>
      </w:r>
      <w:r w:rsidRPr="008E5B36">
        <w:rPr>
          <w:color w:val="000000"/>
          <w:szCs w:val="21"/>
          <w:shd w:val="clear" w:color="auto" w:fill="FFFFFF"/>
        </w:rPr>
        <w:t>可通过更灵活的原理和约束，加速性能和生产力</w:t>
      </w:r>
    </w:p>
    <w:p w14:paraId="31894398" w14:textId="77777777" w:rsidR="002469BF" w:rsidRDefault="002469BF" w:rsidP="00175D90">
      <w:pPr>
        <w:rPr>
          <w:color w:val="000000"/>
          <w:szCs w:val="21"/>
          <w:shd w:val="clear" w:color="auto" w:fill="FFFFFF"/>
        </w:rPr>
      </w:pPr>
      <w:r>
        <w:rPr>
          <w:rFonts w:hint="eastAsia"/>
          <w:color w:val="000000"/>
          <w:szCs w:val="21"/>
          <w:shd w:val="clear" w:color="auto" w:fill="FFFFFF"/>
        </w:rPr>
        <w:t>5.</w:t>
      </w:r>
      <w:r>
        <w:rPr>
          <w:color w:val="000000"/>
          <w:szCs w:val="21"/>
          <w:shd w:val="clear" w:color="auto" w:fill="FFFFFF"/>
        </w:rPr>
        <w:t xml:space="preserve"> </w:t>
      </w:r>
      <w:r w:rsidRPr="008E5B36">
        <w:rPr>
          <w:color w:val="000000"/>
          <w:szCs w:val="21"/>
          <w:shd w:val="clear" w:color="auto" w:fill="FFFFFF"/>
        </w:rPr>
        <w:t>实现完全定制的布局自动化能创造出快速、准确的差异化定制硅</w:t>
      </w:r>
    </w:p>
    <w:p w14:paraId="0B077FB6" w14:textId="05003566" w:rsidR="004B009F" w:rsidRDefault="004B009F" w:rsidP="004B009F">
      <w:pPr>
        <w:spacing w:beforeLines="50" w:before="156"/>
        <w:rPr>
          <w:b/>
          <w:color w:val="000000"/>
          <w:szCs w:val="21"/>
          <w:shd w:val="clear" w:color="auto" w:fill="FFFFFF"/>
        </w:rPr>
      </w:pPr>
      <w:r w:rsidRPr="004B009F">
        <w:rPr>
          <w:rFonts w:hint="eastAsia"/>
          <w:b/>
          <w:color w:val="000000"/>
          <w:szCs w:val="21"/>
          <w:shd w:val="clear" w:color="auto" w:fill="FFFFFF"/>
        </w:rPr>
        <w:t>三</w:t>
      </w:r>
      <w:r w:rsidRPr="004B009F">
        <w:rPr>
          <w:b/>
          <w:color w:val="000000"/>
          <w:szCs w:val="21"/>
          <w:shd w:val="clear" w:color="auto" w:fill="FFFFFF"/>
        </w:rPr>
        <w:t>、服务需求</w:t>
      </w:r>
    </w:p>
    <w:p w14:paraId="0FD6EAC2" w14:textId="465EC7D2" w:rsidR="004B009F" w:rsidRPr="004B009F" w:rsidRDefault="004B009F" w:rsidP="004B009F">
      <w:pPr>
        <w:rPr>
          <w:rFonts w:asciiTheme="minorEastAsia" w:eastAsiaTheme="minorEastAsia" w:hAnsiTheme="minorEastAsia"/>
          <w:color w:val="000000"/>
          <w:szCs w:val="21"/>
          <w:shd w:val="clear" w:color="auto" w:fill="FFFFFF"/>
        </w:rPr>
      </w:pPr>
      <w:r w:rsidRPr="004B009F">
        <w:rPr>
          <w:rFonts w:asciiTheme="minorEastAsia" w:eastAsiaTheme="minorEastAsia" w:hAnsiTheme="minorEastAsia" w:hint="eastAsia"/>
          <w:color w:val="000000"/>
          <w:szCs w:val="21"/>
          <w:shd w:val="clear" w:color="auto" w:fill="FFFFFF"/>
        </w:rPr>
        <w:t>1.</w:t>
      </w:r>
      <w:r w:rsidRPr="004B009F">
        <w:rPr>
          <w:rFonts w:asciiTheme="minorEastAsia" w:eastAsiaTheme="minorEastAsia" w:hAnsiTheme="minorEastAsia" w:hint="eastAsia"/>
        </w:rPr>
        <w:t xml:space="preserve"> </w:t>
      </w:r>
      <w:r w:rsidRPr="004B009F">
        <w:rPr>
          <w:rFonts w:asciiTheme="minorEastAsia" w:eastAsiaTheme="minorEastAsia" w:hAnsiTheme="minorEastAsia" w:hint="eastAsia"/>
          <w:color w:val="000000"/>
          <w:szCs w:val="21"/>
          <w:shd w:val="clear" w:color="auto" w:fill="FFFFFF"/>
        </w:rPr>
        <w:t>交货日期和地点</w:t>
      </w:r>
    </w:p>
    <w:p w14:paraId="740D4B50" w14:textId="62BCAAFA" w:rsidR="004B009F" w:rsidRDefault="004B009F" w:rsidP="004B009F">
      <w:pPr>
        <w:rPr>
          <w:rFonts w:asciiTheme="minorEastAsia" w:eastAsiaTheme="minorEastAsia" w:hAnsiTheme="minorEastAsia"/>
          <w:color w:val="000000"/>
          <w:szCs w:val="21"/>
          <w:shd w:val="clear" w:color="auto" w:fill="FFFFFF"/>
        </w:rPr>
      </w:pPr>
      <w:r w:rsidRPr="004B009F">
        <w:rPr>
          <w:rFonts w:asciiTheme="minorEastAsia" w:eastAsiaTheme="minorEastAsia" w:hAnsiTheme="minorEastAsia" w:hint="eastAsia"/>
          <w:color w:val="000000"/>
          <w:szCs w:val="21"/>
          <w:shd w:val="clear" w:color="auto" w:fill="FFFFFF"/>
        </w:rPr>
        <w:t>合同签订后且免税证明审批通过后  30  个日历日内交货，产品的附件、备品备件及专用工具应随产品一同交付</w:t>
      </w:r>
      <w:r>
        <w:rPr>
          <w:rFonts w:asciiTheme="minorEastAsia" w:eastAsiaTheme="minorEastAsia" w:hAnsiTheme="minorEastAsia" w:hint="eastAsia"/>
          <w:color w:val="000000"/>
          <w:szCs w:val="21"/>
          <w:shd w:val="clear" w:color="auto" w:fill="FFFFFF"/>
        </w:rPr>
        <w:t>；</w:t>
      </w:r>
      <w:r w:rsidRPr="004B009F">
        <w:rPr>
          <w:rFonts w:asciiTheme="minorEastAsia" w:eastAsiaTheme="minorEastAsia" w:hAnsiTheme="minorEastAsia" w:hint="eastAsia"/>
          <w:color w:val="000000"/>
          <w:szCs w:val="21"/>
          <w:shd w:val="clear" w:color="auto" w:fill="FFFFFF"/>
        </w:rPr>
        <w:t>交货（具体）地点： 广东省深圳市南山区深圳大学南校区信息工程学院</w:t>
      </w:r>
    </w:p>
    <w:p w14:paraId="092DEFF9" w14:textId="6E62B164" w:rsidR="00703D9C" w:rsidRDefault="00703D9C" w:rsidP="00703D9C">
      <w:pPr>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2.</w:t>
      </w:r>
      <w:r w:rsidRPr="00703D9C">
        <w:rPr>
          <w:rFonts w:hint="eastAsia"/>
        </w:rPr>
        <w:t xml:space="preserve"> </w:t>
      </w:r>
      <w:r w:rsidRPr="00703D9C">
        <w:rPr>
          <w:rFonts w:asciiTheme="minorEastAsia" w:eastAsiaTheme="minorEastAsia" w:hAnsiTheme="minorEastAsia" w:hint="eastAsia"/>
          <w:color w:val="000000"/>
          <w:szCs w:val="21"/>
          <w:shd w:val="clear" w:color="auto" w:fill="FFFFFF"/>
        </w:rPr>
        <w:t>产品全部验收合格后（以技术验收合格签字为标准），供方向需方免费提供</w:t>
      </w:r>
      <w:r>
        <w:rPr>
          <w:rFonts w:asciiTheme="minorEastAsia" w:eastAsiaTheme="minorEastAsia" w:hAnsiTheme="minorEastAsia" w:hint="eastAsia"/>
          <w:color w:val="000000"/>
          <w:szCs w:val="21"/>
          <w:shd w:val="clear" w:color="auto" w:fill="FFFFFF"/>
        </w:rPr>
        <w:t>3</w:t>
      </w:r>
      <w:r w:rsidRPr="00703D9C">
        <w:rPr>
          <w:rFonts w:asciiTheme="minorEastAsia" w:eastAsiaTheme="minorEastAsia" w:hAnsiTheme="minorEastAsia" w:hint="eastAsia"/>
          <w:color w:val="000000"/>
          <w:szCs w:val="21"/>
          <w:shd w:val="clear" w:color="auto" w:fill="FFFFFF"/>
        </w:rPr>
        <w:t>年上门保修服务。保修期内产生的一切费用均由供方承担（含需要返原厂修理的所有费用）。供方如不能修理或不能调换，按产品原价赔偿处理。货物的检修期应以双倍计算延长免费保修期。</w:t>
      </w:r>
    </w:p>
    <w:p w14:paraId="39C5A549" w14:textId="5B3C3B4B" w:rsidR="00703D9C" w:rsidRDefault="00703D9C" w:rsidP="00703D9C">
      <w:pPr>
        <w:ind w:firstLineChars="200" w:firstLine="420"/>
        <w:rPr>
          <w:rFonts w:ascii="宋体" w:hAnsi="宋体"/>
          <w:color w:val="000000"/>
          <w:szCs w:val="21"/>
        </w:rPr>
      </w:pPr>
      <w:r>
        <w:rPr>
          <w:rFonts w:ascii="宋体" w:hAnsi="宋体" w:hint="eastAsia"/>
          <w:color w:val="000000"/>
          <w:szCs w:val="21"/>
        </w:rPr>
        <w:t>质保期内，供方将向需方提供优质的售后技术支持服务，开通热线电话接受需方的电话技术咨询，如故障不能排除，供方应在</w:t>
      </w:r>
      <w:r>
        <w:rPr>
          <w:rFonts w:ascii="宋体" w:hAnsi="宋体" w:hint="eastAsia"/>
          <w:szCs w:val="21"/>
          <w:u w:val="single"/>
        </w:rPr>
        <w:t xml:space="preserve"> 72  </w:t>
      </w:r>
      <w:r>
        <w:rPr>
          <w:rFonts w:ascii="宋体" w:hAnsi="宋体" w:hint="eastAsia"/>
          <w:color w:val="000000"/>
          <w:szCs w:val="21"/>
        </w:rPr>
        <w:t>日内提供现场服务，待产品运行正常后撤离现场。保修期后继续支持维修，并按成本价标准收取维修及零件费用。</w:t>
      </w: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C61E98">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C61E98">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982B48F"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AD11E" w14:textId="77777777" w:rsidR="00C61E98" w:rsidRDefault="00C61E98">
      <w:r>
        <w:separator/>
      </w:r>
    </w:p>
  </w:endnote>
  <w:endnote w:type="continuationSeparator" w:id="0">
    <w:p w14:paraId="76AFE773" w14:textId="77777777" w:rsidR="00C61E98" w:rsidRDefault="00C6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373CB6">
      <w:rPr>
        <w:rStyle w:val="a3"/>
        <w:noProof/>
      </w:rPr>
      <w:t>5</w:t>
    </w:r>
    <w:r w:rsidR="00E67864">
      <w:fldChar w:fldCharType="end"/>
    </w:r>
    <w:r>
      <w:rPr>
        <w:rStyle w:val="a3"/>
      </w:rPr>
      <w:t xml:space="preserve"> / </w:t>
    </w:r>
    <w:fldSimple w:instr=" NUMPAGES  \* Arabic  \* MERGEFORMAT ">
      <w:r w:rsidR="00373CB6" w:rsidRPr="00373CB6">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1C63C" w14:textId="77777777" w:rsidR="00C61E98" w:rsidRDefault="00C61E98">
      <w:r>
        <w:separator/>
      </w:r>
    </w:p>
  </w:footnote>
  <w:footnote w:type="continuationSeparator" w:id="0">
    <w:p w14:paraId="7B883AAD" w14:textId="77777777" w:rsidR="00C61E98" w:rsidRDefault="00C61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0498A83E"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B51894">
      <w:t>20180048</w:t>
    </w:r>
    <w:r w:rsidR="00123414">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4013F9F"/>
    <w:multiLevelType w:val="hybridMultilevel"/>
    <w:tmpl w:val="D78005DE"/>
    <w:lvl w:ilvl="0" w:tplc="EA9E470C">
      <w:start w:val="1"/>
      <w:numFmt w:val="decimal"/>
      <w:lvlText w:val="%1、"/>
      <w:lvlJc w:val="left"/>
      <w:pPr>
        <w:ind w:left="420" w:hanging="420"/>
      </w:pPr>
      <w:rPr>
        <w:rFonts w:hint="default"/>
        <w:color w:val="auto"/>
      </w:rPr>
    </w:lvl>
    <w:lvl w:ilvl="1" w:tplc="7DD85FD2">
      <w:numFmt w:val="bullet"/>
      <w:lvlText w:val="■"/>
      <w:lvlJc w:val="left"/>
      <w:pPr>
        <w:ind w:left="780" w:hanging="360"/>
      </w:pPr>
      <w:rPr>
        <w:rFonts w:ascii="仿宋" w:eastAsia="仿宋" w:hAnsi="仿宋" w:cs="MS Shell Dlg"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3508DD"/>
    <w:multiLevelType w:val="hybridMultilevel"/>
    <w:tmpl w:val="2E76C8C0"/>
    <w:lvl w:ilvl="0" w:tplc="6800371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9788E"/>
    <w:rsid w:val="000B0A40"/>
    <w:rsid w:val="000C43BD"/>
    <w:rsid w:val="000C6579"/>
    <w:rsid w:val="000C74E3"/>
    <w:rsid w:val="000D178B"/>
    <w:rsid w:val="000E0696"/>
    <w:rsid w:val="000E31CC"/>
    <w:rsid w:val="001033CD"/>
    <w:rsid w:val="00105AF0"/>
    <w:rsid w:val="00120D1E"/>
    <w:rsid w:val="00122123"/>
    <w:rsid w:val="00123414"/>
    <w:rsid w:val="001259DD"/>
    <w:rsid w:val="00135DB1"/>
    <w:rsid w:val="001411A8"/>
    <w:rsid w:val="00153F74"/>
    <w:rsid w:val="00157628"/>
    <w:rsid w:val="00165BC6"/>
    <w:rsid w:val="001713A2"/>
    <w:rsid w:val="00175D90"/>
    <w:rsid w:val="001777DA"/>
    <w:rsid w:val="001A43C4"/>
    <w:rsid w:val="001C641C"/>
    <w:rsid w:val="001D44D3"/>
    <w:rsid w:val="001E428B"/>
    <w:rsid w:val="001F3D39"/>
    <w:rsid w:val="00204B54"/>
    <w:rsid w:val="00220F4F"/>
    <w:rsid w:val="00223D04"/>
    <w:rsid w:val="00240BFE"/>
    <w:rsid w:val="002469BF"/>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70DDB"/>
    <w:rsid w:val="00373CB6"/>
    <w:rsid w:val="003804A8"/>
    <w:rsid w:val="00383796"/>
    <w:rsid w:val="003B4706"/>
    <w:rsid w:val="003D01C8"/>
    <w:rsid w:val="003D5014"/>
    <w:rsid w:val="003D7730"/>
    <w:rsid w:val="004072ED"/>
    <w:rsid w:val="00412A7D"/>
    <w:rsid w:val="00416C9A"/>
    <w:rsid w:val="00442907"/>
    <w:rsid w:val="00443A66"/>
    <w:rsid w:val="00457064"/>
    <w:rsid w:val="004615A2"/>
    <w:rsid w:val="004906E9"/>
    <w:rsid w:val="00491C90"/>
    <w:rsid w:val="0049363B"/>
    <w:rsid w:val="00494FEC"/>
    <w:rsid w:val="004B009F"/>
    <w:rsid w:val="004B4D87"/>
    <w:rsid w:val="004C175E"/>
    <w:rsid w:val="004C7564"/>
    <w:rsid w:val="004F101E"/>
    <w:rsid w:val="004F54AE"/>
    <w:rsid w:val="005071AB"/>
    <w:rsid w:val="00523B3E"/>
    <w:rsid w:val="00536DFB"/>
    <w:rsid w:val="0054104F"/>
    <w:rsid w:val="0056131C"/>
    <w:rsid w:val="00562A74"/>
    <w:rsid w:val="00565CA8"/>
    <w:rsid w:val="005713E1"/>
    <w:rsid w:val="005731EC"/>
    <w:rsid w:val="005E4BA8"/>
    <w:rsid w:val="005F2F38"/>
    <w:rsid w:val="006015EC"/>
    <w:rsid w:val="00606159"/>
    <w:rsid w:val="00641BC8"/>
    <w:rsid w:val="00643709"/>
    <w:rsid w:val="006649D4"/>
    <w:rsid w:val="00666A05"/>
    <w:rsid w:val="006702E0"/>
    <w:rsid w:val="00676080"/>
    <w:rsid w:val="00682958"/>
    <w:rsid w:val="0069589B"/>
    <w:rsid w:val="006C1FD8"/>
    <w:rsid w:val="006D2240"/>
    <w:rsid w:val="006F11B3"/>
    <w:rsid w:val="00703D9C"/>
    <w:rsid w:val="00704EA8"/>
    <w:rsid w:val="00712946"/>
    <w:rsid w:val="00723284"/>
    <w:rsid w:val="007251B2"/>
    <w:rsid w:val="0072662F"/>
    <w:rsid w:val="0073187A"/>
    <w:rsid w:val="00731A04"/>
    <w:rsid w:val="00741179"/>
    <w:rsid w:val="00776699"/>
    <w:rsid w:val="00777DC7"/>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A3AB5"/>
    <w:rsid w:val="009B506E"/>
    <w:rsid w:val="009B6922"/>
    <w:rsid w:val="009C210F"/>
    <w:rsid w:val="009D3084"/>
    <w:rsid w:val="009E6D47"/>
    <w:rsid w:val="009E79FA"/>
    <w:rsid w:val="00A07B12"/>
    <w:rsid w:val="00A1228E"/>
    <w:rsid w:val="00A162A2"/>
    <w:rsid w:val="00A16A14"/>
    <w:rsid w:val="00A43DB6"/>
    <w:rsid w:val="00A72DA9"/>
    <w:rsid w:val="00A7588A"/>
    <w:rsid w:val="00A76F70"/>
    <w:rsid w:val="00A8016B"/>
    <w:rsid w:val="00A856D4"/>
    <w:rsid w:val="00A97E94"/>
    <w:rsid w:val="00AE02A6"/>
    <w:rsid w:val="00AE7D40"/>
    <w:rsid w:val="00AF4AA5"/>
    <w:rsid w:val="00B343BA"/>
    <w:rsid w:val="00B51894"/>
    <w:rsid w:val="00B66244"/>
    <w:rsid w:val="00B832C7"/>
    <w:rsid w:val="00B906B5"/>
    <w:rsid w:val="00BA224C"/>
    <w:rsid w:val="00BC021A"/>
    <w:rsid w:val="00BC2194"/>
    <w:rsid w:val="00BD5793"/>
    <w:rsid w:val="00BF1073"/>
    <w:rsid w:val="00C00E86"/>
    <w:rsid w:val="00C33DC8"/>
    <w:rsid w:val="00C43329"/>
    <w:rsid w:val="00C56FB2"/>
    <w:rsid w:val="00C61E98"/>
    <w:rsid w:val="00C62608"/>
    <w:rsid w:val="00C7109E"/>
    <w:rsid w:val="00C94714"/>
    <w:rsid w:val="00CA2889"/>
    <w:rsid w:val="00CA49E5"/>
    <w:rsid w:val="00CB4493"/>
    <w:rsid w:val="00CB644F"/>
    <w:rsid w:val="00CB6B86"/>
    <w:rsid w:val="00CE5258"/>
    <w:rsid w:val="00CF3E72"/>
    <w:rsid w:val="00D0540C"/>
    <w:rsid w:val="00D07955"/>
    <w:rsid w:val="00D407CA"/>
    <w:rsid w:val="00D5690F"/>
    <w:rsid w:val="00D62AA3"/>
    <w:rsid w:val="00D63E4B"/>
    <w:rsid w:val="00D63FFC"/>
    <w:rsid w:val="00D6711A"/>
    <w:rsid w:val="00D75C16"/>
    <w:rsid w:val="00D908AE"/>
    <w:rsid w:val="00D97B33"/>
    <w:rsid w:val="00DB6C99"/>
    <w:rsid w:val="00DC282C"/>
    <w:rsid w:val="00DF257B"/>
    <w:rsid w:val="00E070BA"/>
    <w:rsid w:val="00E2107B"/>
    <w:rsid w:val="00E314D3"/>
    <w:rsid w:val="00E67864"/>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7644"/>
    <w:rsid w:val="00F80E56"/>
    <w:rsid w:val="00F86334"/>
    <w:rsid w:val="00F9531D"/>
    <w:rsid w:val="00F97D28"/>
    <w:rsid w:val="00F97DE0"/>
    <w:rsid w:val="00FC21F6"/>
    <w:rsid w:val="00FD0870"/>
    <w:rsid w:val="00FE62A1"/>
    <w:rsid w:val="00FF196C"/>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34"/>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65B967-921B-4E41-A2B2-E013D53C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860</Words>
  <Characters>4904</Characters>
  <Application>Microsoft Office Word</Application>
  <DocSecurity>0</DocSecurity>
  <Lines>40</Lines>
  <Paragraphs>11</Paragraphs>
  <ScaleCrop>false</ScaleCrop>
  <Company>Microsoft</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65</cp:revision>
  <cp:lastPrinted>2017-08-09T03:46:00Z</cp:lastPrinted>
  <dcterms:created xsi:type="dcterms:W3CDTF">2017-07-21T01:24:00Z</dcterms:created>
  <dcterms:modified xsi:type="dcterms:W3CDTF">2018-03-06T07:13:00Z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