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4BC63DD" w:rsidR="00F130F9" w:rsidRDefault="00455DF4">
      <w:pPr>
        <w:jc w:val="center"/>
        <w:rPr>
          <w:color w:val="0000FF"/>
          <w:sz w:val="56"/>
        </w:rPr>
      </w:pPr>
      <w:bookmarkStart w:id="1" w:name="OLE_LINK1"/>
      <w:bookmarkStart w:id="2" w:name="OLE_LINK2"/>
      <w:r>
        <w:rPr>
          <w:rFonts w:ascii="宋体" w:hAnsi="宋体" w:hint="eastAsia"/>
          <w:color w:val="0000FF"/>
          <w:sz w:val="56"/>
        </w:rPr>
        <w:t>《交际英语写作》和《笔译通识：从读写到翻译》两本教材出版项目</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15194CD"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455DF4">
        <w:rPr>
          <w:rFonts w:ascii="Times New Roman" w:hAnsi="Times New Roman"/>
          <w:color w:val="000000"/>
          <w:sz w:val="28"/>
        </w:rPr>
        <w:t>SZUCG20211356FW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F904E4B"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455DF4">
        <w:rPr>
          <w:rFonts w:hint="eastAsia"/>
          <w:color w:val="000000"/>
          <w:sz w:val="30"/>
        </w:rPr>
        <w:t>七</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63541D8C" w:rsidR="00F130F9" w:rsidRPr="0055564A" w:rsidRDefault="00632397"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清华大学出版社有限公司</w:t>
      </w:r>
    </w:p>
    <w:p w14:paraId="74A78A59" w14:textId="3B22A927"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455DF4">
        <w:rPr>
          <w:rFonts w:ascii="Times New Roman" w:hAnsi="Times New Roman"/>
          <w:color w:val="FF0000"/>
          <w:szCs w:val="21"/>
        </w:rPr>
        <w:t>《交际英语写作》和《笔译通识：从读写到翻译》两本教材出版项目</w:t>
      </w:r>
      <w:r w:rsidRPr="0055564A">
        <w:rPr>
          <w:rFonts w:ascii="Times New Roman" w:hAnsi="Times New Roman"/>
          <w:color w:val="000000"/>
          <w:szCs w:val="21"/>
        </w:rPr>
        <w:t>进行单一来源谈判，欢迎贵公司参加，具体事项如下：</w:t>
      </w:r>
    </w:p>
    <w:p w14:paraId="5A735C5C" w14:textId="1AAF971F"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455DF4">
        <w:rPr>
          <w:rFonts w:ascii="Times New Roman" w:hAnsi="Times New Roman"/>
          <w:color w:val="FF0000"/>
          <w:szCs w:val="21"/>
        </w:rPr>
        <w:t>SZUCG20211356FW</w:t>
      </w:r>
    </w:p>
    <w:p w14:paraId="16AB2225" w14:textId="6A87B944"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455DF4">
        <w:rPr>
          <w:rFonts w:ascii="Times New Roman" w:hAnsi="Times New Roman"/>
          <w:color w:val="FF0000"/>
          <w:szCs w:val="21"/>
        </w:rPr>
        <w:t>《交际英语写作》和《笔译通识：从读写到翻译》两本教材出版项目</w:t>
      </w:r>
    </w:p>
    <w:p w14:paraId="3E49AE6C" w14:textId="1F8538A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4F0E43" w:rsidRPr="004F0E43">
        <w:rPr>
          <w:rFonts w:ascii="Times New Roman" w:hAnsi="Times New Roman"/>
          <w:color w:val="FF0000"/>
          <w:szCs w:val="21"/>
        </w:rPr>
        <w:t>120,000.00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7BBF26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632397">
        <w:rPr>
          <w:rFonts w:ascii="Times New Roman" w:hAnsi="Times New Roman"/>
          <w:color w:val="FF0000"/>
          <w:szCs w:val="21"/>
        </w:rPr>
        <w:t>清华大学出版社有限公司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42DD6B2B"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D66788">
        <w:rPr>
          <w:rFonts w:ascii="Times New Roman" w:hAnsi="Times New Roman"/>
          <w:color w:val="FF0000"/>
          <w:kern w:val="0"/>
          <w:szCs w:val="21"/>
        </w:rPr>
        <w:t>8</w:t>
      </w:r>
      <w:r w:rsidRPr="0055564A">
        <w:rPr>
          <w:rFonts w:ascii="Times New Roman" w:hAnsi="Times New Roman"/>
          <w:color w:val="FF0000"/>
          <w:kern w:val="0"/>
          <w:szCs w:val="21"/>
        </w:rPr>
        <w:t>月</w:t>
      </w:r>
      <w:r w:rsidR="00D66788">
        <w:rPr>
          <w:rFonts w:ascii="Times New Roman" w:hAnsi="Times New Roman"/>
          <w:color w:val="FF0000"/>
          <w:kern w:val="0"/>
          <w:szCs w:val="21"/>
        </w:rPr>
        <w:t>03</w:t>
      </w:r>
      <w:r w:rsidRPr="0055564A">
        <w:rPr>
          <w:rFonts w:ascii="Times New Roman" w:hAnsi="Times New Roman"/>
          <w:color w:val="FF0000"/>
          <w:kern w:val="0"/>
          <w:szCs w:val="21"/>
        </w:rPr>
        <w:t>日</w:t>
      </w:r>
      <w:r w:rsidR="00D66788">
        <w:rPr>
          <w:rFonts w:ascii="Times New Roman" w:hAnsi="Times New Roman"/>
          <w:color w:val="FF0000"/>
          <w:kern w:val="0"/>
          <w:szCs w:val="21"/>
        </w:rPr>
        <w:t>09</w:t>
      </w:r>
      <w:r w:rsidRPr="0055564A">
        <w:rPr>
          <w:rFonts w:ascii="Times New Roman" w:hAnsi="Times New Roman"/>
          <w:color w:val="FF0000"/>
          <w:kern w:val="0"/>
          <w:szCs w:val="21"/>
        </w:rPr>
        <w:t>：</w:t>
      </w:r>
      <w:r w:rsidR="00D66788">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7BC5C0E"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D66788" w:rsidRPr="00D66788">
        <w:rPr>
          <w:rFonts w:ascii="Times New Roman" w:hAnsi="Times New Roman" w:hint="eastAsia"/>
          <w:color w:val="FF0000"/>
          <w:szCs w:val="21"/>
        </w:rPr>
        <w:t>08</w:t>
      </w:r>
      <w:r w:rsidR="00D66788" w:rsidRPr="00D66788">
        <w:rPr>
          <w:rFonts w:ascii="Times New Roman" w:hAnsi="Times New Roman" w:hint="eastAsia"/>
          <w:color w:val="FF0000"/>
          <w:szCs w:val="21"/>
        </w:rPr>
        <w:t>月</w:t>
      </w:r>
      <w:r w:rsidR="00D66788" w:rsidRPr="00D66788">
        <w:rPr>
          <w:rFonts w:ascii="Times New Roman" w:hAnsi="Times New Roman" w:hint="eastAsia"/>
          <w:color w:val="FF0000"/>
          <w:szCs w:val="21"/>
        </w:rPr>
        <w:t>03</w:t>
      </w:r>
      <w:r w:rsidR="00D66788" w:rsidRPr="00D66788">
        <w:rPr>
          <w:rFonts w:ascii="Times New Roman" w:hAnsi="Times New Roman" w:hint="eastAsia"/>
          <w:color w:val="FF0000"/>
          <w:szCs w:val="21"/>
        </w:rPr>
        <w:t>日</w:t>
      </w:r>
      <w:r w:rsidRPr="0055564A">
        <w:rPr>
          <w:rFonts w:ascii="Times New Roman" w:hAnsi="Times New Roman"/>
          <w:color w:val="FF0000"/>
          <w:szCs w:val="21"/>
        </w:rPr>
        <w:t>（星期</w:t>
      </w:r>
      <w:r w:rsidR="00D66788">
        <w:rPr>
          <w:rFonts w:ascii="Times New Roman" w:hAnsi="Times New Roman" w:hint="eastAsia"/>
          <w:color w:val="FF0000"/>
          <w:szCs w:val="21"/>
        </w:rPr>
        <w:t>二</w:t>
      </w:r>
      <w:r w:rsidRPr="0055564A">
        <w:rPr>
          <w:rFonts w:ascii="Times New Roman" w:hAnsi="Times New Roman"/>
          <w:color w:val="FF0000"/>
          <w:szCs w:val="21"/>
        </w:rPr>
        <w:t>）</w:t>
      </w:r>
      <w:r w:rsidR="00D66788" w:rsidRPr="00D66788">
        <w:rPr>
          <w:rFonts w:ascii="Times New Roman" w:hAnsi="Times New Roman" w:hint="eastAsia"/>
          <w:color w:val="FF0000"/>
          <w:szCs w:val="21"/>
        </w:rPr>
        <w:t>09</w:t>
      </w:r>
      <w:r w:rsidR="00D66788" w:rsidRPr="00D66788">
        <w:rPr>
          <w:rFonts w:ascii="Times New Roman" w:hAnsi="Times New Roman" w:hint="eastAsia"/>
          <w:color w:val="FF0000"/>
          <w:szCs w:val="21"/>
        </w:rPr>
        <w:t>：</w:t>
      </w:r>
      <w:r w:rsidR="00D66788" w:rsidRPr="00D66788">
        <w:rPr>
          <w:rFonts w:ascii="Times New Roman" w:hAnsi="Times New Roman" w:hint="eastAsia"/>
          <w:color w:val="FF0000"/>
          <w:szCs w:val="21"/>
        </w:rPr>
        <w:t>00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1AB3F9C2"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E91B50">
        <w:rPr>
          <w:rFonts w:ascii="Times New Roman" w:hAnsi="Times New Roman"/>
          <w:color w:val="000000"/>
          <w:szCs w:val="21"/>
        </w:rPr>
        <w:t>7</w:t>
      </w:r>
      <w:r w:rsidRPr="0055564A">
        <w:rPr>
          <w:rFonts w:ascii="Times New Roman" w:hAnsi="Times New Roman"/>
          <w:color w:val="000000"/>
          <w:szCs w:val="21"/>
        </w:rPr>
        <w:t>月</w:t>
      </w:r>
      <w:r w:rsidR="0071683E">
        <w:rPr>
          <w:rFonts w:ascii="Times New Roman" w:hAnsi="Times New Roman"/>
          <w:color w:val="000000"/>
          <w:szCs w:val="21"/>
        </w:rPr>
        <w:t>1</w:t>
      </w:r>
      <w:r w:rsidR="00E91B50">
        <w:rPr>
          <w:rFonts w:ascii="Times New Roman" w:hAnsi="Times New Roman"/>
          <w:color w:val="000000"/>
          <w:szCs w:val="21"/>
        </w:rPr>
        <w:t>4</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C23B7D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32397">
        <w:rPr>
          <w:rFonts w:ascii="仿宋" w:eastAsia="仿宋" w:hAnsi="仿宋" w:hint="eastAsia"/>
          <w:b/>
          <w:sz w:val="24"/>
        </w:rPr>
        <w:t>清华大学出版社有限公司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7E752F9" w:rsidR="00553C9A" w:rsidRPr="00E109AE" w:rsidRDefault="00E109AE"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且教材最终定稿，排印出版前支付全部合同款</w:t>
      </w:r>
      <w:r w:rsidR="00D46F01" w:rsidRPr="00311DD5">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3CDA891B" w14:textId="77777777" w:rsidR="004F0E43" w:rsidRPr="00632397" w:rsidRDefault="004F0E43" w:rsidP="004F0E43">
      <w:pPr>
        <w:jc w:val="left"/>
        <w:outlineLvl w:val="0"/>
        <w:rPr>
          <w:rFonts w:ascii="Times New Roman" w:hAnsi="Times New Roman"/>
          <w:b/>
          <w:szCs w:val="21"/>
        </w:rPr>
      </w:pPr>
      <w:r w:rsidRPr="00632397">
        <w:rPr>
          <w:rFonts w:ascii="Times New Roman" w:hAnsi="Times New Roman"/>
          <w:b/>
          <w:szCs w:val="21"/>
        </w:rPr>
        <w:t>一、项目概况：</w:t>
      </w:r>
    </w:p>
    <w:p w14:paraId="2C368275" w14:textId="77777777" w:rsidR="00632397" w:rsidRPr="00632397" w:rsidRDefault="00632397" w:rsidP="00632397">
      <w:pPr>
        <w:adjustRightInd w:val="0"/>
        <w:snapToGrid w:val="0"/>
        <w:spacing w:line="360" w:lineRule="auto"/>
        <w:ind w:firstLineChars="300" w:firstLine="630"/>
        <w:jc w:val="left"/>
        <w:rPr>
          <w:rFonts w:ascii="Times New Roman" w:hAnsi="Times New Roman"/>
        </w:rPr>
      </w:pPr>
      <w:r w:rsidRPr="00632397">
        <w:rPr>
          <w:rFonts w:ascii="Times New Roman" w:hAnsi="Times New Roman"/>
        </w:rPr>
        <w:t>该项目名称为《交际英语写作》和《笔译通识：从读写到翻译》两本教材出版项目。</w:t>
      </w:r>
    </w:p>
    <w:p w14:paraId="4237880A" w14:textId="77777777" w:rsidR="00632397" w:rsidRPr="00632397" w:rsidRDefault="00632397" w:rsidP="00632397">
      <w:pPr>
        <w:adjustRightInd w:val="0"/>
        <w:snapToGrid w:val="0"/>
        <w:spacing w:line="360" w:lineRule="auto"/>
        <w:ind w:firstLineChars="300" w:firstLine="630"/>
        <w:jc w:val="left"/>
        <w:rPr>
          <w:rFonts w:ascii="Times New Roman" w:hAnsi="Times New Roman"/>
        </w:rPr>
      </w:pPr>
      <w:r w:rsidRPr="00632397">
        <w:rPr>
          <w:rFonts w:ascii="Times New Roman" w:hAnsi="Times New Roman"/>
        </w:rPr>
        <w:t>《交际英语写作》教材主要针对国内高校非英专学生英语写作知识和策略缺乏、尤其是写作目的不明确、读者意识薄弱的问题而设计和编写，以提高写作的交际性为主线，详细分析英语写作过程、写作体裁和写作策略，帮助学生者明确写作目的、培养跨文化交际能力、以胜任不同类型的英语写作任务。</w:t>
      </w:r>
    </w:p>
    <w:p w14:paraId="46C82D89" w14:textId="03092D9A" w:rsidR="004F0E43" w:rsidRPr="00632397" w:rsidRDefault="00632397" w:rsidP="00632397">
      <w:pPr>
        <w:adjustRightInd w:val="0"/>
        <w:snapToGrid w:val="0"/>
        <w:spacing w:line="360" w:lineRule="auto"/>
        <w:ind w:firstLineChars="300" w:firstLine="630"/>
        <w:jc w:val="left"/>
        <w:rPr>
          <w:rFonts w:ascii="Times New Roman" w:hAnsi="Times New Roman"/>
          <w:kern w:val="0"/>
          <w:szCs w:val="21"/>
        </w:rPr>
      </w:pPr>
      <w:r w:rsidRPr="00632397">
        <w:rPr>
          <w:rFonts w:ascii="Times New Roman" w:hAnsi="Times New Roman"/>
        </w:rPr>
        <w:t>《笔译通识：从读写到翻译》教材面向非翻译及相关专业的读者，将</w:t>
      </w:r>
      <w:r w:rsidRPr="00632397">
        <w:rPr>
          <w:rFonts w:ascii="Times New Roman" w:hAnsi="Times New Roman"/>
        </w:rPr>
        <w:t>“</w:t>
      </w:r>
      <w:r w:rsidRPr="00632397">
        <w:rPr>
          <w:rFonts w:ascii="Times New Roman" w:hAnsi="Times New Roman"/>
        </w:rPr>
        <w:t>笔译能力</w:t>
      </w:r>
      <w:r w:rsidRPr="00632397">
        <w:rPr>
          <w:rFonts w:ascii="Times New Roman" w:hAnsi="Times New Roman"/>
        </w:rPr>
        <w:t>”</w:t>
      </w:r>
      <w:r w:rsidRPr="00632397">
        <w:rPr>
          <w:rFonts w:ascii="Times New Roman" w:hAnsi="Times New Roman"/>
        </w:rPr>
        <w:t>与</w:t>
      </w:r>
      <w:r w:rsidRPr="00632397">
        <w:rPr>
          <w:rFonts w:ascii="Times New Roman" w:hAnsi="Times New Roman"/>
        </w:rPr>
        <w:t>“</w:t>
      </w:r>
      <w:r w:rsidRPr="00632397">
        <w:rPr>
          <w:rFonts w:ascii="Times New Roman" w:hAnsi="Times New Roman"/>
        </w:rPr>
        <w:t>通识教育</w:t>
      </w:r>
      <w:r w:rsidRPr="00632397">
        <w:rPr>
          <w:rFonts w:ascii="Times New Roman" w:hAnsi="Times New Roman"/>
        </w:rPr>
        <w:t>”</w:t>
      </w:r>
      <w:r w:rsidRPr="00632397">
        <w:rPr>
          <w:rFonts w:ascii="Times New Roman" w:hAnsi="Times New Roman"/>
        </w:rPr>
        <w:t>相结合，一方面顺应时代潮流，助力跨语言专业性交流；一方面从具体的笔译技能入手，提高学生在专业领域双语书面交流的素养，培养学生成为时代需要的跨语言、跨专业复合型人才。教材以笔译过程为大纲，将笔译过程拆分成可操作的</w:t>
      </w:r>
      <w:r w:rsidRPr="00632397">
        <w:rPr>
          <w:rFonts w:ascii="Times New Roman" w:hAnsi="Times New Roman"/>
        </w:rPr>
        <w:t>“</w:t>
      </w:r>
      <w:r w:rsidRPr="00632397">
        <w:rPr>
          <w:rFonts w:ascii="Times New Roman" w:hAnsi="Times New Roman"/>
        </w:rPr>
        <w:t>理解、表达、校改</w:t>
      </w:r>
      <w:r w:rsidRPr="00632397">
        <w:rPr>
          <w:rFonts w:ascii="Times New Roman" w:hAnsi="Times New Roman"/>
        </w:rPr>
        <w:t>”</w:t>
      </w:r>
      <w:r w:rsidRPr="00632397">
        <w:rPr>
          <w:rFonts w:ascii="Times New Roman" w:hAnsi="Times New Roman"/>
        </w:rPr>
        <w:t>三步，引导学生一步步接触笔译实践、培养笔译能力，并将所学应用于学习或工作中的翻译任务。</w:t>
      </w:r>
    </w:p>
    <w:p w14:paraId="0887CD58" w14:textId="77777777" w:rsidR="004F0E43" w:rsidRPr="00632397" w:rsidRDefault="004F0E43" w:rsidP="004F0E43">
      <w:pPr>
        <w:jc w:val="left"/>
        <w:outlineLvl w:val="0"/>
        <w:rPr>
          <w:rFonts w:ascii="Times New Roman" w:hAnsi="Times New Roman"/>
          <w:b/>
          <w:szCs w:val="21"/>
        </w:rPr>
      </w:pPr>
      <w:r w:rsidRPr="00632397">
        <w:rPr>
          <w:rFonts w:ascii="Times New Roman" w:hAnsi="Times New Roman"/>
          <w:b/>
          <w:szCs w:val="21"/>
        </w:rPr>
        <w:t>二、具体技术要求：</w:t>
      </w:r>
    </w:p>
    <w:p w14:paraId="2C8DEAB7" w14:textId="77777777"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1</w:t>
      </w:r>
      <w:r w:rsidRPr="00632397">
        <w:rPr>
          <w:rFonts w:ascii="Times New Roman" w:hAnsi="Times New Roman"/>
          <w:bCs/>
          <w:szCs w:val="21"/>
        </w:rPr>
        <w:t>、两本教材各约</w:t>
      </w:r>
      <w:r w:rsidRPr="00632397">
        <w:rPr>
          <w:rFonts w:ascii="Times New Roman" w:hAnsi="Times New Roman"/>
          <w:bCs/>
          <w:szCs w:val="21"/>
        </w:rPr>
        <w:t>20</w:t>
      </w:r>
      <w:r w:rsidRPr="00632397">
        <w:rPr>
          <w:rFonts w:ascii="Times New Roman" w:hAnsi="Times New Roman"/>
          <w:bCs/>
          <w:szCs w:val="21"/>
        </w:rPr>
        <w:t>万字，初版计划各</w:t>
      </w:r>
      <w:r w:rsidRPr="00632397">
        <w:rPr>
          <w:rFonts w:ascii="Times New Roman" w:hAnsi="Times New Roman"/>
          <w:bCs/>
          <w:szCs w:val="21"/>
        </w:rPr>
        <w:t>1500</w:t>
      </w:r>
      <w:r w:rsidRPr="00632397">
        <w:rPr>
          <w:rFonts w:ascii="Times New Roman" w:hAnsi="Times New Roman"/>
          <w:bCs/>
          <w:szCs w:val="21"/>
        </w:rPr>
        <w:t>册。</w:t>
      </w:r>
    </w:p>
    <w:p w14:paraId="5B722720" w14:textId="240B595E"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2</w:t>
      </w:r>
      <w:r w:rsidRPr="00632397">
        <w:rPr>
          <w:rFonts w:ascii="Times New Roman" w:hAnsi="Times New Roman"/>
          <w:bCs/>
          <w:szCs w:val="21"/>
        </w:rPr>
        <w:t>、装帧方式：平装胶订。</w:t>
      </w:r>
    </w:p>
    <w:p w14:paraId="4553DCC1" w14:textId="05812D34"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3</w:t>
      </w:r>
      <w:r w:rsidRPr="00632397">
        <w:rPr>
          <w:rFonts w:ascii="Times New Roman" w:hAnsi="Times New Roman"/>
          <w:bCs/>
          <w:szCs w:val="21"/>
        </w:rPr>
        <w:t>、纸材要求：正文用纸</w:t>
      </w:r>
      <w:r w:rsidRPr="00632397">
        <w:rPr>
          <w:rFonts w:ascii="Times New Roman" w:hAnsi="Times New Roman"/>
          <w:bCs/>
          <w:szCs w:val="21"/>
        </w:rPr>
        <w:t>70g</w:t>
      </w:r>
      <w:r w:rsidRPr="00632397">
        <w:rPr>
          <w:rFonts w:ascii="Times New Roman" w:hAnsi="Times New Roman"/>
          <w:bCs/>
          <w:szCs w:val="21"/>
        </w:rPr>
        <w:t>全木浆，封面</w:t>
      </w:r>
      <w:r w:rsidRPr="00632397">
        <w:rPr>
          <w:rFonts w:ascii="Times New Roman" w:hAnsi="Times New Roman"/>
          <w:bCs/>
          <w:szCs w:val="21"/>
        </w:rPr>
        <w:t>200g</w:t>
      </w:r>
      <w:r w:rsidRPr="00632397">
        <w:rPr>
          <w:rFonts w:ascii="Times New Roman" w:hAnsi="Times New Roman"/>
          <w:bCs/>
          <w:szCs w:val="21"/>
        </w:rPr>
        <w:t>铜，亚光膜工艺。</w:t>
      </w:r>
    </w:p>
    <w:p w14:paraId="3D48A1B1" w14:textId="041BDF7D"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4</w:t>
      </w:r>
      <w:r w:rsidRPr="00632397">
        <w:rPr>
          <w:rFonts w:ascii="Times New Roman" w:hAnsi="Times New Roman"/>
          <w:bCs/>
          <w:szCs w:val="21"/>
        </w:rPr>
        <w:t>、印刷要求：</w:t>
      </w:r>
      <w:r w:rsidRPr="00632397">
        <w:rPr>
          <w:rFonts w:ascii="Times New Roman" w:hAnsi="Times New Roman"/>
          <w:bCs/>
          <w:szCs w:val="21"/>
        </w:rPr>
        <w:t>CTP</w:t>
      </w:r>
      <w:r w:rsidRPr="00632397">
        <w:rPr>
          <w:rFonts w:ascii="Times New Roman" w:hAnsi="Times New Roman"/>
          <w:bCs/>
          <w:szCs w:val="21"/>
        </w:rPr>
        <w:t>。</w:t>
      </w:r>
    </w:p>
    <w:p w14:paraId="61B81356" w14:textId="56723367" w:rsidR="004F0E43" w:rsidRPr="00632397" w:rsidRDefault="00E109AE" w:rsidP="00E109AE">
      <w:pPr>
        <w:spacing w:line="360" w:lineRule="auto"/>
        <w:ind w:firstLineChars="300" w:firstLine="630"/>
        <w:jc w:val="left"/>
        <w:rPr>
          <w:rFonts w:ascii="Times New Roman" w:hAnsi="Times New Roman"/>
          <w:bCs/>
          <w:szCs w:val="21"/>
        </w:rPr>
      </w:pPr>
      <w:r>
        <w:rPr>
          <w:rFonts w:ascii="Times New Roman" w:hAnsi="Times New Roman"/>
          <w:bCs/>
          <w:szCs w:val="21"/>
        </w:rPr>
        <w:t>5</w:t>
      </w:r>
      <w:r w:rsidR="00632397" w:rsidRPr="00632397">
        <w:rPr>
          <w:rFonts w:ascii="Times New Roman" w:hAnsi="Times New Roman"/>
          <w:bCs/>
          <w:szCs w:val="21"/>
        </w:rPr>
        <w:t>、出版社赠书量：《交际英语写作》</w:t>
      </w:r>
      <w:r w:rsidR="00632397" w:rsidRPr="00632397">
        <w:rPr>
          <w:rFonts w:ascii="Times New Roman" w:hAnsi="Times New Roman"/>
          <w:bCs/>
          <w:szCs w:val="21"/>
        </w:rPr>
        <w:t>20</w:t>
      </w:r>
      <w:r w:rsidR="00632397" w:rsidRPr="00632397">
        <w:rPr>
          <w:rFonts w:ascii="Times New Roman" w:hAnsi="Times New Roman"/>
          <w:bCs/>
          <w:szCs w:val="21"/>
        </w:rPr>
        <w:t>本，《</w:t>
      </w:r>
      <w:r w:rsidR="00632397" w:rsidRPr="00632397">
        <w:rPr>
          <w:rFonts w:ascii="Times New Roman" w:hAnsi="Times New Roman"/>
          <w:szCs w:val="21"/>
        </w:rPr>
        <w:t>笔译通识：从读写到翻译》</w:t>
      </w:r>
      <w:r w:rsidR="00632397" w:rsidRPr="00632397">
        <w:rPr>
          <w:rFonts w:ascii="Times New Roman" w:hAnsi="Times New Roman"/>
          <w:szCs w:val="21"/>
        </w:rPr>
        <w:t>10</w:t>
      </w:r>
      <w:r w:rsidR="00632397" w:rsidRPr="00632397">
        <w:rPr>
          <w:rFonts w:ascii="Times New Roman" w:hAnsi="Times New Roman"/>
          <w:szCs w:val="21"/>
        </w:rPr>
        <w:t>本。</w:t>
      </w:r>
    </w:p>
    <w:p w14:paraId="6DCABE4E" w14:textId="77777777" w:rsidR="004F0E43" w:rsidRPr="00632397" w:rsidRDefault="004F0E43" w:rsidP="004F0E43">
      <w:pPr>
        <w:jc w:val="left"/>
        <w:outlineLvl w:val="0"/>
        <w:rPr>
          <w:rFonts w:ascii="Times New Roman" w:hAnsi="Times New Roman"/>
          <w:b/>
          <w:szCs w:val="21"/>
        </w:rPr>
      </w:pPr>
      <w:r w:rsidRPr="00632397">
        <w:rPr>
          <w:rFonts w:ascii="Times New Roman" w:hAnsi="Times New Roman"/>
          <w:b/>
          <w:szCs w:val="21"/>
        </w:rPr>
        <w:t>三、商务需求：</w:t>
      </w:r>
    </w:p>
    <w:p w14:paraId="24D15C0D" w14:textId="77777777" w:rsidR="00632397" w:rsidRPr="00632397" w:rsidRDefault="00632397" w:rsidP="00632397">
      <w:pPr>
        <w:spacing w:line="360" w:lineRule="auto"/>
        <w:ind w:firstLineChars="250" w:firstLine="525"/>
        <w:jc w:val="left"/>
        <w:rPr>
          <w:rFonts w:ascii="Times New Roman" w:hAnsi="Times New Roman"/>
          <w:bCs/>
          <w:szCs w:val="21"/>
        </w:rPr>
      </w:pPr>
      <w:r w:rsidRPr="00632397">
        <w:rPr>
          <w:rFonts w:ascii="Times New Roman" w:hAnsi="Times New Roman"/>
          <w:bCs/>
          <w:szCs w:val="21"/>
        </w:rPr>
        <w:t>中标人为《交际英语写作》和《笔译通识：从读写到翻译》两本教材提供编校、出版和发行服务。</w:t>
      </w:r>
    </w:p>
    <w:p w14:paraId="0EC52E00" w14:textId="77777777"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1</w:t>
      </w:r>
      <w:r w:rsidRPr="00632397">
        <w:rPr>
          <w:rFonts w:ascii="Times New Roman" w:hAnsi="Times New Roman"/>
          <w:bCs/>
          <w:szCs w:val="21"/>
        </w:rPr>
        <w:t>．服务期限：合同签订后，中标人需于作者交付终稿后</w:t>
      </w:r>
      <w:r w:rsidRPr="00632397">
        <w:rPr>
          <w:rFonts w:ascii="Times New Roman" w:hAnsi="Times New Roman"/>
          <w:bCs/>
          <w:szCs w:val="21"/>
        </w:rPr>
        <w:t>6</w:t>
      </w:r>
      <w:r w:rsidRPr="00632397">
        <w:rPr>
          <w:rFonts w:ascii="Times New Roman" w:hAnsi="Times New Roman"/>
          <w:bCs/>
          <w:szCs w:val="21"/>
        </w:rPr>
        <w:t>个月内完成出版服务。</w:t>
      </w:r>
    </w:p>
    <w:p w14:paraId="06F77EFB" w14:textId="5017F35A" w:rsidR="004F0E43"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2</w:t>
      </w:r>
      <w:r w:rsidRPr="00632397">
        <w:rPr>
          <w:rFonts w:ascii="Times New Roman" w:hAnsi="Times New Roman"/>
          <w:bCs/>
          <w:szCs w:val="21"/>
        </w:rPr>
        <w:t>．验收要求：按照双方所签订合同中的出版质量要求进行验收。</w:t>
      </w:r>
    </w:p>
    <w:p w14:paraId="23DC1962" w14:textId="7A13EB70" w:rsidR="00990B4B" w:rsidRPr="004F0E43"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2C23F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2C23F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27FED70" w:rsidR="00F130F9" w:rsidRDefault="00E3323C">
      <w:pPr>
        <w:spacing w:line="360" w:lineRule="auto"/>
        <w:rPr>
          <w:sz w:val="28"/>
          <w:u w:val="single"/>
        </w:rPr>
      </w:pPr>
      <w:r>
        <w:rPr>
          <w:rFonts w:hint="eastAsia"/>
          <w:sz w:val="28"/>
        </w:rPr>
        <w:t>谈判人名称：</w:t>
      </w:r>
      <w:r w:rsidR="00632397">
        <w:rPr>
          <w:rFonts w:hint="eastAsia"/>
          <w:sz w:val="28"/>
        </w:rPr>
        <w:t>清华大学出版社有限公司</w:t>
      </w:r>
    </w:p>
    <w:p w14:paraId="694E754F" w14:textId="458ACC8D" w:rsidR="00F130F9" w:rsidRDefault="00E3323C">
      <w:pPr>
        <w:spacing w:line="360" w:lineRule="auto"/>
        <w:rPr>
          <w:sz w:val="28"/>
        </w:rPr>
      </w:pPr>
      <w:r>
        <w:rPr>
          <w:rFonts w:hint="eastAsia"/>
          <w:sz w:val="28"/>
        </w:rPr>
        <w:t>采购编号：</w:t>
      </w:r>
      <w:r w:rsidR="00455DF4">
        <w:rPr>
          <w:sz w:val="28"/>
        </w:rPr>
        <w:t>SZUCG20211356FW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D4B0A62" w:rsidR="009A4A82" w:rsidRDefault="00455DF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《交际英语写作》和《笔译通识：从读写到翻译》两本教材出版项目</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5F0A08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32397">
        <w:rPr>
          <w:rFonts w:hint="eastAsia"/>
          <w:b/>
          <w:bCs/>
          <w:sz w:val="28"/>
        </w:rPr>
        <w:t>清华大学出版社有限公司</w:t>
      </w:r>
    </w:p>
    <w:p w14:paraId="66F6F8CE" w14:textId="4AAC768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55DF4">
        <w:rPr>
          <w:b/>
          <w:bCs/>
          <w:sz w:val="28"/>
        </w:rPr>
        <w:t>SZUCG20211356FW</w:t>
      </w:r>
    </w:p>
    <w:p w14:paraId="2BB3DDCA" w14:textId="38FA863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455DF4">
        <w:rPr>
          <w:rFonts w:hint="eastAsia"/>
          <w:b/>
          <w:bCs/>
          <w:sz w:val="28"/>
        </w:rPr>
        <w:t>《交际英语写作》和《笔译通识：从读写到翻译》两本教材出版项目</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EF99A73" w:rsidR="00F130F9" w:rsidRDefault="00E3323C">
      <w:pPr>
        <w:spacing w:line="360" w:lineRule="auto"/>
        <w:ind w:firstLineChars="225" w:firstLine="540"/>
        <w:rPr>
          <w:color w:val="000000"/>
          <w:sz w:val="24"/>
        </w:rPr>
      </w:pPr>
      <w:r>
        <w:rPr>
          <w:rFonts w:hint="eastAsia"/>
          <w:color w:val="000000"/>
          <w:sz w:val="24"/>
        </w:rPr>
        <w:t>招标编号：</w:t>
      </w:r>
      <w:r w:rsidR="00455DF4">
        <w:rPr>
          <w:color w:val="000000"/>
          <w:sz w:val="24"/>
        </w:rPr>
        <w:t>SZUCG20211356FW</w:t>
      </w:r>
    </w:p>
    <w:p w14:paraId="467D4159" w14:textId="7C858A1A" w:rsidR="00F130F9" w:rsidRDefault="00E3323C">
      <w:pPr>
        <w:spacing w:line="360" w:lineRule="auto"/>
        <w:ind w:firstLineChars="200" w:firstLine="480"/>
        <w:jc w:val="left"/>
        <w:rPr>
          <w:color w:val="000000"/>
          <w:sz w:val="24"/>
        </w:rPr>
      </w:pPr>
      <w:r>
        <w:rPr>
          <w:rFonts w:hint="eastAsia"/>
          <w:color w:val="000000"/>
          <w:sz w:val="24"/>
        </w:rPr>
        <w:t>项目名称：</w:t>
      </w:r>
      <w:r w:rsidR="00455DF4">
        <w:rPr>
          <w:rFonts w:hint="eastAsia"/>
          <w:color w:val="000000"/>
          <w:sz w:val="24"/>
        </w:rPr>
        <w:t>《交际英语写作》和《笔译通识：从读写到翻译》两本教材出版项目</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535CF4A" w:rsidR="00F130F9" w:rsidRDefault="00E3323C">
      <w:pPr>
        <w:spacing w:line="360" w:lineRule="auto"/>
        <w:rPr>
          <w:color w:val="000000"/>
          <w:sz w:val="24"/>
        </w:rPr>
      </w:pPr>
      <w:r>
        <w:rPr>
          <w:rFonts w:hint="eastAsia"/>
          <w:color w:val="000000"/>
          <w:sz w:val="24"/>
        </w:rPr>
        <w:t>项目名称：</w:t>
      </w:r>
      <w:r w:rsidR="00455DF4">
        <w:rPr>
          <w:rFonts w:hint="eastAsia"/>
          <w:color w:val="000000"/>
          <w:sz w:val="24"/>
        </w:rPr>
        <w:t>《交际英语写作》和《笔译通识：从读写到翻译》两本教材出版项目</w:t>
      </w:r>
    </w:p>
    <w:p w14:paraId="543C5107" w14:textId="4E402317" w:rsidR="00F130F9" w:rsidRDefault="00E3323C">
      <w:pPr>
        <w:spacing w:line="360" w:lineRule="auto"/>
        <w:rPr>
          <w:color w:val="000000"/>
          <w:sz w:val="24"/>
        </w:rPr>
      </w:pPr>
      <w:r>
        <w:rPr>
          <w:rFonts w:hint="eastAsia"/>
          <w:color w:val="000000"/>
          <w:sz w:val="24"/>
        </w:rPr>
        <w:t>采购编号：</w:t>
      </w:r>
      <w:r w:rsidR="00455DF4">
        <w:rPr>
          <w:color w:val="000000"/>
          <w:sz w:val="24"/>
        </w:rPr>
        <w:t>SZUCG20211356FW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F85985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32397">
              <w:rPr>
                <w:rFonts w:ascii="仿宋" w:eastAsia="仿宋" w:hAnsi="仿宋" w:hint="eastAsia"/>
                <w:sz w:val="24"/>
              </w:rPr>
              <w:t>清华大学出版社有限公司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0EAD8D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55DF4">
              <w:rPr>
                <w:color w:val="000000"/>
                <w:sz w:val="24"/>
              </w:rPr>
              <w:t>SZUCG20211356FW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1BB6B5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55DF4">
              <w:rPr>
                <w:rFonts w:hint="eastAsia"/>
                <w:color w:val="000000"/>
                <w:sz w:val="24"/>
              </w:rPr>
              <w:t>《交际英语写作》和《笔译通识：从读写到翻译》两本教材出版项目</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AA1F9" w14:textId="77777777" w:rsidR="002C23FA" w:rsidRDefault="002C23FA">
      <w:r>
        <w:separator/>
      </w:r>
    </w:p>
  </w:endnote>
  <w:endnote w:type="continuationSeparator" w:id="0">
    <w:p w14:paraId="1384F2E8" w14:textId="77777777" w:rsidR="002C23FA" w:rsidRDefault="002C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E91B50">
      <w:rPr>
        <w:rStyle w:val="a9"/>
        <w:noProof/>
      </w:rPr>
      <w:t>14</w:t>
    </w:r>
    <w:r>
      <w:fldChar w:fldCharType="end"/>
    </w:r>
    <w:r>
      <w:rPr>
        <w:rStyle w:val="a9"/>
      </w:rPr>
      <w:t xml:space="preserve"> / </w:t>
    </w:r>
    <w:r w:rsidR="002C23FA">
      <w:fldChar w:fldCharType="begin"/>
    </w:r>
    <w:r w:rsidR="002C23FA">
      <w:instrText xml:space="preserve"> NUMPAGES  \* Arabic  \* MERGEFORMAT </w:instrText>
    </w:r>
    <w:r w:rsidR="002C23FA">
      <w:fldChar w:fldCharType="separate"/>
    </w:r>
    <w:r w:rsidR="00E91B50" w:rsidRPr="00E91B50">
      <w:rPr>
        <w:rStyle w:val="a9"/>
        <w:noProof/>
      </w:rPr>
      <w:t>14</w:t>
    </w:r>
    <w:r w:rsidR="002C23F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737DB" w14:textId="77777777" w:rsidR="002C23FA" w:rsidRDefault="002C23FA">
      <w:r>
        <w:separator/>
      </w:r>
    </w:p>
  </w:footnote>
  <w:footnote w:type="continuationSeparator" w:id="0">
    <w:p w14:paraId="6BA69A80" w14:textId="77777777" w:rsidR="002C23FA" w:rsidRDefault="002C2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43DCF65"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455DF4">
      <w:rPr>
        <w:rFonts w:hint="eastAsia"/>
      </w:rPr>
      <w:t>SZUCG20211356FW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1D2D"/>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C23FA"/>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3642B"/>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E6FD2"/>
    <w:rsid w:val="003F0C1E"/>
    <w:rsid w:val="003F6873"/>
    <w:rsid w:val="004072ED"/>
    <w:rsid w:val="004308C1"/>
    <w:rsid w:val="00433468"/>
    <w:rsid w:val="00437766"/>
    <w:rsid w:val="0044102A"/>
    <w:rsid w:val="004411FC"/>
    <w:rsid w:val="0044128A"/>
    <w:rsid w:val="00443A66"/>
    <w:rsid w:val="0044645C"/>
    <w:rsid w:val="004476F4"/>
    <w:rsid w:val="004503A9"/>
    <w:rsid w:val="004508BB"/>
    <w:rsid w:val="00450A29"/>
    <w:rsid w:val="00451C97"/>
    <w:rsid w:val="00453DA9"/>
    <w:rsid w:val="00455DF4"/>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16B1"/>
    <w:rsid w:val="004E4181"/>
    <w:rsid w:val="004E461A"/>
    <w:rsid w:val="004E54B0"/>
    <w:rsid w:val="004F0E43"/>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4D23"/>
    <w:rsid w:val="0055564A"/>
    <w:rsid w:val="00561580"/>
    <w:rsid w:val="0056677B"/>
    <w:rsid w:val="005713E1"/>
    <w:rsid w:val="00572581"/>
    <w:rsid w:val="005731EC"/>
    <w:rsid w:val="00573429"/>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5F5834"/>
    <w:rsid w:val="00601C45"/>
    <w:rsid w:val="006046DB"/>
    <w:rsid w:val="006058CC"/>
    <w:rsid w:val="00613ABE"/>
    <w:rsid w:val="00616C49"/>
    <w:rsid w:val="00621643"/>
    <w:rsid w:val="0062646B"/>
    <w:rsid w:val="006266F9"/>
    <w:rsid w:val="00632397"/>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683E"/>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0851"/>
    <w:rsid w:val="00C42B90"/>
    <w:rsid w:val="00C43329"/>
    <w:rsid w:val="00C43456"/>
    <w:rsid w:val="00C46B02"/>
    <w:rsid w:val="00C47C37"/>
    <w:rsid w:val="00C54A83"/>
    <w:rsid w:val="00C5533A"/>
    <w:rsid w:val="00C57A46"/>
    <w:rsid w:val="00C608E8"/>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0E9B"/>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4A6C"/>
    <w:rsid w:val="00D463A4"/>
    <w:rsid w:val="00D46F01"/>
    <w:rsid w:val="00D5690F"/>
    <w:rsid w:val="00D614B7"/>
    <w:rsid w:val="00D63E4B"/>
    <w:rsid w:val="00D63FFC"/>
    <w:rsid w:val="00D66788"/>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09AE"/>
    <w:rsid w:val="00E13B52"/>
    <w:rsid w:val="00E1599A"/>
    <w:rsid w:val="00E171E1"/>
    <w:rsid w:val="00E178FA"/>
    <w:rsid w:val="00E17A8B"/>
    <w:rsid w:val="00E314D3"/>
    <w:rsid w:val="00E32E41"/>
    <w:rsid w:val="00E3323C"/>
    <w:rsid w:val="00E44C95"/>
    <w:rsid w:val="00E53771"/>
    <w:rsid w:val="00E64D1C"/>
    <w:rsid w:val="00E66922"/>
    <w:rsid w:val="00E76C34"/>
    <w:rsid w:val="00E85FBA"/>
    <w:rsid w:val="00E86C04"/>
    <w:rsid w:val="00E918A5"/>
    <w:rsid w:val="00E91B50"/>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0FC"/>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7C6F2-E291-4F0F-B5D2-AAA11D1C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14</Pages>
  <Words>801</Words>
  <Characters>4566</Characters>
  <Application>Microsoft Office Word</Application>
  <DocSecurity>0</DocSecurity>
  <Lines>38</Lines>
  <Paragraphs>10</Paragraphs>
  <ScaleCrop>false</ScaleCrop>
  <Company>Lenovo</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530</cp:revision>
  <cp:lastPrinted>2018-09-21T03:52:00Z</cp:lastPrinted>
  <dcterms:created xsi:type="dcterms:W3CDTF">2016-12-21T06:33:00Z</dcterms:created>
  <dcterms:modified xsi:type="dcterms:W3CDTF">2021-07-14T08:26:00Z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