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0F1398C7" w:rsidR="00346803" w:rsidRDefault="00C96C85" w:rsidP="00C96C85">
      <w:pPr>
        <w:jc w:val="center"/>
        <w:rPr>
          <w:color w:val="0000FF"/>
          <w:sz w:val="56"/>
        </w:rPr>
      </w:pPr>
      <w:bookmarkStart w:id="1" w:name="OLE_LINK1"/>
      <w:bookmarkStart w:id="2" w:name="OLE_LINK2"/>
      <w:r>
        <w:rPr>
          <w:rFonts w:hint="eastAsia"/>
          <w:color w:val="0000FF"/>
          <w:sz w:val="56"/>
        </w:rPr>
        <w:t>绿色建筑智能化系统</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390BCE5A" w:rsidR="00346803" w:rsidRDefault="00346803">
      <w:pPr>
        <w:jc w:val="center"/>
        <w:rPr>
          <w:color w:val="000000"/>
          <w:sz w:val="30"/>
        </w:rPr>
      </w:pPr>
      <w:r w:rsidRPr="00135DB1">
        <w:rPr>
          <w:rFonts w:hint="eastAsia"/>
          <w:color w:val="000000"/>
          <w:sz w:val="30"/>
        </w:rPr>
        <w:t>（采购编号：</w:t>
      </w:r>
      <w:r w:rsidR="00C96C85">
        <w:rPr>
          <w:rFonts w:hint="eastAsia"/>
          <w:color w:val="000000"/>
          <w:sz w:val="28"/>
        </w:rPr>
        <w:t>SZU2018125HW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5D34F5D"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BE1003">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42F9E1FA" w:rsidR="002F46C6" w:rsidRPr="00135DB1" w:rsidRDefault="00C96C85" w:rsidP="00CC3BEA">
      <w:pPr>
        <w:spacing w:beforeLines="50" w:before="156" w:line="360" w:lineRule="auto"/>
        <w:rPr>
          <w:rFonts w:ascii="宋体" w:hAnsi="宋体"/>
          <w:color w:val="FF0000"/>
          <w:sz w:val="28"/>
          <w:szCs w:val="28"/>
        </w:rPr>
      </w:pPr>
      <w:proofErr w:type="gramStart"/>
      <w:r>
        <w:rPr>
          <w:rFonts w:ascii="宋体" w:hAnsi="宋体" w:hint="eastAsia"/>
          <w:color w:val="FF0000"/>
          <w:sz w:val="28"/>
          <w:szCs w:val="28"/>
        </w:rPr>
        <w:t>易智瑞</w:t>
      </w:r>
      <w:proofErr w:type="gramEnd"/>
      <w:r>
        <w:rPr>
          <w:rFonts w:ascii="宋体" w:hAnsi="宋体" w:hint="eastAsia"/>
          <w:color w:val="FF0000"/>
          <w:sz w:val="28"/>
          <w:szCs w:val="28"/>
        </w:rPr>
        <w:t>（中国）信息技术有限公司</w:t>
      </w:r>
    </w:p>
    <w:p w14:paraId="26ADDDD7" w14:textId="447715AD"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C96C85">
        <w:rPr>
          <w:rFonts w:hint="eastAsia"/>
          <w:color w:val="FF0000"/>
          <w:sz w:val="24"/>
          <w:szCs w:val="24"/>
        </w:rPr>
        <w:t>绿色建筑智能化系统</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40054957"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C96C85">
        <w:rPr>
          <w:rFonts w:ascii="宋体" w:hAnsi="宋体"/>
          <w:color w:val="FF0000"/>
          <w:sz w:val="24"/>
        </w:rPr>
        <w:t>SZU2018125HW</w:t>
      </w:r>
    </w:p>
    <w:p w14:paraId="46046724" w14:textId="1308C0F0"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C96C85">
        <w:rPr>
          <w:rFonts w:hint="eastAsia"/>
          <w:color w:val="FF0000"/>
          <w:sz w:val="24"/>
          <w:szCs w:val="24"/>
        </w:rPr>
        <w:t>绿色建筑智能化系统</w:t>
      </w:r>
    </w:p>
    <w:p w14:paraId="31F5B1B6" w14:textId="307430B0"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C96C85">
        <w:rPr>
          <w:rFonts w:ascii="宋体" w:hAnsi="宋体" w:hint="eastAsia"/>
          <w:color w:val="FF0000"/>
          <w:sz w:val="24"/>
        </w:rPr>
        <w:t>18</w:t>
      </w:r>
      <w:r w:rsidR="00D72F35">
        <w:rPr>
          <w:rFonts w:ascii="宋体" w:hAnsi="宋体" w:hint="eastAsia"/>
          <w:color w:val="FF0000"/>
          <w:sz w:val="24"/>
        </w:rPr>
        <w:t>0</w:t>
      </w:r>
      <w:r w:rsidR="00356A70">
        <w:rPr>
          <w:rFonts w:ascii="宋体" w:hAnsi="宋体" w:hint="eastAsia"/>
          <w:color w:val="FF0000"/>
          <w:sz w:val="24"/>
        </w:rPr>
        <w:t>,</w:t>
      </w:r>
      <w:r w:rsidR="00663002">
        <w:rPr>
          <w:rFonts w:ascii="宋体" w:hAnsi="宋体" w:hint="eastAsia"/>
          <w:color w:val="FF0000"/>
          <w:sz w:val="24"/>
        </w:rPr>
        <w:t>000</w:t>
      </w:r>
      <w:r w:rsidR="00663002">
        <w:rPr>
          <w:rFonts w:ascii="宋体" w:hAnsi="宋体"/>
          <w:color w:val="FF0000"/>
          <w:sz w:val="24"/>
        </w:rPr>
        <w:t>.</w:t>
      </w:r>
      <w:r w:rsidR="00663002">
        <w:rPr>
          <w:rFonts w:ascii="宋体" w:hAnsi="宋体" w:hint="eastAsia"/>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621ADAE7"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proofErr w:type="gramStart"/>
      <w:r w:rsidR="00C96C85">
        <w:rPr>
          <w:rFonts w:ascii="宋体" w:hAnsi="宋体" w:hint="eastAsia"/>
          <w:color w:val="FF0000"/>
          <w:sz w:val="24"/>
        </w:rPr>
        <w:t>易智瑞</w:t>
      </w:r>
      <w:proofErr w:type="gramEnd"/>
      <w:r w:rsidR="00C96C85">
        <w:rPr>
          <w:rFonts w:ascii="宋体" w:hAnsi="宋体" w:hint="eastAsia"/>
          <w:color w:val="FF0000"/>
          <w:sz w:val="24"/>
        </w:rPr>
        <w:t>（中国）信息技术有限公司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3E7F9C6C"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B51C2B">
        <w:rPr>
          <w:rFonts w:ascii="宋体" w:hAnsi="宋体"/>
          <w:color w:val="FF0000"/>
          <w:sz w:val="24"/>
        </w:rPr>
        <w:t>8</w:t>
      </w:r>
      <w:r w:rsidRPr="006D2240">
        <w:rPr>
          <w:rFonts w:ascii="宋体" w:hAnsi="宋体"/>
          <w:color w:val="FF0000"/>
          <w:sz w:val="24"/>
        </w:rPr>
        <w:t>年</w:t>
      </w:r>
      <w:r w:rsidR="000A4942">
        <w:rPr>
          <w:rFonts w:ascii="宋体" w:hAnsi="宋体" w:hint="eastAsia"/>
          <w:color w:val="FF0000"/>
          <w:sz w:val="24"/>
        </w:rPr>
        <w:t>12</w:t>
      </w:r>
      <w:r w:rsidRPr="006D2240">
        <w:rPr>
          <w:rFonts w:ascii="宋体" w:hAnsi="宋体"/>
          <w:color w:val="FF0000"/>
          <w:sz w:val="24"/>
        </w:rPr>
        <w:t>月</w:t>
      </w:r>
      <w:r w:rsidR="000A4942">
        <w:rPr>
          <w:rFonts w:ascii="宋体" w:hAnsi="宋体" w:hint="eastAsia"/>
          <w:color w:val="FF0000"/>
          <w:sz w:val="24"/>
        </w:rPr>
        <w:t>10</w:t>
      </w:r>
      <w:r w:rsidRPr="006D2240">
        <w:rPr>
          <w:rFonts w:ascii="宋体" w:hAnsi="宋体"/>
          <w:color w:val="FF0000"/>
          <w:sz w:val="24"/>
        </w:rPr>
        <w:t>日（星期</w:t>
      </w:r>
      <w:r w:rsidR="000A4942">
        <w:rPr>
          <w:rFonts w:ascii="宋体" w:hAnsi="宋体" w:hint="eastAsia"/>
          <w:color w:val="FF0000"/>
          <w:sz w:val="24"/>
        </w:rPr>
        <w:t>一</w:t>
      </w:r>
      <w:r w:rsidRPr="006D2240">
        <w:rPr>
          <w:rFonts w:ascii="宋体" w:hAnsi="宋体"/>
          <w:color w:val="FF0000"/>
          <w:sz w:val="24"/>
        </w:rPr>
        <w:t>）</w:t>
      </w:r>
      <w:r w:rsidR="000A4942">
        <w:rPr>
          <w:rFonts w:ascii="宋体" w:hAnsi="宋体" w:hint="eastAsia"/>
          <w:color w:val="FF0000"/>
          <w:sz w:val="24"/>
        </w:rPr>
        <w:t>14</w:t>
      </w:r>
      <w:bookmarkStart w:id="6" w:name="_GoBack"/>
      <w:bookmarkEnd w:id="6"/>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31C42855"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966070">
        <w:rPr>
          <w:rFonts w:ascii="宋体" w:hAnsi="宋体" w:hint="eastAsia"/>
          <w:color w:val="000000"/>
          <w:sz w:val="24"/>
        </w:rPr>
        <w:t>91</w:t>
      </w:r>
      <w:r>
        <w:rPr>
          <w:rFonts w:ascii="宋体" w:hAnsi="宋体"/>
          <w:color w:val="000000"/>
          <w:sz w:val="24"/>
        </w:rPr>
        <w:t xml:space="preserve"> </w:t>
      </w:r>
      <w:r w:rsidR="00966070">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1F2D6E54"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proofErr w:type="gramStart"/>
      <w:r w:rsidR="00C96C85">
        <w:rPr>
          <w:rFonts w:ascii="仿宋" w:eastAsia="仿宋" w:hAnsi="仿宋" w:hint="eastAsia"/>
          <w:b/>
          <w:sz w:val="24"/>
        </w:rPr>
        <w:t>易智瑞</w:t>
      </w:r>
      <w:proofErr w:type="gramEnd"/>
      <w:r w:rsidR="00C96C85">
        <w:rPr>
          <w:rFonts w:ascii="仿宋" w:eastAsia="仿宋" w:hAnsi="仿宋" w:hint="eastAsia"/>
          <w:b/>
          <w:sz w:val="24"/>
        </w:rPr>
        <w:t>（中国）信息技术有限公司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C763A75"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r w:rsidR="00251ADC">
        <w:rPr>
          <w:rFonts w:ascii="仿宋" w:eastAsia="仿宋" w:hAnsi="仿宋" w:hint="eastAsia"/>
          <w:sz w:val="24"/>
        </w:rPr>
        <w:t>谈判报价为非进口含税报价</w:t>
      </w:r>
      <w:r w:rsidR="00251ADC">
        <w:rPr>
          <w:rFonts w:ascii="仿宋" w:eastAsia="仿宋" w:hAnsi="仿宋"/>
          <w:sz w:val="24"/>
        </w:rPr>
        <w:t>。</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05C4CE19" w:rsidR="00346803" w:rsidRDefault="00332302">
      <w:pPr>
        <w:spacing w:line="360" w:lineRule="auto"/>
        <w:ind w:firstLineChars="200" w:firstLine="480"/>
        <w:rPr>
          <w:rFonts w:ascii="仿宋" w:eastAsia="仿宋" w:hAnsi="仿宋"/>
          <w:sz w:val="24"/>
        </w:rPr>
      </w:pPr>
      <w:r>
        <w:rPr>
          <w:rFonts w:ascii="仿宋" w:eastAsia="仿宋" w:hAnsi="仿宋" w:hint="eastAsia"/>
          <w:sz w:val="24"/>
        </w:rPr>
        <w:t>采购</w:t>
      </w:r>
      <w:r>
        <w:rPr>
          <w:rFonts w:ascii="仿宋" w:eastAsia="仿宋" w:hAnsi="仿宋"/>
          <w:sz w:val="24"/>
        </w:rPr>
        <w:t>双方</w:t>
      </w:r>
      <w:r>
        <w:rPr>
          <w:rFonts w:ascii="仿宋" w:eastAsia="仿宋" w:hAnsi="仿宋" w:hint="eastAsia"/>
          <w:sz w:val="24"/>
        </w:rPr>
        <w:t>签订合同</w:t>
      </w:r>
      <w:r>
        <w:rPr>
          <w:rFonts w:ascii="仿宋" w:eastAsia="仿宋" w:hAnsi="仿宋"/>
          <w:sz w:val="24"/>
        </w:rPr>
        <w:t>，采购项目通过验收</w:t>
      </w:r>
      <w:r w:rsidR="00663002">
        <w:rPr>
          <w:rFonts w:ascii="仿宋" w:eastAsia="仿宋" w:hAnsi="仿宋" w:hint="eastAsia"/>
          <w:sz w:val="24"/>
        </w:rPr>
        <w:t>后</w:t>
      </w:r>
      <w:r w:rsidR="00E9504E">
        <w:rPr>
          <w:rFonts w:ascii="仿宋" w:eastAsia="仿宋" w:hAnsi="仿宋" w:hint="eastAsia"/>
          <w:sz w:val="24"/>
        </w:rPr>
        <w:t>15</w:t>
      </w:r>
      <w:r w:rsidR="00663002">
        <w:rPr>
          <w:rFonts w:ascii="仿宋" w:eastAsia="仿宋" w:hAnsi="仿宋" w:hint="eastAsia"/>
          <w:sz w:val="24"/>
        </w:rPr>
        <w:t>个工作日</w:t>
      </w:r>
      <w:r w:rsidR="00663002">
        <w:rPr>
          <w:rFonts w:ascii="仿宋" w:eastAsia="仿宋" w:hAnsi="仿宋"/>
          <w:sz w:val="24"/>
        </w:rPr>
        <w:t>内</w:t>
      </w:r>
      <w:r w:rsidR="00663002">
        <w:rPr>
          <w:rFonts w:ascii="仿宋" w:eastAsia="仿宋" w:hAnsi="仿宋" w:hint="eastAsia"/>
          <w:sz w:val="24"/>
        </w:rPr>
        <w:t>，整理相关付款资料一次性</w:t>
      </w:r>
      <w:r w:rsidR="00663002">
        <w:rPr>
          <w:rFonts w:ascii="仿宋" w:eastAsia="仿宋" w:hAnsi="仿宋"/>
          <w:sz w:val="24"/>
        </w:rPr>
        <w:t>支付全款</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2F57D4C7" w14:textId="77777777" w:rsidR="00E9504E" w:rsidRPr="00EF2646" w:rsidRDefault="00E9504E" w:rsidP="00E9504E">
      <w:pPr>
        <w:ind w:firstLineChars="268" w:firstLine="565"/>
        <w:outlineLvl w:val="0"/>
        <w:rPr>
          <w:b/>
          <w:szCs w:val="21"/>
        </w:rPr>
      </w:pPr>
      <w:r w:rsidRPr="00EF2646">
        <w:rPr>
          <w:rFonts w:hint="eastAsia"/>
          <w:b/>
          <w:szCs w:val="21"/>
        </w:rPr>
        <w:t>一、采购清单：</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09"/>
        <w:gridCol w:w="1134"/>
        <w:gridCol w:w="851"/>
        <w:gridCol w:w="5391"/>
        <w:gridCol w:w="420"/>
        <w:gridCol w:w="430"/>
        <w:gridCol w:w="709"/>
      </w:tblGrid>
      <w:tr w:rsidR="007409C9" w14:paraId="5248092B" w14:textId="77777777" w:rsidTr="007409C9">
        <w:trPr>
          <w:trHeight w:val="524"/>
          <w:jc w:val="center"/>
        </w:trPr>
        <w:tc>
          <w:tcPr>
            <w:tcW w:w="425" w:type="dxa"/>
            <w:vAlign w:val="center"/>
          </w:tcPr>
          <w:p w14:paraId="578A9F59" w14:textId="77777777" w:rsidR="007B5E24" w:rsidRDefault="007B5E24" w:rsidP="00AB3E13">
            <w:pPr>
              <w:jc w:val="center"/>
              <w:rPr>
                <w:b/>
                <w:szCs w:val="21"/>
              </w:rPr>
            </w:pPr>
            <w:r>
              <w:rPr>
                <w:rFonts w:hint="eastAsia"/>
                <w:b/>
                <w:szCs w:val="21"/>
              </w:rPr>
              <w:t>序号</w:t>
            </w:r>
          </w:p>
        </w:tc>
        <w:tc>
          <w:tcPr>
            <w:tcW w:w="709" w:type="dxa"/>
            <w:vAlign w:val="center"/>
          </w:tcPr>
          <w:p w14:paraId="7C0FF6FD" w14:textId="77777777" w:rsidR="007B5E24" w:rsidRDefault="007B5E24" w:rsidP="00AB3E13">
            <w:pPr>
              <w:jc w:val="center"/>
              <w:rPr>
                <w:b/>
                <w:szCs w:val="21"/>
              </w:rPr>
            </w:pPr>
            <w:r>
              <w:rPr>
                <w:rFonts w:hint="eastAsia"/>
                <w:b/>
                <w:szCs w:val="21"/>
              </w:rPr>
              <w:t>名称</w:t>
            </w:r>
          </w:p>
        </w:tc>
        <w:tc>
          <w:tcPr>
            <w:tcW w:w="1134" w:type="dxa"/>
            <w:vAlign w:val="center"/>
          </w:tcPr>
          <w:p w14:paraId="539868B8" w14:textId="725F5C12" w:rsidR="007B5E24" w:rsidRDefault="007B5E24" w:rsidP="00AB3E13">
            <w:pPr>
              <w:jc w:val="center"/>
              <w:rPr>
                <w:b/>
                <w:szCs w:val="21"/>
              </w:rPr>
            </w:pPr>
            <w:r>
              <w:rPr>
                <w:rFonts w:hint="eastAsia"/>
                <w:b/>
                <w:szCs w:val="21"/>
              </w:rPr>
              <w:t>品牌</w:t>
            </w:r>
          </w:p>
        </w:tc>
        <w:tc>
          <w:tcPr>
            <w:tcW w:w="851" w:type="dxa"/>
            <w:vAlign w:val="center"/>
          </w:tcPr>
          <w:p w14:paraId="05A8681F" w14:textId="4F5C1C1E" w:rsidR="007B5E24" w:rsidRDefault="007B5E24" w:rsidP="00AB3E13">
            <w:pPr>
              <w:jc w:val="center"/>
              <w:rPr>
                <w:b/>
                <w:szCs w:val="21"/>
              </w:rPr>
            </w:pPr>
            <w:r>
              <w:rPr>
                <w:rFonts w:hint="eastAsia"/>
                <w:b/>
                <w:szCs w:val="21"/>
              </w:rPr>
              <w:t>型号</w:t>
            </w:r>
          </w:p>
        </w:tc>
        <w:tc>
          <w:tcPr>
            <w:tcW w:w="5391" w:type="dxa"/>
            <w:vAlign w:val="center"/>
          </w:tcPr>
          <w:p w14:paraId="0B834A10" w14:textId="448A388E" w:rsidR="007B5E24" w:rsidRDefault="007B5E24" w:rsidP="00AB3E13">
            <w:pPr>
              <w:jc w:val="center"/>
              <w:rPr>
                <w:b/>
                <w:szCs w:val="21"/>
              </w:rPr>
            </w:pPr>
            <w:r>
              <w:rPr>
                <w:rFonts w:hint="eastAsia"/>
                <w:b/>
                <w:szCs w:val="21"/>
              </w:rPr>
              <w:t>内容说明</w:t>
            </w:r>
          </w:p>
        </w:tc>
        <w:tc>
          <w:tcPr>
            <w:tcW w:w="420" w:type="dxa"/>
            <w:vAlign w:val="center"/>
          </w:tcPr>
          <w:p w14:paraId="46BD0EEB" w14:textId="77777777" w:rsidR="007B5E24" w:rsidRDefault="007B5E24" w:rsidP="00AB3E13">
            <w:pPr>
              <w:rPr>
                <w:b/>
                <w:szCs w:val="21"/>
              </w:rPr>
            </w:pPr>
            <w:r>
              <w:rPr>
                <w:rFonts w:hint="eastAsia"/>
                <w:b/>
                <w:szCs w:val="21"/>
              </w:rPr>
              <w:t>数量</w:t>
            </w:r>
          </w:p>
        </w:tc>
        <w:tc>
          <w:tcPr>
            <w:tcW w:w="430" w:type="dxa"/>
            <w:vAlign w:val="center"/>
          </w:tcPr>
          <w:p w14:paraId="5DF235AB" w14:textId="77777777" w:rsidR="007B5E24" w:rsidRDefault="007B5E24" w:rsidP="007B5E24">
            <w:pPr>
              <w:rPr>
                <w:b/>
                <w:szCs w:val="21"/>
              </w:rPr>
            </w:pPr>
            <w:r>
              <w:rPr>
                <w:rFonts w:hint="eastAsia"/>
                <w:b/>
                <w:szCs w:val="21"/>
              </w:rPr>
              <w:t>单位</w:t>
            </w:r>
          </w:p>
        </w:tc>
        <w:tc>
          <w:tcPr>
            <w:tcW w:w="709" w:type="dxa"/>
            <w:vAlign w:val="center"/>
          </w:tcPr>
          <w:p w14:paraId="3001DB55" w14:textId="39DC8E13" w:rsidR="007B5E24" w:rsidRDefault="007B5E24" w:rsidP="007B5E24">
            <w:pPr>
              <w:rPr>
                <w:b/>
                <w:szCs w:val="21"/>
              </w:rPr>
            </w:pPr>
            <w:r>
              <w:rPr>
                <w:rFonts w:hint="eastAsia"/>
                <w:b/>
                <w:szCs w:val="21"/>
              </w:rPr>
              <w:t>备注</w:t>
            </w:r>
          </w:p>
        </w:tc>
      </w:tr>
      <w:tr w:rsidR="007409C9" w14:paraId="2FF3BC2C" w14:textId="77777777" w:rsidTr="007409C9">
        <w:trPr>
          <w:trHeight w:val="1167"/>
          <w:jc w:val="center"/>
        </w:trPr>
        <w:tc>
          <w:tcPr>
            <w:tcW w:w="425" w:type="dxa"/>
            <w:vAlign w:val="center"/>
          </w:tcPr>
          <w:p w14:paraId="51CF6A00" w14:textId="3FBBDEC1" w:rsidR="007B5E24" w:rsidRDefault="007B5E24" w:rsidP="007B5E24">
            <w:pPr>
              <w:jc w:val="center"/>
              <w:rPr>
                <w:szCs w:val="21"/>
              </w:rPr>
            </w:pPr>
            <w:r>
              <w:rPr>
                <w:rFonts w:hint="eastAsia"/>
                <w:szCs w:val="21"/>
              </w:rPr>
              <w:t>1</w:t>
            </w:r>
          </w:p>
        </w:tc>
        <w:tc>
          <w:tcPr>
            <w:tcW w:w="709" w:type="dxa"/>
            <w:vAlign w:val="center"/>
          </w:tcPr>
          <w:p w14:paraId="1D225AF1" w14:textId="33C890DB" w:rsidR="007B5E24" w:rsidRPr="0019443B" w:rsidRDefault="007B5E24" w:rsidP="007B5E24">
            <w:pPr>
              <w:jc w:val="center"/>
              <w:rPr>
                <w:szCs w:val="21"/>
              </w:rPr>
            </w:pPr>
            <w:r w:rsidRPr="007B5E24">
              <w:rPr>
                <w:rFonts w:ascii="宋体" w:hAnsi="宋体" w:hint="eastAsia"/>
                <w:b/>
                <w:szCs w:val="21"/>
              </w:rPr>
              <w:t>绿色建筑智能化系统</w:t>
            </w:r>
            <w:proofErr w:type="spellStart"/>
            <w:r w:rsidRPr="007B5E24">
              <w:rPr>
                <w:rFonts w:ascii="宋体" w:hAnsi="宋体" w:hint="eastAsia"/>
                <w:b/>
                <w:szCs w:val="21"/>
              </w:rPr>
              <w:t>CityEngine</w:t>
            </w:r>
            <w:proofErr w:type="spellEnd"/>
            <w:r w:rsidRPr="007B5E24">
              <w:rPr>
                <w:rFonts w:ascii="宋体" w:hAnsi="宋体" w:hint="eastAsia"/>
                <w:b/>
                <w:szCs w:val="21"/>
              </w:rPr>
              <w:t>软件高级版-院校包（50用户）</w:t>
            </w:r>
          </w:p>
        </w:tc>
        <w:tc>
          <w:tcPr>
            <w:tcW w:w="1134" w:type="dxa"/>
            <w:vAlign w:val="center"/>
          </w:tcPr>
          <w:p w14:paraId="39CB5E2D" w14:textId="1C9EF24B" w:rsidR="007B5E24" w:rsidRPr="008A1E0A" w:rsidRDefault="007B5E24" w:rsidP="007B5E24">
            <w:pPr>
              <w:snapToGrid w:val="0"/>
              <w:spacing w:line="360" w:lineRule="auto"/>
              <w:rPr>
                <w:rFonts w:ascii="宋体" w:hAnsi="宋体"/>
                <w:szCs w:val="21"/>
              </w:rPr>
            </w:pPr>
            <w:proofErr w:type="spellStart"/>
            <w:r>
              <w:rPr>
                <w:color w:val="000000"/>
              </w:rPr>
              <w:t>CityEngine</w:t>
            </w:r>
            <w:proofErr w:type="spellEnd"/>
          </w:p>
        </w:tc>
        <w:tc>
          <w:tcPr>
            <w:tcW w:w="851" w:type="dxa"/>
            <w:vAlign w:val="center"/>
          </w:tcPr>
          <w:p w14:paraId="608ACFB6" w14:textId="18C1E896" w:rsidR="007B5E24" w:rsidRPr="008A1E0A" w:rsidRDefault="007B5E24" w:rsidP="007B5E24">
            <w:pPr>
              <w:snapToGrid w:val="0"/>
              <w:spacing w:line="360" w:lineRule="auto"/>
              <w:rPr>
                <w:rFonts w:ascii="宋体" w:hAnsi="宋体"/>
                <w:szCs w:val="21"/>
              </w:rPr>
            </w:pPr>
            <w:r>
              <w:rPr>
                <w:color w:val="000000"/>
              </w:rPr>
              <w:t>V2017</w:t>
            </w:r>
          </w:p>
        </w:tc>
        <w:tc>
          <w:tcPr>
            <w:tcW w:w="5391" w:type="dxa"/>
            <w:vAlign w:val="center"/>
          </w:tcPr>
          <w:p w14:paraId="02CFFBB2" w14:textId="77777777" w:rsidR="00B464DE" w:rsidRDefault="007B5E24" w:rsidP="007B5E24">
            <w:pPr>
              <w:snapToGrid w:val="0"/>
              <w:spacing w:line="360" w:lineRule="auto"/>
              <w:rPr>
                <w:color w:val="000000"/>
              </w:rPr>
            </w:pPr>
            <w:r>
              <w:rPr>
                <w:color w:val="000000"/>
              </w:rPr>
              <w:t xml:space="preserve">1) </w:t>
            </w:r>
            <w:r>
              <w:rPr>
                <w:color w:val="000000"/>
              </w:rPr>
              <w:t>要求支持</w:t>
            </w:r>
            <w:r>
              <w:rPr>
                <w:color w:val="000000"/>
              </w:rPr>
              <w:t>Window 64bit(7</w:t>
            </w:r>
            <w:r>
              <w:rPr>
                <w:color w:val="000000"/>
              </w:rPr>
              <w:t>，</w:t>
            </w:r>
            <w:r>
              <w:rPr>
                <w:color w:val="000000"/>
              </w:rPr>
              <w:t>8</w:t>
            </w:r>
            <w:r>
              <w:rPr>
                <w:color w:val="000000"/>
              </w:rPr>
              <w:t>，</w:t>
            </w:r>
            <w:r>
              <w:rPr>
                <w:color w:val="000000"/>
              </w:rPr>
              <w:t>8.1</w:t>
            </w:r>
            <w:r>
              <w:rPr>
                <w:color w:val="000000"/>
              </w:rPr>
              <w:t>，</w:t>
            </w:r>
            <w:r>
              <w:rPr>
                <w:color w:val="000000"/>
              </w:rPr>
              <w:t>10)</w:t>
            </w:r>
            <w:r>
              <w:rPr>
                <w:color w:val="000000"/>
              </w:rPr>
              <w:t>；</w:t>
            </w:r>
            <w:r>
              <w:rPr>
                <w:color w:val="000000"/>
              </w:rPr>
              <w:t xml:space="preserve">Windows (64bit), Mac OSX (64bit), and Linux (64bit) </w:t>
            </w:r>
          </w:p>
          <w:p w14:paraId="5996E597" w14:textId="77777777" w:rsidR="00B464DE" w:rsidRDefault="007B5E24" w:rsidP="007B5E24">
            <w:pPr>
              <w:snapToGrid w:val="0"/>
              <w:spacing w:line="360" w:lineRule="auto"/>
              <w:rPr>
                <w:color w:val="000000"/>
              </w:rPr>
            </w:pPr>
            <w:r>
              <w:rPr>
                <w:color w:val="000000"/>
              </w:rPr>
              <w:t xml:space="preserve">2) </w:t>
            </w:r>
            <w:r>
              <w:rPr>
                <w:color w:val="000000"/>
              </w:rPr>
              <w:t>要求支持</w:t>
            </w:r>
            <w:proofErr w:type="spellStart"/>
            <w:r>
              <w:rPr>
                <w:color w:val="000000"/>
              </w:rPr>
              <w:t>Collada</w:t>
            </w:r>
            <w:proofErr w:type="spellEnd"/>
            <w:r>
              <w:rPr>
                <w:color w:val="000000"/>
              </w:rPr>
              <w:t xml:space="preserve"> DAE</w:t>
            </w:r>
            <w:r>
              <w:rPr>
                <w:color w:val="000000"/>
              </w:rPr>
              <w:t>、</w:t>
            </w:r>
            <w:r>
              <w:rPr>
                <w:color w:val="000000"/>
              </w:rPr>
              <w:t>OBJ</w:t>
            </w:r>
            <w:r>
              <w:rPr>
                <w:color w:val="000000"/>
              </w:rPr>
              <w:t>、</w:t>
            </w:r>
            <w:r>
              <w:rPr>
                <w:color w:val="000000"/>
              </w:rPr>
              <w:t>Autodesk FBX</w:t>
            </w:r>
            <w:r>
              <w:rPr>
                <w:color w:val="000000"/>
              </w:rPr>
              <w:t>通用模型格式导入作为静态模型</w:t>
            </w:r>
            <w:r>
              <w:rPr>
                <w:color w:val="000000"/>
              </w:rPr>
              <w:t xml:space="preserve"> </w:t>
            </w:r>
          </w:p>
          <w:p w14:paraId="54ABDD98" w14:textId="77777777" w:rsidR="00B464DE" w:rsidRDefault="007B5E24" w:rsidP="007B5E24">
            <w:pPr>
              <w:snapToGrid w:val="0"/>
              <w:spacing w:line="360" w:lineRule="auto"/>
              <w:rPr>
                <w:color w:val="000000"/>
              </w:rPr>
            </w:pPr>
            <w:r>
              <w:rPr>
                <w:color w:val="000000"/>
              </w:rPr>
              <w:t xml:space="preserve">3) </w:t>
            </w:r>
            <w:r>
              <w:rPr>
                <w:color w:val="000000"/>
              </w:rPr>
              <w:t>要求支持</w:t>
            </w:r>
            <w:proofErr w:type="spellStart"/>
            <w:r>
              <w:rPr>
                <w:color w:val="000000"/>
              </w:rPr>
              <w:t>OpenStreetMap</w:t>
            </w:r>
            <w:proofErr w:type="spellEnd"/>
            <w:r>
              <w:rPr>
                <w:color w:val="000000"/>
              </w:rPr>
              <w:t xml:space="preserve"> (OSM)</w:t>
            </w:r>
            <w:r>
              <w:rPr>
                <w:color w:val="000000"/>
              </w:rPr>
              <w:t>地理信息矢量数据导入作为建模基础数据</w:t>
            </w:r>
            <w:r>
              <w:rPr>
                <w:color w:val="000000"/>
              </w:rPr>
              <w:t xml:space="preserve"> </w:t>
            </w:r>
          </w:p>
          <w:p w14:paraId="022B05AD" w14:textId="77777777" w:rsidR="00B464DE" w:rsidRDefault="007B5E24" w:rsidP="007B5E24">
            <w:pPr>
              <w:snapToGrid w:val="0"/>
              <w:spacing w:line="360" w:lineRule="auto"/>
              <w:rPr>
                <w:color w:val="000000"/>
              </w:rPr>
            </w:pPr>
            <w:r>
              <w:rPr>
                <w:color w:val="000000"/>
              </w:rPr>
              <w:t xml:space="preserve">4) </w:t>
            </w:r>
            <w:r>
              <w:rPr>
                <w:color w:val="000000"/>
              </w:rPr>
              <w:t>支持基于地形的快速三维建模，达到如建筑与地面贴合、道路与地形起伏一致的效果</w:t>
            </w:r>
            <w:r>
              <w:rPr>
                <w:color w:val="000000"/>
              </w:rPr>
              <w:t xml:space="preserve"> </w:t>
            </w:r>
          </w:p>
          <w:p w14:paraId="644B1AFB" w14:textId="77777777" w:rsidR="00B464DE" w:rsidRDefault="007B5E24" w:rsidP="007B5E24">
            <w:pPr>
              <w:snapToGrid w:val="0"/>
              <w:spacing w:line="360" w:lineRule="auto"/>
              <w:rPr>
                <w:color w:val="000000"/>
              </w:rPr>
            </w:pPr>
            <w:r>
              <w:rPr>
                <w:color w:val="000000"/>
              </w:rPr>
              <w:t xml:space="preserve">5) </w:t>
            </w:r>
            <w:r>
              <w:rPr>
                <w:color w:val="000000"/>
              </w:rPr>
              <w:t>要求支持</w:t>
            </w:r>
            <w:proofErr w:type="spellStart"/>
            <w:r>
              <w:rPr>
                <w:color w:val="000000"/>
              </w:rPr>
              <w:t>multipatch</w:t>
            </w:r>
            <w:proofErr w:type="spellEnd"/>
            <w:r>
              <w:rPr>
                <w:color w:val="000000"/>
              </w:rPr>
              <w:t>格式数据的导入导出，并且可以手动编辑</w:t>
            </w:r>
            <w:proofErr w:type="spellStart"/>
            <w:r>
              <w:rPr>
                <w:color w:val="000000"/>
              </w:rPr>
              <w:t>multipatch</w:t>
            </w:r>
            <w:proofErr w:type="spellEnd"/>
            <w:r>
              <w:rPr>
                <w:color w:val="000000"/>
              </w:rPr>
              <w:t>数据</w:t>
            </w:r>
            <w:r>
              <w:rPr>
                <w:color w:val="000000"/>
              </w:rPr>
              <w:t xml:space="preserve"> </w:t>
            </w:r>
          </w:p>
          <w:p w14:paraId="4A079A54" w14:textId="30570353" w:rsidR="007B5E24" w:rsidRPr="008A1E0A" w:rsidRDefault="007B5E24" w:rsidP="007B5E24">
            <w:pPr>
              <w:snapToGrid w:val="0"/>
              <w:spacing w:line="360" w:lineRule="auto"/>
              <w:rPr>
                <w:rFonts w:ascii="宋体" w:hAnsi="宋体"/>
                <w:szCs w:val="21"/>
              </w:rPr>
            </w:pPr>
            <w:r>
              <w:rPr>
                <w:color w:val="000000"/>
              </w:rPr>
              <w:t xml:space="preserve">6) </w:t>
            </w:r>
            <w:r>
              <w:rPr>
                <w:color w:val="000000"/>
              </w:rPr>
              <w:t>要求支持</w:t>
            </w:r>
            <w:proofErr w:type="spellStart"/>
            <w:r>
              <w:rPr>
                <w:color w:val="000000"/>
              </w:rPr>
              <w:t>Wavefront</w:t>
            </w:r>
            <w:proofErr w:type="spellEnd"/>
            <w:r>
              <w:rPr>
                <w:color w:val="000000"/>
              </w:rPr>
              <w:t xml:space="preserve"> OBJ</w:t>
            </w:r>
            <w:r>
              <w:rPr>
                <w:color w:val="000000"/>
              </w:rPr>
              <w:t>、</w:t>
            </w:r>
            <w:r>
              <w:rPr>
                <w:color w:val="000000"/>
              </w:rPr>
              <w:t xml:space="preserve">E-On Software </w:t>
            </w:r>
            <w:proofErr w:type="spellStart"/>
            <w:r>
              <w:rPr>
                <w:color w:val="000000"/>
              </w:rPr>
              <w:t>Vue</w:t>
            </w:r>
            <w:proofErr w:type="spellEnd"/>
            <w:r>
              <w:rPr>
                <w:color w:val="000000"/>
              </w:rPr>
              <w:t>(*.</w:t>
            </w:r>
            <w:proofErr w:type="spellStart"/>
            <w:r>
              <w:rPr>
                <w:color w:val="000000"/>
              </w:rPr>
              <w:t>vob</w:t>
            </w:r>
            <w:proofErr w:type="spellEnd"/>
            <w:r>
              <w:rPr>
                <w:color w:val="000000"/>
              </w:rPr>
              <w:t>)</w:t>
            </w:r>
            <w:r>
              <w:rPr>
                <w:color w:val="000000"/>
              </w:rPr>
              <w:t>、</w:t>
            </w:r>
            <w:r>
              <w:rPr>
                <w:color w:val="000000"/>
              </w:rPr>
              <w:t>Autodesk FBX</w:t>
            </w:r>
            <w:r>
              <w:rPr>
                <w:color w:val="000000"/>
              </w:rPr>
              <w:t>、</w:t>
            </w:r>
            <w:proofErr w:type="spellStart"/>
            <w:r>
              <w:rPr>
                <w:color w:val="000000"/>
              </w:rPr>
              <w:t>Collade</w:t>
            </w:r>
            <w:proofErr w:type="spellEnd"/>
            <w:r>
              <w:rPr>
                <w:color w:val="000000"/>
              </w:rPr>
              <w:t xml:space="preserve"> DAE</w:t>
            </w:r>
            <w:r>
              <w:rPr>
                <w:color w:val="000000"/>
              </w:rPr>
              <w:t>、</w:t>
            </w:r>
            <w:r>
              <w:rPr>
                <w:color w:val="000000"/>
              </w:rPr>
              <w:t>Keyhole KMZ / KML</w:t>
            </w:r>
            <w:r>
              <w:rPr>
                <w:color w:val="000000"/>
              </w:rPr>
              <w:t>、</w:t>
            </w:r>
            <w:r>
              <w:rPr>
                <w:color w:val="000000"/>
              </w:rPr>
              <w:t xml:space="preserve">Pixar's </w:t>
            </w:r>
            <w:proofErr w:type="spellStart"/>
            <w:r>
              <w:rPr>
                <w:color w:val="000000"/>
              </w:rPr>
              <w:t>RenderMan</w:t>
            </w:r>
            <w:proofErr w:type="spellEnd"/>
            <w:r>
              <w:rPr>
                <w:color w:val="000000"/>
              </w:rPr>
              <w:t xml:space="preserve"> (.rib)</w:t>
            </w:r>
            <w:r>
              <w:rPr>
                <w:color w:val="000000"/>
              </w:rPr>
              <w:t>通用三维格式模型的导出。</w:t>
            </w:r>
          </w:p>
        </w:tc>
        <w:tc>
          <w:tcPr>
            <w:tcW w:w="420" w:type="dxa"/>
            <w:vAlign w:val="center"/>
          </w:tcPr>
          <w:p w14:paraId="20B86CFF" w14:textId="610C9BA4" w:rsidR="007B5E24" w:rsidRPr="0019443B" w:rsidRDefault="007B5E24" w:rsidP="007B5E24">
            <w:pPr>
              <w:jc w:val="center"/>
              <w:rPr>
                <w:szCs w:val="21"/>
              </w:rPr>
            </w:pPr>
            <w:r>
              <w:rPr>
                <w:rFonts w:hint="eastAsia"/>
                <w:szCs w:val="21"/>
              </w:rPr>
              <w:t>1</w:t>
            </w:r>
          </w:p>
        </w:tc>
        <w:tc>
          <w:tcPr>
            <w:tcW w:w="430" w:type="dxa"/>
            <w:vAlign w:val="center"/>
          </w:tcPr>
          <w:p w14:paraId="5E3A3C5D" w14:textId="634D9A7A" w:rsidR="007B5E24" w:rsidRPr="0019443B" w:rsidRDefault="007B5E24" w:rsidP="007B5E24">
            <w:pPr>
              <w:jc w:val="center"/>
              <w:rPr>
                <w:szCs w:val="21"/>
              </w:rPr>
            </w:pPr>
            <w:r>
              <w:rPr>
                <w:rFonts w:hint="eastAsia"/>
                <w:szCs w:val="21"/>
              </w:rPr>
              <w:t>套</w:t>
            </w:r>
          </w:p>
        </w:tc>
        <w:tc>
          <w:tcPr>
            <w:tcW w:w="709" w:type="dxa"/>
            <w:vAlign w:val="center"/>
          </w:tcPr>
          <w:p w14:paraId="7B2AB1CB" w14:textId="4DFCD12B" w:rsidR="007B5E24" w:rsidRPr="007B5E24" w:rsidRDefault="007B5E24" w:rsidP="007B5E24">
            <w:pPr>
              <w:rPr>
                <w:rFonts w:ascii="宋体" w:hAnsi="宋体"/>
              </w:rPr>
            </w:pPr>
            <w:r w:rsidRPr="007B5E24">
              <w:rPr>
                <w:rFonts w:ascii="宋体" w:hAnsi="宋体" w:hint="eastAsia"/>
              </w:rPr>
              <w:t>包含1年软件免费升级和售后技术支持</w:t>
            </w:r>
          </w:p>
        </w:tc>
      </w:tr>
      <w:tr w:rsidR="007409C9" w14:paraId="3728DC1C" w14:textId="77777777" w:rsidTr="007409C9">
        <w:trPr>
          <w:trHeight w:val="1167"/>
          <w:jc w:val="center"/>
        </w:trPr>
        <w:tc>
          <w:tcPr>
            <w:tcW w:w="425" w:type="dxa"/>
            <w:vAlign w:val="center"/>
          </w:tcPr>
          <w:p w14:paraId="6E2FFD2B" w14:textId="255D71E0" w:rsidR="007B5E24" w:rsidRDefault="007B5E24" w:rsidP="007B5E24">
            <w:pPr>
              <w:jc w:val="center"/>
              <w:rPr>
                <w:szCs w:val="21"/>
              </w:rPr>
            </w:pPr>
            <w:r>
              <w:rPr>
                <w:rFonts w:hint="eastAsia"/>
                <w:szCs w:val="21"/>
              </w:rPr>
              <w:t>2</w:t>
            </w:r>
          </w:p>
        </w:tc>
        <w:tc>
          <w:tcPr>
            <w:tcW w:w="709" w:type="dxa"/>
            <w:vAlign w:val="center"/>
          </w:tcPr>
          <w:p w14:paraId="42104A7D" w14:textId="6EC0E2B3" w:rsidR="007B5E24" w:rsidRPr="009B7103" w:rsidRDefault="007B5E24" w:rsidP="007B5E24">
            <w:pPr>
              <w:jc w:val="center"/>
              <w:rPr>
                <w:rFonts w:ascii="宋体" w:hAnsi="宋体"/>
                <w:b/>
                <w:szCs w:val="21"/>
              </w:rPr>
            </w:pPr>
            <w:r w:rsidRPr="007B5E24">
              <w:rPr>
                <w:rFonts w:ascii="宋体" w:hAnsi="宋体"/>
                <w:b/>
                <w:szCs w:val="21"/>
              </w:rPr>
              <w:t xml:space="preserve">绿色建筑智能化系统ArcGIS桌面软件高级版升级维护-院校包 </w:t>
            </w:r>
          </w:p>
        </w:tc>
        <w:tc>
          <w:tcPr>
            <w:tcW w:w="1134" w:type="dxa"/>
            <w:vAlign w:val="center"/>
          </w:tcPr>
          <w:p w14:paraId="7FBB55C8" w14:textId="78C5D6AC" w:rsidR="007B5E24" w:rsidRDefault="007B5E24" w:rsidP="007B5E24">
            <w:pPr>
              <w:snapToGrid w:val="0"/>
              <w:spacing w:line="360" w:lineRule="auto"/>
              <w:rPr>
                <w:rFonts w:ascii="宋体" w:hAnsi="宋体"/>
                <w:kern w:val="0"/>
                <w:szCs w:val="21"/>
              </w:rPr>
            </w:pPr>
            <w:r>
              <w:rPr>
                <w:color w:val="000000"/>
              </w:rPr>
              <w:t>ArcGIS</w:t>
            </w:r>
          </w:p>
        </w:tc>
        <w:tc>
          <w:tcPr>
            <w:tcW w:w="851" w:type="dxa"/>
            <w:vAlign w:val="center"/>
          </w:tcPr>
          <w:p w14:paraId="28B7F573" w14:textId="58C9892E" w:rsidR="007B5E24" w:rsidRDefault="007B5E24" w:rsidP="007B5E24">
            <w:pPr>
              <w:snapToGrid w:val="0"/>
              <w:spacing w:line="360" w:lineRule="auto"/>
              <w:rPr>
                <w:rFonts w:ascii="宋体" w:hAnsi="宋体"/>
                <w:kern w:val="0"/>
                <w:szCs w:val="21"/>
              </w:rPr>
            </w:pPr>
            <w:r>
              <w:rPr>
                <w:color w:val="000000"/>
              </w:rPr>
              <w:t>V10.6</w:t>
            </w:r>
          </w:p>
        </w:tc>
        <w:tc>
          <w:tcPr>
            <w:tcW w:w="5391" w:type="dxa"/>
            <w:vAlign w:val="center"/>
          </w:tcPr>
          <w:p w14:paraId="15274F76" w14:textId="77777777" w:rsidR="00B464DE" w:rsidRDefault="007B5E24" w:rsidP="00A607B5">
            <w:pPr>
              <w:snapToGrid w:val="0"/>
              <w:spacing w:line="360" w:lineRule="auto"/>
              <w:ind w:firstLineChars="50" w:firstLine="105"/>
              <w:rPr>
                <w:color w:val="000000"/>
              </w:rPr>
            </w:pPr>
            <w:r>
              <w:rPr>
                <w:color w:val="000000"/>
              </w:rPr>
              <w:t>1. ArcGIS</w:t>
            </w:r>
            <w:r>
              <w:rPr>
                <w:color w:val="000000"/>
              </w:rPr>
              <w:t>桌面软件高级版升级维护</w:t>
            </w:r>
            <w:r>
              <w:rPr>
                <w:color w:val="000000"/>
              </w:rPr>
              <w:t xml:space="preserve"> </w:t>
            </w:r>
          </w:p>
          <w:p w14:paraId="0B806FE4" w14:textId="77777777" w:rsidR="00B464DE" w:rsidRDefault="007B5E24" w:rsidP="00B464DE">
            <w:pPr>
              <w:snapToGrid w:val="0"/>
              <w:spacing w:line="360" w:lineRule="auto"/>
              <w:rPr>
                <w:color w:val="000000"/>
              </w:rPr>
            </w:pPr>
            <w:r>
              <w:rPr>
                <w:color w:val="000000"/>
              </w:rPr>
              <w:t xml:space="preserve">1) </w:t>
            </w:r>
            <w:r>
              <w:rPr>
                <w:color w:val="000000"/>
              </w:rPr>
              <w:t>要求支持已采购</w:t>
            </w:r>
            <w:r>
              <w:rPr>
                <w:color w:val="000000"/>
              </w:rPr>
              <w:t>GIS</w:t>
            </w:r>
            <w:r>
              <w:rPr>
                <w:color w:val="000000"/>
              </w:rPr>
              <w:t>软件升级；</w:t>
            </w:r>
          </w:p>
          <w:p w14:paraId="1D3BD3B9" w14:textId="6BE81FE9" w:rsidR="00B464DE" w:rsidRDefault="007B5E24" w:rsidP="00B464DE">
            <w:pPr>
              <w:snapToGrid w:val="0"/>
              <w:spacing w:line="360" w:lineRule="auto"/>
              <w:rPr>
                <w:color w:val="000000"/>
              </w:rPr>
            </w:pPr>
            <w:r>
              <w:rPr>
                <w:color w:val="000000"/>
              </w:rPr>
              <w:t>2) GIS</w:t>
            </w:r>
            <w:r>
              <w:rPr>
                <w:color w:val="000000"/>
              </w:rPr>
              <w:t>桌面平台软件需要支持地图输出为</w:t>
            </w:r>
            <w:r>
              <w:rPr>
                <w:color w:val="000000"/>
              </w:rPr>
              <w:t>EPS</w:t>
            </w:r>
            <w:r>
              <w:rPr>
                <w:color w:val="000000"/>
              </w:rPr>
              <w:t>、</w:t>
            </w:r>
            <w:r>
              <w:rPr>
                <w:color w:val="000000"/>
              </w:rPr>
              <w:t>SVG</w:t>
            </w:r>
            <w:r>
              <w:rPr>
                <w:color w:val="000000"/>
              </w:rPr>
              <w:t>、</w:t>
            </w:r>
            <w:r>
              <w:rPr>
                <w:color w:val="000000"/>
              </w:rPr>
              <w:t>AI</w:t>
            </w:r>
            <w:r>
              <w:rPr>
                <w:color w:val="000000"/>
              </w:rPr>
              <w:t>、</w:t>
            </w:r>
            <w:r>
              <w:rPr>
                <w:color w:val="000000"/>
              </w:rPr>
              <w:t>BMP</w:t>
            </w:r>
            <w:r>
              <w:rPr>
                <w:color w:val="000000"/>
              </w:rPr>
              <w:t>等多种矢量图像格式；支持具有地理坐标参考的</w:t>
            </w:r>
            <w:r>
              <w:rPr>
                <w:color w:val="000000"/>
              </w:rPr>
              <w:t>PDF</w:t>
            </w:r>
            <w:r>
              <w:rPr>
                <w:color w:val="000000"/>
              </w:rPr>
              <w:t>地图格式输出（需截取在桌面软件导出</w:t>
            </w:r>
            <w:r>
              <w:rPr>
                <w:color w:val="000000"/>
              </w:rPr>
              <w:t>pdf</w:t>
            </w:r>
            <w:r>
              <w:rPr>
                <w:color w:val="000000"/>
              </w:rPr>
              <w:t>地图文件的设置界面过程、截取利用免费的</w:t>
            </w:r>
            <w:r>
              <w:rPr>
                <w:color w:val="000000"/>
              </w:rPr>
              <w:t>pdf</w:t>
            </w:r>
            <w:r>
              <w:rPr>
                <w:color w:val="000000"/>
              </w:rPr>
              <w:t>软件打开导出的地图，并</w:t>
            </w:r>
            <w:proofErr w:type="gramStart"/>
            <w:r>
              <w:rPr>
                <w:color w:val="000000"/>
              </w:rPr>
              <w:t>进行图层控制</w:t>
            </w:r>
            <w:proofErr w:type="gramEnd"/>
            <w:r>
              <w:rPr>
                <w:color w:val="000000"/>
              </w:rPr>
              <w:t>、测量长度和面积的截图，要求桌面软件展示的数据与</w:t>
            </w:r>
            <w:r>
              <w:rPr>
                <w:color w:val="000000"/>
              </w:rPr>
              <w:t>pdf</w:t>
            </w:r>
            <w:r>
              <w:rPr>
                <w:color w:val="000000"/>
              </w:rPr>
              <w:t>文件的内容相同）；</w:t>
            </w:r>
            <w:r>
              <w:rPr>
                <w:color w:val="000000"/>
              </w:rPr>
              <w:t xml:space="preserve"> </w:t>
            </w:r>
          </w:p>
          <w:p w14:paraId="06783CE9" w14:textId="77777777" w:rsidR="00B464DE" w:rsidRDefault="007B5E24" w:rsidP="00B464DE">
            <w:pPr>
              <w:snapToGrid w:val="0"/>
              <w:spacing w:line="360" w:lineRule="auto"/>
              <w:rPr>
                <w:color w:val="000000"/>
              </w:rPr>
            </w:pPr>
            <w:r>
              <w:rPr>
                <w:color w:val="000000"/>
              </w:rPr>
              <w:t xml:space="preserve">3) </w:t>
            </w:r>
            <w:r>
              <w:rPr>
                <w:color w:val="000000"/>
              </w:rPr>
              <w:t>桌面软件工具箱里的工具都提供批处理模式。（需要提供两个以上工具进行批量处理，在裁剪工具上使用批量处理过程，使用拖拽方式设置工具的参数）；</w:t>
            </w:r>
          </w:p>
          <w:p w14:paraId="2B09077A" w14:textId="431D2A1A" w:rsidR="00B464DE" w:rsidRDefault="007B5E24" w:rsidP="00B464DE">
            <w:pPr>
              <w:snapToGrid w:val="0"/>
              <w:spacing w:line="360" w:lineRule="auto"/>
              <w:rPr>
                <w:color w:val="000000"/>
              </w:rPr>
            </w:pPr>
            <w:r>
              <w:rPr>
                <w:color w:val="000000"/>
              </w:rPr>
              <w:t xml:space="preserve">4) </w:t>
            </w:r>
            <w:r>
              <w:rPr>
                <w:color w:val="000000"/>
              </w:rPr>
              <w:t>提供对</w:t>
            </w:r>
            <w:r>
              <w:rPr>
                <w:color w:val="000000"/>
              </w:rPr>
              <w:t>Geodatabase</w:t>
            </w:r>
            <w:r>
              <w:rPr>
                <w:color w:val="000000"/>
              </w:rPr>
              <w:t>、</w:t>
            </w:r>
            <w:proofErr w:type="spellStart"/>
            <w:r>
              <w:rPr>
                <w:color w:val="000000"/>
              </w:rPr>
              <w:t>ShapeFile</w:t>
            </w:r>
            <w:proofErr w:type="spellEnd"/>
            <w:r>
              <w:rPr>
                <w:color w:val="000000"/>
              </w:rPr>
              <w:t>等多种数据格式直接支持能力，无需任何转换均能直接加载、直接打开并无损直接调用（截取直接加载</w:t>
            </w:r>
            <w:proofErr w:type="spellStart"/>
            <w:r>
              <w:rPr>
                <w:color w:val="000000"/>
              </w:rPr>
              <w:t>shapefile</w:t>
            </w:r>
            <w:proofErr w:type="spellEnd"/>
            <w:r>
              <w:rPr>
                <w:color w:val="000000"/>
              </w:rPr>
              <w:t>文件，直接编辑并保存</w:t>
            </w:r>
            <w:proofErr w:type="spellStart"/>
            <w:r>
              <w:rPr>
                <w:color w:val="000000"/>
              </w:rPr>
              <w:lastRenderedPageBreak/>
              <w:t>shapefile</w:t>
            </w:r>
            <w:proofErr w:type="spellEnd"/>
            <w:r>
              <w:rPr>
                <w:color w:val="000000"/>
              </w:rPr>
              <w:t>数据；截取直接加载</w:t>
            </w:r>
            <w:r>
              <w:rPr>
                <w:color w:val="000000"/>
              </w:rPr>
              <w:t>Geodatabase</w:t>
            </w:r>
            <w:r>
              <w:rPr>
                <w:color w:val="000000"/>
              </w:rPr>
              <w:t>里面的图形数据、读取关联关系、属性域、子类型、几何网络等数据结构）</w:t>
            </w:r>
          </w:p>
          <w:p w14:paraId="3EBBD194" w14:textId="50E4F60B" w:rsidR="00B464DE" w:rsidRDefault="007B5E24" w:rsidP="00B464DE">
            <w:pPr>
              <w:snapToGrid w:val="0"/>
              <w:spacing w:line="360" w:lineRule="auto"/>
              <w:rPr>
                <w:color w:val="000000"/>
              </w:rPr>
            </w:pPr>
            <w:r>
              <w:rPr>
                <w:color w:val="000000"/>
              </w:rPr>
              <w:t xml:space="preserve">5) </w:t>
            </w:r>
            <w:r>
              <w:rPr>
                <w:color w:val="000000"/>
              </w:rPr>
              <w:t>提供地理分析建模框架，提供可视化模型构建器</w:t>
            </w:r>
            <w:proofErr w:type="spellStart"/>
            <w:r>
              <w:rPr>
                <w:color w:val="000000"/>
              </w:rPr>
              <w:t>modelbuilder</w:t>
            </w:r>
            <w:proofErr w:type="spellEnd"/>
            <w:r>
              <w:rPr>
                <w:color w:val="000000"/>
              </w:rPr>
              <w:t>可将地理工具箱任意工具拖拽到可视化界面中，按照处理流程用箭头串联起来，以创建更为复杂的处理模型（需要截取可视化建模过程，包括</w:t>
            </w:r>
            <w:r>
              <w:rPr>
                <w:color w:val="000000"/>
              </w:rPr>
              <w:t>GIS</w:t>
            </w:r>
            <w:r>
              <w:rPr>
                <w:color w:val="000000"/>
              </w:rPr>
              <w:t>桌面分析工具的串联过程和运行模型）</w:t>
            </w:r>
          </w:p>
          <w:p w14:paraId="050D4014" w14:textId="77777777" w:rsidR="00B464DE" w:rsidRDefault="007B5E24" w:rsidP="00B464DE">
            <w:pPr>
              <w:snapToGrid w:val="0"/>
              <w:spacing w:line="360" w:lineRule="auto"/>
              <w:rPr>
                <w:color w:val="000000"/>
              </w:rPr>
            </w:pPr>
            <w:r>
              <w:rPr>
                <w:color w:val="000000"/>
              </w:rPr>
              <w:t xml:space="preserve">6) </w:t>
            </w:r>
            <w:r>
              <w:rPr>
                <w:color w:val="000000"/>
              </w:rPr>
              <w:t>支持对管理的海量影像的实时动态镶嵌，实现对海量影像进行快速镶嵌和拼接（提供影像快速镶嵌和入库过程截图）；</w:t>
            </w:r>
          </w:p>
          <w:p w14:paraId="550361FE" w14:textId="77777777" w:rsidR="00B464DE" w:rsidRDefault="007B5E24" w:rsidP="00B464DE">
            <w:pPr>
              <w:snapToGrid w:val="0"/>
              <w:spacing w:line="360" w:lineRule="auto"/>
              <w:rPr>
                <w:color w:val="000000"/>
              </w:rPr>
            </w:pPr>
            <w:r>
              <w:rPr>
                <w:color w:val="000000"/>
              </w:rPr>
              <w:t xml:space="preserve">7) </w:t>
            </w:r>
            <w:r>
              <w:rPr>
                <w:color w:val="000000"/>
              </w:rPr>
              <w:t>支持空间数据与属性数据的动态挂接和永久挂接，一对多和多对多进行关联，支持地理数据库属性表中字段名称的修改（需要截取要挂载的属性表内容、挂载属性表前的数据属性及挂载后的空间数据属性说明截图）；</w:t>
            </w:r>
          </w:p>
          <w:p w14:paraId="42A5A391" w14:textId="7DD32E61" w:rsidR="00B464DE" w:rsidRDefault="007B5E24" w:rsidP="00B464DE">
            <w:pPr>
              <w:snapToGrid w:val="0"/>
              <w:spacing w:line="360" w:lineRule="auto"/>
              <w:rPr>
                <w:color w:val="000000"/>
              </w:rPr>
            </w:pPr>
            <w:r>
              <w:rPr>
                <w:color w:val="000000"/>
              </w:rPr>
              <w:t xml:space="preserve">8) </w:t>
            </w:r>
            <w:r>
              <w:rPr>
                <w:color w:val="000000"/>
              </w:rPr>
              <w:t>支持时空数据类型，时间信息可以存储为矢量、栅格等数据的属性，也可以支持时态数据的类型（如</w:t>
            </w:r>
            <w:proofErr w:type="spellStart"/>
            <w:r>
              <w:rPr>
                <w:color w:val="000000"/>
              </w:rPr>
              <w:t>netCDF</w:t>
            </w:r>
            <w:proofErr w:type="spellEnd"/>
            <w:r>
              <w:rPr>
                <w:color w:val="000000"/>
              </w:rPr>
              <w:t>等），并提供时间控制器，实现对时态数据的动态显示控制。（需要提供加载</w:t>
            </w:r>
            <w:proofErr w:type="spellStart"/>
            <w:r>
              <w:rPr>
                <w:color w:val="000000"/>
              </w:rPr>
              <w:t>netCDF</w:t>
            </w:r>
            <w:proofErr w:type="spellEnd"/>
            <w:r>
              <w:rPr>
                <w:color w:val="000000"/>
              </w:rPr>
              <w:t>文件的截图、提供使用时间滑块显示数据的截图）；</w:t>
            </w:r>
          </w:p>
          <w:p w14:paraId="67D1D23D" w14:textId="7ABFF296" w:rsidR="00B464DE" w:rsidRDefault="007B5E24" w:rsidP="00B464DE">
            <w:pPr>
              <w:snapToGrid w:val="0"/>
              <w:spacing w:line="360" w:lineRule="auto"/>
              <w:rPr>
                <w:color w:val="000000"/>
              </w:rPr>
            </w:pPr>
            <w:r>
              <w:rPr>
                <w:color w:val="000000"/>
              </w:rPr>
              <w:t xml:space="preserve">9) </w:t>
            </w:r>
            <w:r>
              <w:rPr>
                <w:color w:val="000000"/>
              </w:rPr>
              <w:t>支持</w:t>
            </w:r>
            <w:proofErr w:type="spellStart"/>
            <w:r>
              <w:rPr>
                <w:color w:val="000000"/>
              </w:rPr>
              <w:t>Envi</w:t>
            </w:r>
            <w:proofErr w:type="spellEnd"/>
            <w:r>
              <w:rPr>
                <w:color w:val="000000"/>
              </w:rPr>
              <w:t>遥感软件工具的集成，在同时装有地理信息桌面软件和</w:t>
            </w:r>
            <w:proofErr w:type="spellStart"/>
            <w:r>
              <w:rPr>
                <w:color w:val="000000"/>
              </w:rPr>
              <w:t>Envi</w:t>
            </w:r>
            <w:proofErr w:type="spellEnd"/>
            <w:r>
              <w:rPr>
                <w:color w:val="000000"/>
              </w:rPr>
              <w:t>遥感软件的前提下，</w:t>
            </w:r>
            <w:proofErr w:type="spellStart"/>
            <w:r>
              <w:rPr>
                <w:color w:val="000000"/>
              </w:rPr>
              <w:t>Envi</w:t>
            </w:r>
            <w:proofErr w:type="spellEnd"/>
            <w:r>
              <w:rPr>
                <w:color w:val="000000"/>
              </w:rPr>
              <w:t>软件的工具会直接集成到地理信息桌面软件的工具箱中，可实现遥感和</w:t>
            </w:r>
            <w:r>
              <w:rPr>
                <w:color w:val="000000"/>
              </w:rPr>
              <w:t>GIS</w:t>
            </w:r>
            <w:r>
              <w:rPr>
                <w:color w:val="000000"/>
              </w:rPr>
              <w:t>软件一体化操作（提供在</w:t>
            </w:r>
            <w:r>
              <w:rPr>
                <w:color w:val="000000"/>
              </w:rPr>
              <w:t>GIS</w:t>
            </w:r>
            <w:r>
              <w:rPr>
                <w:color w:val="000000"/>
              </w:rPr>
              <w:t>桌面直接集成</w:t>
            </w:r>
            <w:proofErr w:type="spellStart"/>
            <w:r>
              <w:rPr>
                <w:color w:val="000000"/>
              </w:rPr>
              <w:t>Envi</w:t>
            </w:r>
            <w:proofErr w:type="spellEnd"/>
            <w:r>
              <w:rPr>
                <w:color w:val="000000"/>
              </w:rPr>
              <w:t>工具的截图）；</w:t>
            </w:r>
            <w:proofErr w:type="spellStart"/>
            <w:r>
              <w:rPr>
                <w:color w:val="000000"/>
              </w:rPr>
              <w:t>Envi</w:t>
            </w:r>
            <w:proofErr w:type="spellEnd"/>
            <w:r>
              <w:rPr>
                <w:color w:val="000000"/>
              </w:rPr>
              <w:t>工具可以直接加载到模型构建器</w:t>
            </w:r>
            <w:proofErr w:type="spellStart"/>
            <w:r>
              <w:rPr>
                <w:color w:val="000000"/>
              </w:rPr>
              <w:t>modelbuilder</w:t>
            </w:r>
            <w:proofErr w:type="spellEnd"/>
            <w:r>
              <w:rPr>
                <w:color w:val="000000"/>
              </w:rPr>
              <w:t>中与</w:t>
            </w:r>
            <w:r>
              <w:rPr>
                <w:color w:val="000000"/>
              </w:rPr>
              <w:t>GIS</w:t>
            </w:r>
            <w:r>
              <w:rPr>
                <w:color w:val="000000"/>
              </w:rPr>
              <w:t>工具一起建立起分析模型（提供在模型构建器中使用</w:t>
            </w:r>
            <w:proofErr w:type="spellStart"/>
            <w:r>
              <w:rPr>
                <w:color w:val="000000"/>
              </w:rPr>
              <w:t>Envi</w:t>
            </w:r>
            <w:proofErr w:type="spellEnd"/>
            <w:r>
              <w:rPr>
                <w:color w:val="000000"/>
              </w:rPr>
              <w:t>工具的功能界面截图、提供执行</w:t>
            </w:r>
            <w:r>
              <w:rPr>
                <w:color w:val="000000"/>
              </w:rPr>
              <w:t>GIS</w:t>
            </w:r>
            <w:r>
              <w:rPr>
                <w:color w:val="000000"/>
              </w:rPr>
              <w:t>和</w:t>
            </w:r>
            <w:proofErr w:type="spellStart"/>
            <w:r>
              <w:rPr>
                <w:color w:val="000000"/>
              </w:rPr>
              <w:t>Envi</w:t>
            </w:r>
            <w:proofErr w:type="spellEnd"/>
            <w:r>
              <w:rPr>
                <w:color w:val="000000"/>
              </w:rPr>
              <w:t>组合的工具执行的界面和结果图）。</w:t>
            </w:r>
            <w:r>
              <w:rPr>
                <w:color w:val="000000"/>
              </w:rPr>
              <w:t xml:space="preserve"> </w:t>
            </w:r>
          </w:p>
          <w:p w14:paraId="29A728AA" w14:textId="77777777" w:rsidR="00B464DE" w:rsidRDefault="007B5E24" w:rsidP="00A607B5">
            <w:pPr>
              <w:snapToGrid w:val="0"/>
              <w:spacing w:line="360" w:lineRule="auto"/>
              <w:ind w:firstLineChars="50" w:firstLine="105"/>
              <w:rPr>
                <w:color w:val="000000"/>
              </w:rPr>
            </w:pPr>
            <w:r>
              <w:rPr>
                <w:color w:val="000000"/>
              </w:rPr>
              <w:t>2. ArcGIS</w:t>
            </w:r>
            <w:r>
              <w:rPr>
                <w:color w:val="000000"/>
              </w:rPr>
              <w:t>桌面软件三维分析扩展模块升级维护</w:t>
            </w:r>
          </w:p>
          <w:p w14:paraId="51D05F4A" w14:textId="1AAFEAB5" w:rsidR="00B464DE" w:rsidRDefault="007B5E24" w:rsidP="00B464DE">
            <w:pPr>
              <w:snapToGrid w:val="0"/>
              <w:spacing w:line="360" w:lineRule="auto"/>
              <w:rPr>
                <w:color w:val="000000"/>
              </w:rPr>
            </w:pPr>
            <w:r>
              <w:rPr>
                <w:color w:val="000000"/>
              </w:rPr>
              <w:t xml:space="preserve">1) </w:t>
            </w:r>
            <w:r>
              <w:rPr>
                <w:color w:val="000000"/>
              </w:rPr>
              <w:t>支持将三维数据储存为</w:t>
            </w:r>
            <w:proofErr w:type="spellStart"/>
            <w:r>
              <w:rPr>
                <w:color w:val="000000"/>
              </w:rPr>
              <w:t>multipatch</w:t>
            </w:r>
            <w:proofErr w:type="spellEnd"/>
            <w:r>
              <w:rPr>
                <w:color w:val="000000"/>
              </w:rPr>
              <w:t>数据格式，并支持在</w:t>
            </w:r>
            <w:r>
              <w:rPr>
                <w:color w:val="000000"/>
              </w:rPr>
              <w:t>ArcGIS</w:t>
            </w:r>
            <w:r>
              <w:rPr>
                <w:color w:val="000000"/>
              </w:rPr>
              <w:t>桌面软件上移动、旋转、改变三维模型数据；</w:t>
            </w:r>
            <w:r>
              <w:rPr>
                <w:color w:val="000000"/>
              </w:rPr>
              <w:t xml:space="preserve"> </w:t>
            </w:r>
          </w:p>
          <w:p w14:paraId="69CBED0E" w14:textId="77777777" w:rsidR="00B464DE" w:rsidRDefault="007B5E24" w:rsidP="00597B6E">
            <w:pPr>
              <w:snapToGrid w:val="0"/>
              <w:spacing w:line="360" w:lineRule="auto"/>
              <w:ind w:firstLineChars="50" w:firstLine="105"/>
              <w:rPr>
                <w:color w:val="000000"/>
              </w:rPr>
            </w:pPr>
            <w:r>
              <w:rPr>
                <w:color w:val="000000"/>
              </w:rPr>
              <w:t>3. ArcGIS</w:t>
            </w:r>
            <w:r>
              <w:rPr>
                <w:color w:val="000000"/>
              </w:rPr>
              <w:t>桌面软件空间分析扩展模块升级维护；</w:t>
            </w:r>
            <w:r>
              <w:rPr>
                <w:color w:val="000000"/>
              </w:rPr>
              <w:t xml:space="preserve"> </w:t>
            </w:r>
          </w:p>
          <w:p w14:paraId="1CC8106E" w14:textId="77777777" w:rsidR="00B464DE" w:rsidRDefault="007B5E24" w:rsidP="00B464DE">
            <w:pPr>
              <w:snapToGrid w:val="0"/>
              <w:spacing w:line="360" w:lineRule="auto"/>
              <w:rPr>
                <w:color w:val="000000"/>
              </w:rPr>
            </w:pPr>
            <w:r>
              <w:rPr>
                <w:color w:val="000000"/>
              </w:rPr>
              <w:t xml:space="preserve">1) </w:t>
            </w:r>
            <w:r>
              <w:rPr>
                <w:color w:val="000000"/>
              </w:rPr>
              <w:t>提供缓冲区分析、叠加分析、插值分析、地图裁剪、表面分析、动态分段、水文分析、栅格统计、矢量栅格转换</w:t>
            </w:r>
            <w:r>
              <w:rPr>
                <w:color w:val="000000"/>
              </w:rPr>
              <w:lastRenderedPageBreak/>
              <w:t>等功能；</w:t>
            </w:r>
          </w:p>
          <w:p w14:paraId="74AB4CB4" w14:textId="422B1E3B" w:rsidR="00B464DE" w:rsidRDefault="007B5E24" w:rsidP="00B464DE">
            <w:pPr>
              <w:snapToGrid w:val="0"/>
              <w:spacing w:line="360" w:lineRule="auto"/>
              <w:rPr>
                <w:color w:val="000000"/>
              </w:rPr>
            </w:pPr>
            <w:r>
              <w:rPr>
                <w:color w:val="000000"/>
              </w:rPr>
              <w:t xml:space="preserve">2) </w:t>
            </w:r>
            <w:r>
              <w:rPr>
                <w:color w:val="000000"/>
              </w:rPr>
              <w:t>提供丰富的空间分析工具集，包括空间叠加分析、密度分析、插值分析、邻域分析、表面分析、距离分析、太阳辐射分析等；</w:t>
            </w:r>
          </w:p>
          <w:p w14:paraId="0B33A836" w14:textId="77777777" w:rsidR="00B464DE" w:rsidRDefault="007B5E24" w:rsidP="00B464DE">
            <w:pPr>
              <w:snapToGrid w:val="0"/>
              <w:spacing w:line="360" w:lineRule="auto"/>
              <w:rPr>
                <w:color w:val="000000"/>
              </w:rPr>
            </w:pPr>
            <w:r>
              <w:rPr>
                <w:color w:val="000000"/>
              </w:rPr>
              <w:t xml:space="preserve"> 4. ArcGIS</w:t>
            </w:r>
            <w:r>
              <w:rPr>
                <w:color w:val="000000"/>
              </w:rPr>
              <w:t>桌面软件网络分析扩展模块升级维护；</w:t>
            </w:r>
            <w:r>
              <w:rPr>
                <w:color w:val="000000"/>
              </w:rPr>
              <w:t xml:space="preserve"> </w:t>
            </w:r>
          </w:p>
          <w:p w14:paraId="4D687C20" w14:textId="77777777" w:rsidR="00B464DE" w:rsidRDefault="007B5E24" w:rsidP="00B464DE">
            <w:pPr>
              <w:snapToGrid w:val="0"/>
              <w:spacing w:line="360" w:lineRule="auto"/>
              <w:rPr>
                <w:color w:val="000000"/>
              </w:rPr>
            </w:pPr>
            <w:r>
              <w:rPr>
                <w:color w:val="000000"/>
              </w:rPr>
              <w:t xml:space="preserve">1) </w:t>
            </w:r>
            <w:r>
              <w:rPr>
                <w:color w:val="000000"/>
              </w:rPr>
              <w:t>支持构建专业的交通网络分析模型，支持转弯，单行，通行能力权重设置，支持动态设置障碍。</w:t>
            </w:r>
          </w:p>
          <w:p w14:paraId="2B738E67" w14:textId="64485BEF" w:rsidR="00B464DE" w:rsidRDefault="007B5E24" w:rsidP="00B464DE">
            <w:pPr>
              <w:snapToGrid w:val="0"/>
              <w:spacing w:line="360" w:lineRule="auto"/>
              <w:rPr>
                <w:color w:val="000000"/>
              </w:rPr>
            </w:pPr>
            <w:r>
              <w:rPr>
                <w:color w:val="000000"/>
              </w:rPr>
              <w:t xml:space="preserve">2) </w:t>
            </w:r>
            <w:r>
              <w:rPr>
                <w:color w:val="000000"/>
              </w:rPr>
              <w:t>支持多模型网络的建模和分析</w:t>
            </w:r>
            <w:r w:rsidR="00B464DE">
              <w:rPr>
                <w:color w:val="000000"/>
              </w:rPr>
              <w:t>，</w:t>
            </w:r>
            <w:r>
              <w:rPr>
                <w:color w:val="000000"/>
              </w:rPr>
              <w:t>提供</w:t>
            </w:r>
            <w:r>
              <w:rPr>
                <w:color w:val="000000"/>
              </w:rPr>
              <w:t>VRP</w:t>
            </w:r>
            <w:r>
              <w:rPr>
                <w:color w:val="000000"/>
              </w:rPr>
              <w:t>（多路径派送）模型，支持多点多车的线路优化自动计算</w:t>
            </w:r>
          </w:p>
          <w:p w14:paraId="7D0E1A3C" w14:textId="77777777" w:rsidR="00B464DE" w:rsidRDefault="007B5E24" w:rsidP="00B464DE">
            <w:pPr>
              <w:snapToGrid w:val="0"/>
              <w:spacing w:line="360" w:lineRule="auto"/>
              <w:rPr>
                <w:color w:val="000000"/>
              </w:rPr>
            </w:pPr>
            <w:r>
              <w:rPr>
                <w:color w:val="000000"/>
              </w:rPr>
              <w:t>5. ArcGIS</w:t>
            </w:r>
            <w:r>
              <w:rPr>
                <w:color w:val="000000"/>
              </w:rPr>
              <w:t>桌面软件追踪分析扩展模块升级维护</w:t>
            </w:r>
            <w:r>
              <w:rPr>
                <w:color w:val="000000"/>
              </w:rPr>
              <w:t xml:space="preserve"> </w:t>
            </w:r>
          </w:p>
          <w:p w14:paraId="367550FD" w14:textId="77777777" w:rsidR="00B464DE" w:rsidRDefault="007B5E24" w:rsidP="00B464DE">
            <w:pPr>
              <w:snapToGrid w:val="0"/>
              <w:spacing w:line="360" w:lineRule="auto"/>
              <w:rPr>
                <w:color w:val="000000"/>
              </w:rPr>
            </w:pPr>
            <w:r>
              <w:rPr>
                <w:color w:val="000000"/>
              </w:rPr>
              <w:t xml:space="preserve">1) </w:t>
            </w:r>
            <w:r>
              <w:rPr>
                <w:color w:val="000000"/>
              </w:rPr>
              <w:t>显示点和数据的轨迹（实时数据和保存在介质上时间数据），支持与</w:t>
            </w:r>
            <w:r>
              <w:rPr>
                <w:color w:val="000000"/>
              </w:rPr>
              <w:t>GPS</w:t>
            </w:r>
            <w:r>
              <w:rPr>
                <w:color w:val="000000"/>
              </w:rPr>
              <w:t>或其它跟踪和监测设备的网络连接，使得能够映射实时数据。</w:t>
            </w:r>
          </w:p>
          <w:p w14:paraId="06067E99" w14:textId="4DB0D8C5" w:rsidR="007B5E24" w:rsidRDefault="007B5E24" w:rsidP="00B464DE">
            <w:pPr>
              <w:snapToGrid w:val="0"/>
              <w:spacing w:line="360" w:lineRule="auto"/>
              <w:rPr>
                <w:rFonts w:ascii="宋体" w:hAnsi="宋体"/>
                <w:kern w:val="0"/>
                <w:szCs w:val="21"/>
              </w:rPr>
            </w:pPr>
            <w:r>
              <w:rPr>
                <w:color w:val="000000"/>
              </w:rPr>
              <w:t xml:space="preserve">2) </w:t>
            </w:r>
            <w:r>
              <w:rPr>
                <w:color w:val="000000"/>
              </w:rPr>
              <w:t>三个新的触发器：</w:t>
            </w:r>
            <w:r>
              <w:rPr>
                <w:color w:val="000000"/>
              </w:rPr>
              <w:t>“</w:t>
            </w:r>
            <w:r>
              <w:rPr>
                <w:color w:val="000000"/>
              </w:rPr>
              <w:t>到达</w:t>
            </w:r>
            <w:r>
              <w:rPr>
                <w:color w:val="000000"/>
              </w:rPr>
              <w:t>”</w:t>
            </w:r>
            <w:r>
              <w:rPr>
                <w:color w:val="000000"/>
              </w:rPr>
              <w:t>、</w:t>
            </w:r>
            <w:r>
              <w:rPr>
                <w:color w:val="000000"/>
              </w:rPr>
              <w:t>“</w:t>
            </w:r>
            <w:r>
              <w:rPr>
                <w:color w:val="000000"/>
              </w:rPr>
              <w:t>离开</w:t>
            </w:r>
            <w:r>
              <w:rPr>
                <w:color w:val="000000"/>
              </w:rPr>
              <w:t>”</w:t>
            </w:r>
            <w:r>
              <w:rPr>
                <w:color w:val="000000"/>
              </w:rPr>
              <w:t>、</w:t>
            </w:r>
            <w:r>
              <w:rPr>
                <w:color w:val="000000"/>
              </w:rPr>
              <w:t>“</w:t>
            </w:r>
            <w:r>
              <w:rPr>
                <w:color w:val="000000"/>
              </w:rPr>
              <w:t>追踪交叉</w:t>
            </w:r>
            <w:r>
              <w:rPr>
                <w:color w:val="000000"/>
              </w:rPr>
              <w:t>”</w:t>
            </w:r>
          </w:p>
        </w:tc>
        <w:tc>
          <w:tcPr>
            <w:tcW w:w="420" w:type="dxa"/>
            <w:vAlign w:val="center"/>
          </w:tcPr>
          <w:p w14:paraId="42335740" w14:textId="10535742" w:rsidR="007B5E24" w:rsidRDefault="007B5E24" w:rsidP="007B5E24">
            <w:pPr>
              <w:jc w:val="center"/>
              <w:rPr>
                <w:szCs w:val="21"/>
              </w:rPr>
            </w:pPr>
            <w:r>
              <w:rPr>
                <w:rFonts w:hint="eastAsia"/>
                <w:szCs w:val="21"/>
              </w:rPr>
              <w:lastRenderedPageBreak/>
              <w:t>1</w:t>
            </w:r>
          </w:p>
        </w:tc>
        <w:tc>
          <w:tcPr>
            <w:tcW w:w="430" w:type="dxa"/>
            <w:vAlign w:val="center"/>
          </w:tcPr>
          <w:p w14:paraId="46A6F769" w14:textId="68472783" w:rsidR="007B5E24" w:rsidRDefault="007B5E24" w:rsidP="007B5E24">
            <w:pPr>
              <w:jc w:val="center"/>
              <w:rPr>
                <w:szCs w:val="21"/>
              </w:rPr>
            </w:pPr>
            <w:r>
              <w:rPr>
                <w:rFonts w:hint="eastAsia"/>
                <w:szCs w:val="21"/>
              </w:rPr>
              <w:t>套</w:t>
            </w:r>
          </w:p>
        </w:tc>
        <w:tc>
          <w:tcPr>
            <w:tcW w:w="709" w:type="dxa"/>
            <w:vAlign w:val="center"/>
          </w:tcPr>
          <w:p w14:paraId="0E6E43B9" w14:textId="76F12E7E" w:rsidR="007B5E24" w:rsidRPr="007B5E24" w:rsidRDefault="007B5E24" w:rsidP="007B5E24">
            <w:pPr>
              <w:rPr>
                <w:rFonts w:ascii="宋体" w:hAnsi="宋体"/>
              </w:rPr>
            </w:pPr>
            <w:r w:rsidRPr="007B5E24">
              <w:rPr>
                <w:rFonts w:ascii="宋体" w:hAnsi="宋体" w:hint="eastAsia"/>
              </w:rPr>
              <w:t>包含1年软件免费升级和售后技术支持</w:t>
            </w:r>
          </w:p>
        </w:tc>
      </w:tr>
    </w:tbl>
    <w:p w14:paraId="3486AE8A" w14:textId="77777777" w:rsidR="00E9504E" w:rsidRDefault="00E9504E" w:rsidP="00E9504E">
      <w:pPr>
        <w:ind w:right="480" w:firstLineChars="245" w:firstLine="517"/>
        <w:rPr>
          <w:b/>
          <w:szCs w:val="21"/>
        </w:rPr>
      </w:pPr>
    </w:p>
    <w:p w14:paraId="586D546E" w14:textId="77777777" w:rsidR="00E9504E" w:rsidRPr="004276D4" w:rsidRDefault="00E9504E" w:rsidP="00E9504E">
      <w:pPr>
        <w:ind w:right="320"/>
        <w:rPr>
          <w:rFonts w:ascii="仿宋_GB2312" w:eastAsia="仿宋_GB2312"/>
          <w:b/>
          <w:sz w:val="32"/>
          <w:szCs w:val="32"/>
        </w:rPr>
      </w:pP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74683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74683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80C07" w14:textId="77777777" w:rsidR="0074683C" w:rsidRDefault="0074683C">
      <w:r>
        <w:separator/>
      </w:r>
    </w:p>
  </w:endnote>
  <w:endnote w:type="continuationSeparator" w:id="0">
    <w:p w14:paraId="61989752" w14:textId="77777777" w:rsidR="0074683C" w:rsidRDefault="0074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0A4942">
      <w:rPr>
        <w:rStyle w:val="a3"/>
        <w:noProof/>
      </w:rPr>
      <w:t>17</w:t>
    </w:r>
    <w:r w:rsidR="00E0550D">
      <w:fldChar w:fldCharType="end"/>
    </w:r>
    <w:r>
      <w:rPr>
        <w:rStyle w:val="a3"/>
      </w:rPr>
      <w:t xml:space="preserve"> / </w:t>
    </w:r>
    <w:fldSimple w:instr=" NUMPAGES  \* Arabic  \* MERGEFORMAT ">
      <w:r w:rsidR="000A4942" w:rsidRPr="000A4942">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55100" w14:textId="77777777" w:rsidR="0074683C" w:rsidRDefault="0074683C">
      <w:r>
        <w:separator/>
      </w:r>
    </w:p>
  </w:footnote>
  <w:footnote w:type="continuationSeparator" w:id="0">
    <w:p w14:paraId="1AE7526C" w14:textId="77777777" w:rsidR="0074683C" w:rsidRDefault="0074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6B0C6890"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sidR="00110D04">
      <w:rPr>
        <w:rFonts w:hint="eastAsia"/>
      </w:rPr>
      <w:t xml:space="preserve">  </w:t>
    </w:r>
    <w:r>
      <w:rPr>
        <w:rFonts w:hint="eastAsia"/>
      </w:rPr>
      <w:t>采购编号：</w:t>
    </w:r>
    <w:r w:rsidR="00C96C85">
      <w:rPr>
        <w:rFonts w:hint="eastAsia"/>
      </w:rPr>
      <w:t>SZU2018125HW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944CC"/>
    <w:rsid w:val="00097C0C"/>
    <w:rsid w:val="000A4942"/>
    <w:rsid w:val="000B0A40"/>
    <w:rsid w:val="000B2874"/>
    <w:rsid w:val="000C544D"/>
    <w:rsid w:val="000C5E52"/>
    <w:rsid w:val="000D178B"/>
    <w:rsid w:val="000E0696"/>
    <w:rsid w:val="000E31CC"/>
    <w:rsid w:val="000F71A7"/>
    <w:rsid w:val="0010182C"/>
    <w:rsid w:val="001033CD"/>
    <w:rsid w:val="00105AF0"/>
    <w:rsid w:val="00106A92"/>
    <w:rsid w:val="00110D04"/>
    <w:rsid w:val="001127B2"/>
    <w:rsid w:val="00120D1E"/>
    <w:rsid w:val="00122123"/>
    <w:rsid w:val="00124001"/>
    <w:rsid w:val="001259DD"/>
    <w:rsid w:val="00130784"/>
    <w:rsid w:val="00133C9D"/>
    <w:rsid w:val="00135DB1"/>
    <w:rsid w:val="001411A8"/>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32433"/>
    <w:rsid w:val="00232A1A"/>
    <w:rsid w:val="00251ADC"/>
    <w:rsid w:val="00254ABF"/>
    <w:rsid w:val="002857EE"/>
    <w:rsid w:val="0029051A"/>
    <w:rsid w:val="00293910"/>
    <w:rsid w:val="002C0C63"/>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72ED"/>
    <w:rsid w:val="00414F13"/>
    <w:rsid w:val="00415C00"/>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19"/>
    <w:rsid w:val="00536C5E"/>
    <w:rsid w:val="0054104F"/>
    <w:rsid w:val="00553362"/>
    <w:rsid w:val="00553E46"/>
    <w:rsid w:val="005713E1"/>
    <w:rsid w:val="005731EC"/>
    <w:rsid w:val="00575819"/>
    <w:rsid w:val="00580848"/>
    <w:rsid w:val="005860DE"/>
    <w:rsid w:val="00586CD8"/>
    <w:rsid w:val="00597B6E"/>
    <w:rsid w:val="005A45BD"/>
    <w:rsid w:val="005A7E8E"/>
    <w:rsid w:val="005B3F2B"/>
    <w:rsid w:val="005B58E1"/>
    <w:rsid w:val="005B6649"/>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63002"/>
    <w:rsid w:val="006649D4"/>
    <w:rsid w:val="006702E0"/>
    <w:rsid w:val="00675526"/>
    <w:rsid w:val="00676080"/>
    <w:rsid w:val="006862F7"/>
    <w:rsid w:val="00690FD0"/>
    <w:rsid w:val="006934B9"/>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09C9"/>
    <w:rsid w:val="00745D6D"/>
    <w:rsid w:val="0074683C"/>
    <w:rsid w:val="007607DB"/>
    <w:rsid w:val="0077435E"/>
    <w:rsid w:val="00776699"/>
    <w:rsid w:val="00780EC8"/>
    <w:rsid w:val="00786FC6"/>
    <w:rsid w:val="0078705F"/>
    <w:rsid w:val="00787207"/>
    <w:rsid w:val="00793EBB"/>
    <w:rsid w:val="007B11A3"/>
    <w:rsid w:val="007B1317"/>
    <w:rsid w:val="007B5E24"/>
    <w:rsid w:val="007B6FDF"/>
    <w:rsid w:val="007B7D95"/>
    <w:rsid w:val="007E283D"/>
    <w:rsid w:val="007E5F17"/>
    <w:rsid w:val="00802E9B"/>
    <w:rsid w:val="00813181"/>
    <w:rsid w:val="00815923"/>
    <w:rsid w:val="00817AD7"/>
    <w:rsid w:val="00823D72"/>
    <w:rsid w:val="00834499"/>
    <w:rsid w:val="00843D58"/>
    <w:rsid w:val="00844927"/>
    <w:rsid w:val="00845620"/>
    <w:rsid w:val="00847967"/>
    <w:rsid w:val="00852C70"/>
    <w:rsid w:val="00872277"/>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1CB3"/>
    <w:rsid w:val="009523F9"/>
    <w:rsid w:val="009530EF"/>
    <w:rsid w:val="009532C7"/>
    <w:rsid w:val="00963924"/>
    <w:rsid w:val="00966070"/>
    <w:rsid w:val="009847D8"/>
    <w:rsid w:val="00997295"/>
    <w:rsid w:val="00997629"/>
    <w:rsid w:val="009A26A8"/>
    <w:rsid w:val="009A49FB"/>
    <w:rsid w:val="009B506E"/>
    <w:rsid w:val="009C0335"/>
    <w:rsid w:val="009C210F"/>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0CFD"/>
    <w:rsid w:val="00A43DB6"/>
    <w:rsid w:val="00A607B5"/>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464DE"/>
    <w:rsid w:val="00B51C2B"/>
    <w:rsid w:val="00B5297C"/>
    <w:rsid w:val="00B55E13"/>
    <w:rsid w:val="00B631EA"/>
    <w:rsid w:val="00B64476"/>
    <w:rsid w:val="00B66244"/>
    <w:rsid w:val="00B7764A"/>
    <w:rsid w:val="00B80F9A"/>
    <w:rsid w:val="00B832C7"/>
    <w:rsid w:val="00B84518"/>
    <w:rsid w:val="00B906B5"/>
    <w:rsid w:val="00BA0638"/>
    <w:rsid w:val="00BA224C"/>
    <w:rsid w:val="00BA58D3"/>
    <w:rsid w:val="00BB782F"/>
    <w:rsid w:val="00BC2194"/>
    <w:rsid w:val="00BE1003"/>
    <w:rsid w:val="00BE4E1E"/>
    <w:rsid w:val="00BF1073"/>
    <w:rsid w:val="00BF6A70"/>
    <w:rsid w:val="00C00E86"/>
    <w:rsid w:val="00C06C09"/>
    <w:rsid w:val="00C15356"/>
    <w:rsid w:val="00C172B6"/>
    <w:rsid w:val="00C17F63"/>
    <w:rsid w:val="00C24251"/>
    <w:rsid w:val="00C2461D"/>
    <w:rsid w:val="00C31F32"/>
    <w:rsid w:val="00C40240"/>
    <w:rsid w:val="00C43329"/>
    <w:rsid w:val="00C43456"/>
    <w:rsid w:val="00C44576"/>
    <w:rsid w:val="00C521F6"/>
    <w:rsid w:val="00C75589"/>
    <w:rsid w:val="00C76B14"/>
    <w:rsid w:val="00C83E81"/>
    <w:rsid w:val="00C94714"/>
    <w:rsid w:val="00C96C85"/>
    <w:rsid w:val="00CA2889"/>
    <w:rsid w:val="00CA4C16"/>
    <w:rsid w:val="00CB0CB2"/>
    <w:rsid w:val="00CB4493"/>
    <w:rsid w:val="00CB6B86"/>
    <w:rsid w:val="00CC3BEA"/>
    <w:rsid w:val="00CD4F42"/>
    <w:rsid w:val="00CE5258"/>
    <w:rsid w:val="00CE6059"/>
    <w:rsid w:val="00CE76FA"/>
    <w:rsid w:val="00CE7EE8"/>
    <w:rsid w:val="00CF3E72"/>
    <w:rsid w:val="00D06D40"/>
    <w:rsid w:val="00D1072C"/>
    <w:rsid w:val="00D16552"/>
    <w:rsid w:val="00D23794"/>
    <w:rsid w:val="00D31271"/>
    <w:rsid w:val="00D407CA"/>
    <w:rsid w:val="00D46C57"/>
    <w:rsid w:val="00D5690F"/>
    <w:rsid w:val="00D63251"/>
    <w:rsid w:val="00D637BE"/>
    <w:rsid w:val="00D63E4B"/>
    <w:rsid w:val="00D63FFC"/>
    <w:rsid w:val="00D72F35"/>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2431E"/>
    <w:rsid w:val="00F25E29"/>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510417435">
      <w:bodyDiv w:val="1"/>
      <w:marLeft w:val="0"/>
      <w:marRight w:val="0"/>
      <w:marTop w:val="0"/>
      <w:marBottom w:val="0"/>
      <w:divBdr>
        <w:top w:val="none" w:sz="0" w:space="0" w:color="auto"/>
        <w:left w:val="none" w:sz="0" w:space="0" w:color="auto"/>
        <w:bottom w:val="none" w:sz="0" w:space="0" w:color="auto"/>
        <w:right w:val="none" w:sz="0" w:space="0" w:color="auto"/>
      </w:divBdr>
      <w:divsChild>
        <w:div w:id="450443949">
          <w:marLeft w:val="0"/>
          <w:marRight w:val="0"/>
          <w:marTop w:val="0"/>
          <w:marBottom w:val="0"/>
          <w:divBdr>
            <w:top w:val="none" w:sz="0" w:space="0" w:color="auto"/>
            <w:left w:val="none" w:sz="0" w:space="0" w:color="auto"/>
            <w:bottom w:val="none" w:sz="0" w:space="0" w:color="auto"/>
            <w:right w:val="none" w:sz="0" w:space="0" w:color="auto"/>
          </w:divBdr>
          <w:divsChild>
            <w:div w:id="454955907">
              <w:marLeft w:val="0"/>
              <w:marRight w:val="0"/>
              <w:marTop w:val="0"/>
              <w:marBottom w:val="0"/>
              <w:divBdr>
                <w:top w:val="none" w:sz="0" w:space="0" w:color="auto"/>
                <w:left w:val="none" w:sz="0" w:space="0" w:color="auto"/>
                <w:bottom w:val="none" w:sz="0" w:space="0" w:color="auto"/>
                <w:right w:val="none" w:sz="0" w:space="0" w:color="auto"/>
              </w:divBdr>
              <w:divsChild>
                <w:div w:id="732779837">
                  <w:marLeft w:val="0"/>
                  <w:marRight w:val="0"/>
                  <w:marTop w:val="0"/>
                  <w:marBottom w:val="0"/>
                  <w:divBdr>
                    <w:top w:val="none" w:sz="0" w:space="0" w:color="auto"/>
                    <w:left w:val="none" w:sz="0" w:space="0" w:color="auto"/>
                    <w:bottom w:val="none" w:sz="0" w:space="0" w:color="auto"/>
                    <w:right w:val="none" w:sz="0" w:space="0" w:color="auto"/>
                  </w:divBdr>
                  <w:divsChild>
                    <w:div w:id="479811541">
                      <w:marLeft w:val="0"/>
                      <w:marRight w:val="0"/>
                      <w:marTop w:val="0"/>
                      <w:marBottom w:val="0"/>
                      <w:divBdr>
                        <w:top w:val="none" w:sz="0" w:space="0" w:color="auto"/>
                        <w:left w:val="none" w:sz="0" w:space="0" w:color="auto"/>
                        <w:bottom w:val="none" w:sz="0" w:space="0" w:color="auto"/>
                        <w:right w:val="none" w:sz="0" w:space="0" w:color="auto"/>
                      </w:divBdr>
                      <w:divsChild>
                        <w:div w:id="984579031">
                          <w:marLeft w:val="0"/>
                          <w:marRight w:val="0"/>
                          <w:marTop w:val="0"/>
                          <w:marBottom w:val="0"/>
                          <w:divBdr>
                            <w:top w:val="none" w:sz="0" w:space="0" w:color="auto"/>
                            <w:left w:val="none" w:sz="0" w:space="0" w:color="auto"/>
                            <w:bottom w:val="none" w:sz="0" w:space="0" w:color="auto"/>
                            <w:right w:val="none" w:sz="0" w:space="0" w:color="auto"/>
                          </w:divBdr>
                          <w:divsChild>
                            <w:div w:id="256837747">
                              <w:marLeft w:val="0"/>
                              <w:marRight w:val="0"/>
                              <w:marTop w:val="0"/>
                              <w:marBottom w:val="0"/>
                              <w:divBdr>
                                <w:top w:val="none" w:sz="0" w:space="0" w:color="auto"/>
                                <w:left w:val="none" w:sz="0" w:space="0" w:color="auto"/>
                                <w:bottom w:val="none" w:sz="0" w:space="0" w:color="auto"/>
                                <w:right w:val="none" w:sz="0" w:space="0" w:color="auto"/>
                              </w:divBdr>
                              <w:divsChild>
                                <w:div w:id="978342975">
                                  <w:marLeft w:val="0"/>
                                  <w:marRight w:val="0"/>
                                  <w:marTop w:val="0"/>
                                  <w:marBottom w:val="0"/>
                                  <w:divBdr>
                                    <w:top w:val="none" w:sz="0" w:space="0" w:color="auto"/>
                                    <w:left w:val="none" w:sz="0" w:space="0" w:color="auto"/>
                                    <w:bottom w:val="none" w:sz="0" w:space="0" w:color="auto"/>
                                    <w:right w:val="none" w:sz="0" w:space="0" w:color="auto"/>
                                  </w:divBdr>
                                  <w:divsChild>
                                    <w:div w:id="785660837">
                                      <w:marLeft w:val="0"/>
                                      <w:marRight w:val="0"/>
                                      <w:marTop w:val="0"/>
                                      <w:marBottom w:val="0"/>
                                      <w:divBdr>
                                        <w:top w:val="single" w:sz="2" w:space="4" w:color="B8D0D6"/>
                                        <w:left w:val="single" w:sz="6" w:space="4" w:color="B8D0D6"/>
                                        <w:bottom w:val="single" w:sz="2" w:space="1" w:color="B8D0D6"/>
                                        <w:right w:val="single" w:sz="6" w:space="4" w:color="B8D0D6"/>
                                      </w:divBdr>
                                      <w:divsChild>
                                        <w:div w:id="2140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062212">
      <w:bodyDiv w:val="1"/>
      <w:marLeft w:val="0"/>
      <w:marRight w:val="0"/>
      <w:marTop w:val="0"/>
      <w:marBottom w:val="0"/>
      <w:divBdr>
        <w:top w:val="none" w:sz="0" w:space="0" w:color="auto"/>
        <w:left w:val="none" w:sz="0" w:space="0" w:color="auto"/>
        <w:bottom w:val="none" w:sz="0" w:space="0" w:color="auto"/>
        <w:right w:val="none" w:sz="0" w:space="0" w:color="auto"/>
      </w:divBdr>
      <w:divsChild>
        <w:div w:id="453603674">
          <w:marLeft w:val="0"/>
          <w:marRight w:val="0"/>
          <w:marTop w:val="0"/>
          <w:marBottom w:val="0"/>
          <w:divBdr>
            <w:top w:val="none" w:sz="0" w:space="0" w:color="auto"/>
            <w:left w:val="none" w:sz="0" w:space="0" w:color="auto"/>
            <w:bottom w:val="none" w:sz="0" w:space="0" w:color="auto"/>
            <w:right w:val="none" w:sz="0" w:space="0" w:color="auto"/>
          </w:divBdr>
          <w:divsChild>
            <w:div w:id="77216903">
              <w:marLeft w:val="0"/>
              <w:marRight w:val="0"/>
              <w:marTop w:val="0"/>
              <w:marBottom w:val="0"/>
              <w:divBdr>
                <w:top w:val="none" w:sz="0" w:space="0" w:color="auto"/>
                <w:left w:val="none" w:sz="0" w:space="0" w:color="auto"/>
                <w:bottom w:val="none" w:sz="0" w:space="0" w:color="auto"/>
                <w:right w:val="none" w:sz="0" w:space="0" w:color="auto"/>
              </w:divBdr>
              <w:divsChild>
                <w:div w:id="1283535082">
                  <w:marLeft w:val="0"/>
                  <w:marRight w:val="0"/>
                  <w:marTop w:val="0"/>
                  <w:marBottom w:val="0"/>
                  <w:divBdr>
                    <w:top w:val="none" w:sz="0" w:space="0" w:color="auto"/>
                    <w:left w:val="none" w:sz="0" w:space="0" w:color="auto"/>
                    <w:bottom w:val="none" w:sz="0" w:space="0" w:color="auto"/>
                    <w:right w:val="none" w:sz="0" w:space="0" w:color="auto"/>
                  </w:divBdr>
                  <w:divsChild>
                    <w:div w:id="648555071">
                      <w:marLeft w:val="0"/>
                      <w:marRight w:val="0"/>
                      <w:marTop w:val="0"/>
                      <w:marBottom w:val="0"/>
                      <w:divBdr>
                        <w:top w:val="none" w:sz="0" w:space="0" w:color="auto"/>
                        <w:left w:val="none" w:sz="0" w:space="0" w:color="auto"/>
                        <w:bottom w:val="none" w:sz="0" w:space="0" w:color="auto"/>
                        <w:right w:val="none" w:sz="0" w:space="0" w:color="auto"/>
                      </w:divBdr>
                      <w:divsChild>
                        <w:div w:id="585771812">
                          <w:marLeft w:val="0"/>
                          <w:marRight w:val="0"/>
                          <w:marTop w:val="0"/>
                          <w:marBottom w:val="0"/>
                          <w:divBdr>
                            <w:top w:val="none" w:sz="0" w:space="0" w:color="auto"/>
                            <w:left w:val="none" w:sz="0" w:space="0" w:color="auto"/>
                            <w:bottom w:val="none" w:sz="0" w:space="0" w:color="auto"/>
                            <w:right w:val="none" w:sz="0" w:space="0" w:color="auto"/>
                          </w:divBdr>
                          <w:divsChild>
                            <w:div w:id="415323283">
                              <w:marLeft w:val="0"/>
                              <w:marRight w:val="0"/>
                              <w:marTop w:val="0"/>
                              <w:marBottom w:val="0"/>
                              <w:divBdr>
                                <w:top w:val="none" w:sz="0" w:space="0" w:color="auto"/>
                                <w:left w:val="none" w:sz="0" w:space="0" w:color="auto"/>
                                <w:bottom w:val="none" w:sz="0" w:space="0" w:color="auto"/>
                                <w:right w:val="none" w:sz="0" w:space="0" w:color="auto"/>
                              </w:divBdr>
                              <w:divsChild>
                                <w:div w:id="1816221636">
                                  <w:marLeft w:val="0"/>
                                  <w:marRight w:val="0"/>
                                  <w:marTop w:val="0"/>
                                  <w:marBottom w:val="0"/>
                                  <w:divBdr>
                                    <w:top w:val="none" w:sz="0" w:space="0" w:color="auto"/>
                                    <w:left w:val="none" w:sz="0" w:space="0" w:color="auto"/>
                                    <w:bottom w:val="none" w:sz="0" w:space="0" w:color="auto"/>
                                    <w:right w:val="none" w:sz="0" w:space="0" w:color="auto"/>
                                  </w:divBdr>
                                  <w:divsChild>
                                    <w:div w:id="746994918">
                                      <w:marLeft w:val="0"/>
                                      <w:marRight w:val="0"/>
                                      <w:marTop w:val="0"/>
                                      <w:marBottom w:val="0"/>
                                      <w:divBdr>
                                        <w:top w:val="single" w:sz="2" w:space="4" w:color="B8D0D6"/>
                                        <w:left w:val="single" w:sz="6" w:space="4" w:color="B8D0D6"/>
                                        <w:bottom w:val="single" w:sz="2" w:space="1" w:color="B8D0D6"/>
                                        <w:right w:val="single" w:sz="6" w:space="4" w:color="B8D0D6"/>
                                      </w:divBdr>
                                      <w:divsChild>
                                        <w:div w:id="17738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8CA4E1-D039-4890-A675-F83479F5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72</cp:revision>
  <cp:lastPrinted>2018-09-21T03:54:00Z</cp:lastPrinted>
  <dcterms:created xsi:type="dcterms:W3CDTF">2018-05-28T07:43:00Z</dcterms:created>
  <dcterms:modified xsi:type="dcterms:W3CDTF">2018-12-03T07:23:00Z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