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0"/>
          <w:sz w:val="36"/>
          <w:szCs w:val="36"/>
          <w:shd w:val="clear" w:color="auto" w:fill="auto"/>
        </w:rPr>
      </w:pPr>
      <w:bookmarkStart w:id="0" w:name="_GoBack"/>
      <w:bookmarkEnd w:id="0"/>
      <w:r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0"/>
          <w:sz w:val="36"/>
          <w:szCs w:val="36"/>
          <w:shd w:val="clear" w:color="auto" w:fill="auto"/>
        </w:rPr>
        <w:t>物资采购与管理中心采购科技园一期大楼家具</w:t>
      </w:r>
    </w:p>
    <w:p>
      <w:pPr>
        <w:jc w:val="center"/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0"/>
          <w:sz w:val="36"/>
          <w:szCs w:val="36"/>
          <w:shd w:val="clear" w:color="auto" w:fill="auto"/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0"/>
          <w:sz w:val="36"/>
          <w:szCs w:val="36"/>
          <w:shd w:val="clear" w:color="auto" w:fill="auto"/>
        </w:rPr>
        <w:t>设计咨询服务</w:t>
      </w:r>
    </w:p>
    <w:p>
      <w:pPr>
        <w:jc w:val="both"/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0"/>
          <w:sz w:val="32"/>
          <w:szCs w:val="32"/>
          <w:shd w:val="clear" w:color="auto" w:fill="auto"/>
          <w:lang w:eastAsia="zh-CN"/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0"/>
          <w:sz w:val="32"/>
          <w:szCs w:val="32"/>
          <w:shd w:val="clear" w:color="auto" w:fill="auto"/>
          <w:lang w:eastAsia="zh-CN"/>
        </w:rPr>
        <w:t>服务清单：</w:t>
      </w:r>
    </w:p>
    <w:tbl>
      <w:tblPr>
        <w:tblStyle w:val="4"/>
        <w:tblW w:w="9256" w:type="dxa"/>
        <w:tblInd w:w="-33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7"/>
        <w:gridCol w:w="1445"/>
        <w:gridCol w:w="4422"/>
        <w:gridCol w:w="780"/>
        <w:gridCol w:w="640"/>
        <w:gridCol w:w="641"/>
        <w:gridCol w:w="66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6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序号</w:t>
            </w:r>
          </w:p>
        </w:tc>
        <w:tc>
          <w:tcPr>
            <w:tcW w:w="1445" w:type="dxa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服务类别</w:t>
            </w:r>
          </w:p>
        </w:tc>
        <w:tc>
          <w:tcPr>
            <w:tcW w:w="44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nil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服务内容</w:t>
            </w:r>
          </w:p>
        </w:tc>
        <w:tc>
          <w:tcPr>
            <w:tcW w:w="7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nil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产出结果</w:t>
            </w:r>
          </w:p>
        </w:tc>
        <w:tc>
          <w:tcPr>
            <w:tcW w:w="6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数量</w:t>
            </w:r>
          </w:p>
        </w:tc>
        <w:tc>
          <w:tcPr>
            <w:tcW w:w="64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单位</w:t>
            </w:r>
          </w:p>
        </w:tc>
        <w:tc>
          <w:tcPr>
            <w:tcW w:w="66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0" w:hRule="atLeast"/>
        </w:trPr>
        <w:tc>
          <w:tcPr>
            <w:tcW w:w="6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lang w:val="en-US"/>
              </w:rPr>
              <w:t>1</w:t>
            </w:r>
          </w:p>
        </w:tc>
        <w:tc>
          <w:tcPr>
            <w:tcW w:w="14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家具平面布局规划服务</w:t>
            </w:r>
          </w:p>
        </w:tc>
        <w:tc>
          <w:tcPr>
            <w:tcW w:w="44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宋体" w:hAnsi="宋体" w:eastAsia="宋体" w:cs="宋体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家具平面布局合理规划</w:t>
            </w:r>
            <w:r>
              <w:rPr>
                <w:rFonts w:hint="eastAsia" w:ascii="宋体" w:hAnsi="宋体" w:eastAsia="宋体" w:cs="宋体"/>
                <w:caps w:val="0"/>
                <w:color w:val="202020"/>
                <w:spacing w:val="0"/>
                <w:sz w:val="24"/>
                <w:szCs w:val="24"/>
                <w:lang w:val="en-US"/>
              </w:rPr>
              <w:br w:type="textWrapping"/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结合各功能空间的家具需求，对共计约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lang w:val="en-US"/>
              </w:rPr>
              <w:t>22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层楼，每层约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lang w:val="en-US"/>
              </w:rPr>
              <w:t>1500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平方米，共计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lang w:val="en-US"/>
              </w:rPr>
              <w:t>33000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平方米，在装修工程设计提供的初步家具平面图基础上，进行家具摆放的合理性规划，对家具平台图进行相应的修改调整，具体内容为提供家具平面图的类型、数量，尺寸，合理性等建议等。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202020"/>
                <w:spacing w:val="0"/>
                <w:sz w:val="24"/>
                <w:szCs w:val="24"/>
                <w:lang w:val="en-US"/>
              </w:rPr>
              <w:t>22</w:t>
            </w:r>
            <w:r>
              <w:rPr>
                <w:rFonts w:hint="eastAsia" w:ascii="宋体" w:hAnsi="宋体" w:eastAsia="宋体" w:cs="宋体"/>
                <w:caps w:val="0"/>
                <w:color w:val="202020"/>
                <w:spacing w:val="0"/>
                <w:sz w:val="24"/>
                <w:szCs w:val="24"/>
              </w:rPr>
              <w:t>层楼家具平面规划图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lang w:val="en-US"/>
              </w:rPr>
              <w:t>1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项</w:t>
            </w:r>
          </w:p>
        </w:tc>
        <w:tc>
          <w:tcPr>
            <w:tcW w:w="6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5" w:hRule="atLeast"/>
        </w:trPr>
        <w:tc>
          <w:tcPr>
            <w:tcW w:w="6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lang w:val="en-US"/>
              </w:rPr>
              <w:t>2</w:t>
            </w:r>
          </w:p>
        </w:tc>
        <w:tc>
          <w:tcPr>
            <w:tcW w:w="14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家具强弱电点位图审核服务</w:t>
            </w:r>
          </w:p>
        </w:tc>
        <w:tc>
          <w:tcPr>
            <w:tcW w:w="44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宋体" w:hAnsi="宋体" w:eastAsia="宋体" w:cs="宋体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家具出线布局合理规划</w:t>
            </w:r>
            <w:r>
              <w:rPr>
                <w:rFonts w:hint="eastAsia" w:ascii="宋体" w:hAnsi="宋体" w:eastAsia="宋体" w:cs="宋体"/>
                <w:caps w:val="0"/>
                <w:color w:val="202020"/>
                <w:spacing w:val="0"/>
                <w:sz w:val="24"/>
                <w:szCs w:val="24"/>
                <w:lang w:val="en-US"/>
              </w:rPr>
              <w:br w:type="textWrapping"/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对共计约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lang w:val="en-US"/>
              </w:rPr>
              <w:t>22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层楼，每层约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lang w:val="en-US"/>
              </w:rPr>
              <w:t>1500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平方米，共计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lang w:val="en-US"/>
              </w:rPr>
              <w:t>33000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平方米，装修设计单位的强弱电出线图进行出线图布局的审核，并提供家具强弱电出线图合理化建议。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202020"/>
                <w:spacing w:val="0"/>
                <w:sz w:val="24"/>
                <w:szCs w:val="24"/>
                <w:lang w:val="en-US"/>
              </w:rPr>
              <w:t>22</w:t>
            </w:r>
            <w:r>
              <w:rPr>
                <w:rFonts w:hint="eastAsia" w:ascii="宋体" w:hAnsi="宋体" w:eastAsia="宋体" w:cs="宋体"/>
                <w:caps w:val="0"/>
                <w:color w:val="202020"/>
                <w:spacing w:val="0"/>
                <w:sz w:val="24"/>
                <w:szCs w:val="24"/>
              </w:rPr>
              <w:t>层楼家具强弱电点位出线图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lang w:val="en-US"/>
              </w:rPr>
              <w:t>1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项</w:t>
            </w:r>
          </w:p>
        </w:tc>
        <w:tc>
          <w:tcPr>
            <w:tcW w:w="6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5" w:hRule="atLeast"/>
        </w:trPr>
        <w:tc>
          <w:tcPr>
            <w:tcW w:w="667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lang w:val="en-US"/>
              </w:rPr>
              <w:t>3</w:t>
            </w:r>
          </w:p>
        </w:tc>
        <w:tc>
          <w:tcPr>
            <w:tcW w:w="144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家具选型建议及效果图</w:t>
            </w:r>
          </w:p>
        </w:tc>
        <w:tc>
          <w:tcPr>
            <w:tcW w:w="442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宋体" w:hAnsi="宋体" w:eastAsia="宋体" w:cs="宋体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结合装修设计风格、学院文化、甲方诉求从家具的材质、结构、功能实用性、耐用性等需求，生成效果图，并提出家具产品选配建议。其中效果图：院士办公室</w:t>
            </w:r>
            <w:r>
              <w:rPr>
                <w:rFonts w:hint="eastAsia" w:ascii="宋体" w:hAnsi="宋体" w:eastAsia="宋体" w:cs="宋体"/>
                <w:caps w:val="0"/>
                <w:color w:val="202020"/>
                <w:spacing w:val="0"/>
                <w:sz w:val="24"/>
                <w:szCs w:val="24"/>
                <w:lang w:val="en-US"/>
              </w:rPr>
              <w:t>14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张，正高办公室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lang w:val="en-US"/>
              </w:rPr>
              <w:t>2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张，副高办公室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lang w:val="en-US"/>
              </w:rPr>
              <w:t>2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张，学生卡座区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lang w:val="en-US"/>
              </w:rPr>
              <w:t>1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张，实验区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lang w:val="en-US"/>
              </w:rPr>
              <w:t>2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张，大会议室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lang w:val="en-US"/>
              </w:rPr>
              <w:t>2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张，小会议室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lang w:val="en-US"/>
              </w:rPr>
              <w:t>2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张，报告厅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lang w:val="en-US"/>
              </w:rPr>
              <w:t>2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张。</w:t>
            </w:r>
            <w:r>
              <w:rPr>
                <w:rFonts w:hint="eastAsia" w:ascii="宋体" w:hAnsi="宋体" w:eastAsia="宋体" w:cs="宋体"/>
                <w:caps w:val="0"/>
                <w:color w:val="202020"/>
                <w:spacing w:val="0"/>
                <w:sz w:val="24"/>
                <w:szCs w:val="24"/>
                <w:lang w:val="en-US"/>
              </w:rPr>
              <w:br w:type="textWrapping"/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为保证项目保质保量的进行，投标人需拥有一定的研发成果，以满足设计产品的合理性，▲投标人须提供本单位：高新技术企业证书、计算机软件登记证书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lang w:val="en-US"/>
              </w:rPr>
              <w:t>10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项以上，以及相关专利：外观设计专利证书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lang w:val="en-US"/>
              </w:rPr>
              <w:t>5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项以上，实用新型专利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lang w:val="en-US"/>
              </w:rPr>
              <w:t>5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项以上，且专利须为：家具类相关证书。五星级家具定制服务认证证书，认证产品需包含：办公家具的定制服务。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效果图不少于</w:t>
            </w:r>
            <w:r>
              <w:rPr>
                <w:rFonts w:hint="eastAsia" w:ascii="宋体" w:hAnsi="宋体" w:eastAsia="宋体" w:cs="宋体"/>
                <w:caps w:val="0"/>
                <w:color w:val="202020"/>
                <w:spacing w:val="0"/>
                <w:sz w:val="24"/>
                <w:szCs w:val="24"/>
                <w:lang w:val="en-US"/>
              </w:rPr>
              <w:t>27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张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lang w:val="en-US"/>
              </w:rPr>
              <w:t>1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项</w:t>
            </w:r>
          </w:p>
        </w:tc>
        <w:tc>
          <w:tcPr>
            <w:tcW w:w="66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0" w:hRule="atLeast"/>
        </w:trPr>
        <w:tc>
          <w:tcPr>
            <w:tcW w:w="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lang w:val="en-US"/>
              </w:rPr>
              <w:t>4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家具结构图</w:t>
            </w:r>
          </w:p>
        </w:tc>
        <w:tc>
          <w:tcPr>
            <w:tcW w:w="4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宋体" w:hAnsi="宋体" w:eastAsia="宋体" w:cs="宋体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为满足甲方实际的使用需求，需生成具体结构图其中结构图；院士文件柜班台茶几等</w:t>
            </w:r>
            <w:r>
              <w:rPr>
                <w:rFonts w:hint="eastAsia" w:ascii="宋体" w:hAnsi="宋体" w:eastAsia="宋体" w:cs="宋体"/>
                <w:caps w:val="0"/>
                <w:color w:val="202020"/>
                <w:spacing w:val="0"/>
                <w:sz w:val="24"/>
                <w:szCs w:val="24"/>
                <w:lang w:val="en-US"/>
              </w:rPr>
              <w:t>5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张以上，正高办公室文件柜班台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lang w:val="en-US"/>
              </w:rPr>
              <w:t>2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张以上，副高办公室文件柜班台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lang w:val="en-US"/>
              </w:rPr>
              <w:t>2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张以上，学生卡座区办公位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lang w:val="en-US"/>
              </w:rPr>
              <w:t>1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张以上，实验区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lang w:val="en-US"/>
              </w:rPr>
              <w:t>2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张以上，大会议室会议桌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lang w:val="en-US"/>
              </w:rPr>
              <w:t>1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张以上，小会议室会议桌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lang w:val="en-US"/>
              </w:rPr>
              <w:t>1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张以上，报告厅礼堂椅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lang w:val="en-US"/>
              </w:rPr>
              <w:t>1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张以上。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结构图不少于</w:t>
            </w:r>
            <w:r>
              <w:rPr>
                <w:rFonts w:hint="eastAsia" w:ascii="宋体" w:hAnsi="宋体" w:eastAsia="宋体" w:cs="宋体"/>
                <w:caps w:val="0"/>
                <w:color w:val="202020"/>
                <w:spacing w:val="0"/>
                <w:sz w:val="24"/>
                <w:szCs w:val="24"/>
                <w:lang w:val="en-US"/>
              </w:rPr>
              <w:t>17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张</w:t>
            </w:r>
          </w:p>
        </w:tc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lang w:val="en-US"/>
              </w:rPr>
              <w:t>1</w:t>
            </w:r>
          </w:p>
        </w:tc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项</w:t>
            </w:r>
          </w:p>
        </w:tc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2" w:hRule="atLeast"/>
        </w:trPr>
        <w:tc>
          <w:tcPr>
            <w:tcW w:w="667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lang w:val="en-US"/>
              </w:rPr>
              <w:t>5</w:t>
            </w:r>
          </w:p>
        </w:tc>
        <w:tc>
          <w:tcPr>
            <w:tcW w:w="1445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统计清单数量</w:t>
            </w:r>
          </w:p>
        </w:tc>
        <w:tc>
          <w:tcPr>
            <w:tcW w:w="4422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宋体" w:hAnsi="宋体" w:eastAsia="宋体" w:cs="宋体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配合甲方统计家具清单，写明规格、材质、数量等要求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统计</w:t>
            </w:r>
            <w:r>
              <w:rPr>
                <w:rFonts w:hint="eastAsia" w:ascii="宋体" w:hAnsi="宋体" w:eastAsia="宋体" w:cs="宋体"/>
                <w:caps w:val="0"/>
                <w:color w:val="202020"/>
                <w:spacing w:val="0"/>
                <w:sz w:val="24"/>
                <w:szCs w:val="24"/>
                <w:lang w:val="en-US"/>
              </w:rPr>
              <w:t>22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层楼办公家具清单</w:t>
            </w:r>
          </w:p>
        </w:tc>
        <w:tc>
          <w:tcPr>
            <w:tcW w:w="640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lang w:val="en-US"/>
              </w:rPr>
              <w:t>1</w:t>
            </w:r>
          </w:p>
        </w:tc>
        <w:tc>
          <w:tcPr>
            <w:tcW w:w="641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项</w:t>
            </w:r>
          </w:p>
        </w:tc>
        <w:tc>
          <w:tcPr>
            <w:tcW w:w="661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2" w:hRule="atLeast"/>
        </w:trPr>
        <w:tc>
          <w:tcPr>
            <w:tcW w:w="6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lang w:val="en-US"/>
              </w:rPr>
              <w:t>6</w:t>
            </w:r>
          </w:p>
        </w:tc>
        <w:tc>
          <w:tcPr>
            <w:tcW w:w="14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配合现场复尺核查</w:t>
            </w:r>
          </w:p>
        </w:tc>
        <w:tc>
          <w:tcPr>
            <w:tcW w:w="44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宋体" w:hAnsi="宋体" w:eastAsia="宋体" w:cs="宋体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配合甲方要求与设计单位、施工单位等单位随时调整改进方案，直到甲方满意为止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随时配合现场探查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lang w:val="en-US"/>
              </w:rPr>
              <w:t>1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项</w:t>
            </w:r>
          </w:p>
        </w:tc>
        <w:tc>
          <w:tcPr>
            <w:tcW w:w="6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2" w:hRule="atLeast"/>
        </w:trPr>
        <w:tc>
          <w:tcPr>
            <w:tcW w:w="6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lang w:val="en-US"/>
              </w:rPr>
              <w:t>7</w:t>
            </w:r>
          </w:p>
        </w:tc>
        <w:tc>
          <w:tcPr>
            <w:tcW w:w="14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家具采购预算</w:t>
            </w:r>
          </w:p>
        </w:tc>
        <w:tc>
          <w:tcPr>
            <w:tcW w:w="44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宋体" w:hAnsi="宋体" w:eastAsia="宋体" w:cs="宋体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协助甲方编制家具招标标准和预算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家具采购招标标准书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lang w:val="en-US"/>
              </w:rPr>
              <w:t>1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项</w:t>
            </w:r>
          </w:p>
        </w:tc>
        <w:tc>
          <w:tcPr>
            <w:tcW w:w="6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宋体" w:hAnsi="宋体" w:eastAsia="宋体" w:cs="宋体"/>
                <w:color w:val="2020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　</w:t>
            </w:r>
          </w:p>
        </w:tc>
      </w:tr>
    </w:tbl>
    <w:p>
      <w:pPr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0"/>
          <w:sz w:val="36"/>
          <w:szCs w:val="36"/>
          <w:shd w:val="clear" w:color="auto" w:fill="auto"/>
          <w:lang w:eastAsia="zh-CN"/>
        </w:rPr>
      </w:pPr>
    </w:p>
    <w:sectPr>
      <w:pgSz w:w="11906" w:h="16838"/>
      <w:pgMar w:top="1440" w:right="1800" w:bottom="1440" w:left="1800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2814C9"/>
    <w:rsid w:val="0DC679A9"/>
    <w:rsid w:val="0FF8040B"/>
    <w:rsid w:val="104B17B1"/>
    <w:rsid w:val="1AD45D10"/>
    <w:rsid w:val="1D6564D8"/>
    <w:rsid w:val="1E35361B"/>
    <w:rsid w:val="222814C9"/>
    <w:rsid w:val="24127582"/>
    <w:rsid w:val="25DA2A28"/>
    <w:rsid w:val="28F22C3A"/>
    <w:rsid w:val="2A0043CC"/>
    <w:rsid w:val="2A043D7C"/>
    <w:rsid w:val="2A870AD2"/>
    <w:rsid w:val="2BD674FA"/>
    <w:rsid w:val="2D455153"/>
    <w:rsid w:val="2D974B3E"/>
    <w:rsid w:val="301C48FC"/>
    <w:rsid w:val="30911214"/>
    <w:rsid w:val="3265353C"/>
    <w:rsid w:val="459A0AA5"/>
    <w:rsid w:val="48405A50"/>
    <w:rsid w:val="48786E75"/>
    <w:rsid w:val="4E3A296C"/>
    <w:rsid w:val="4E995C32"/>
    <w:rsid w:val="51801C3C"/>
    <w:rsid w:val="53622B85"/>
    <w:rsid w:val="551F47FF"/>
    <w:rsid w:val="5CE85D10"/>
    <w:rsid w:val="5F585F57"/>
    <w:rsid w:val="630F4BCE"/>
    <w:rsid w:val="6C4B45B8"/>
    <w:rsid w:val="6E3C3113"/>
    <w:rsid w:val="771960C0"/>
    <w:rsid w:val="7A2A015F"/>
    <w:rsid w:val="7CAF1BFF"/>
    <w:rsid w:val="7CC11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2023-03-30T07:59:00Z</dcterms:created>
  <dc:creator>Administrator</dc:creator>
  <cp:lastModifiedBy>Administrator</cp:lastModifiedBy>
  <dcterms:modified xsi:type="dcterms:W3CDTF">2023-09-06T07:13:32Z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