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2E4D095B" w:rsidR="00F130F9" w:rsidRDefault="001F7AE7">
      <w:pPr>
        <w:jc w:val="center"/>
        <w:rPr>
          <w:color w:val="0000FF"/>
          <w:sz w:val="56"/>
        </w:rPr>
      </w:pPr>
      <w:bookmarkStart w:id="2" w:name="OLE_LINK1"/>
      <w:bookmarkStart w:id="3" w:name="OLE_LINK2"/>
      <w:r>
        <w:rPr>
          <w:rFonts w:ascii="宋体" w:hAnsi="宋体" w:hint="eastAsia"/>
          <w:color w:val="0000FF"/>
          <w:sz w:val="56"/>
        </w:rPr>
        <w:t>《沙溪民居》《喜洲民居》《澳门巴洛克教堂》</w:t>
      </w:r>
      <w:r w:rsidR="002548DE">
        <w:rPr>
          <w:rFonts w:ascii="宋体" w:hAnsi="宋体" w:hint="eastAsia"/>
          <w:color w:val="0000FF"/>
          <w:sz w:val="56"/>
        </w:rPr>
        <w:t>三本教材出版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1330DB2F" w:rsidR="00F130F9" w:rsidRDefault="00E3323C">
      <w:pPr>
        <w:jc w:val="center"/>
        <w:rPr>
          <w:color w:val="000000"/>
          <w:sz w:val="30"/>
        </w:rPr>
      </w:pPr>
      <w:r>
        <w:rPr>
          <w:rFonts w:hint="eastAsia"/>
          <w:color w:val="000000"/>
          <w:sz w:val="30"/>
        </w:rPr>
        <w:t>（采购编号：</w:t>
      </w:r>
      <w:r w:rsidR="00394474">
        <w:rPr>
          <w:rFonts w:hint="eastAsia"/>
          <w:color w:val="000000"/>
          <w:sz w:val="28"/>
        </w:rPr>
        <w:t>SZUCG20210327FW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6E7DF465" w14:textId="77777777" w:rsidR="00F130F9" w:rsidRDefault="00F130F9">
      <w:pPr>
        <w:jc w:val="center"/>
        <w:rPr>
          <w:color w:val="000000"/>
          <w:sz w:val="90"/>
        </w:rPr>
      </w:pPr>
    </w:p>
    <w:p w14:paraId="67420642" w14:textId="77777777" w:rsidR="00675899" w:rsidRDefault="00675899">
      <w:pPr>
        <w:jc w:val="center"/>
        <w:rPr>
          <w:rFonts w:hint="eastAsia"/>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4E3EE83" w:rsidR="00F130F9" w:rsidRDefault="00E3323C">
      <w:pPr>
        <w:jc w:val="center"/>
        <w:rPr>
          <w:rFonts w:ascii="华文新魏" w:eastAsia="华文新魏"/>
          <w:b/>
          <w:color w:val="000000"/>
          <w:sz w:val="48"/>
        </w:rPr>
      </w:pPr>
      <w:r>
        <w:rPr>
          <w:rFonts w:hint="eastAsia"/>
          <w:color w:val="000000"/>
          <w:sz w:val="30"/>
        </w:rPr>
        <w:t>二</w:t>
      </w:r>
      <w:r w:rsidR="00394474">
        <w:rPr>
          <w:rFonts w:hint="eastAsia"/>
          <w:color w:val="000000"/>
          <w:sz w:val="30"/>
        </w:rPr>
        <w:t>〇</w:t>
      </w:r>
      <w:r w:rsidR="00524012">
        <w:rPr>
          <w:rFonts w:hint="eastAsia"/>
          <w:color w:val="000000"/>
          <w:sz w:val="30"/>
        </w:rPr>
        <w:t>二</w:t>
      </w:r>
      <w:r w:rsidR="00394474">
        <w:rPr>
          <w:rFonts w:hint="eastAsia"/>
          <w:color w:val="000000"/>
          <w:sz w:val="30"/>
        </w:rPr>
        <w:t>一</w:t>
      </w:r>
      <w:r>
        <w:rPr>
          <w:rFonts w:hint="eastAsia"/>
          <w:color w:val="000000"/>
          <w:sz w:val="30"/>
        </w:rPr>
        <w:t>年</w:t>
      </w:r>
      <w:r w:rsidR="00675899">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2883D6B9" w14:textId="77777777" w:rsidR="00327DEE" w:rsidRDefault="00327DEE" w:rsidP="00327DEE">
      <w:pPr>
        <w:spacing w:beforeLines="50" w:before="156" w:line="360" w:lineRule="auto"/>
        <w:rPr>
          <w:rFonts w:ascii="宋体" w:hAnsi="宋体"/>
          <w:color w:val="FF0000"/>
          <w:sz w:val="28"/>
          <w:szCs w:val="28"/>
        </w:rPr>
      </w:pPr>
      <w:r>
        <w:rPr>
          <w:rFonts w:ascii="宋体" w:hAnsi="宋体" w:hint="eastAsia"/>
          <w:color w:val="FF0000"/>
          <w:sz w:val="28"/>
          <w:szCs w:val="28"/>
        </w:rPr>
        <w:t>中国建筑出版传媒有限公司</w:t>
      </w:r>
    </w:p>
    <w:p w14:paraId="64D147C1" w14:textId="77777777" w:rsidR="00327DEE" w:rsidRDefault="00327DEE" w:rsidP="00327DEE">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Pr>
          <w:rFonts w:ascii="宋体" w:hAnsi="宋体" w:hint="eastAsia"/>
          <w:color w:val="FF0000"/>
          <w:sz w:val="24"/>
          <w:szCs w:val="24"/>
        </w:rPr>
        <w:t xml:space="preserve">《沙溪民居》《喜洲民居》《澳门巴洛克教堂》三本教材出版 </w:t>
      </w:r>
      <w:r>
        <w:rPr>
          <w:rFonts w:ascii="宋体" w:hAnsi="宋体" w:hint="eastAsia"/>
          <w:color w:val="000000"/>
          <w:sz w:val="24"/>
        </w:rPr>
        <w:t>项目进行单一来源谈判，欢迎贵公司参加</w:t>
      </w:r>
      <w:r>
        <w:rPr>
          <w:rFonts w:ascii="宋体" w:hAnsi="宋体"/>
          <w:color w:val="000000"/>
          <w:sz w:val="24"/>
        </w:rPr>
        <w:t>，具体事项如下：</w:t>
      </w:r>
    </w:p>
    <w:p w14:paraId="4BBA9B11" w14:textId="77777777" w:rsidR="00327DEE" w:rsidRPr="00534338" w:rsidRDefault="00327DEE" w:rsidP="00327DEE">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Pr>
          <w:rFonts w:ascii="宋体" w:hAnsi="宋体"/>
          <w:color w:val="FF0000"/>
          <w:sz w:val="24"/>
          <w:szCs w:val="24"/>
        </w:rPr>
        <w:t>SZUCG20210327FW</w:t>
      </w:r>
    </w:p>
    <w:p w14:paraId="50DBC0DA" w14:textId="77777777" w:rsidR="00327DEE" w:rsidRPr="00534338" w:rsidRDefault="00327DEE" w:rsidP="00327DEE">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Pr>
          <w:rFonts w:ascii="宋体" w:hAnsi="宋体" w:hint="eastAsia"/>
          <w:color w:val="FF0000"/>
          <w:sz w:val="24"/>
          <w:szCs w:val="24"/>
        </w:rPr>
        <w:t>《沙溪民居》《喜洲民居》《澳门巴洛克教堂》三本教材出版</w:t>
      </w:r>
    </w:p>
    <w:p w14:paraId="198257B2" w14:textId="77777777" w:rsidR="00327DEE" w:rsidRPr="00534338" w:rsidRDefault="00327DEE" w:rsidP="00327DEE">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Pr="00406C1B">
        <w:t xml:space="preserve"> </w:t>
      </w:r>
      <w:r w:rsidRPr="007F0786">
        <w:rPr>
          <w:rFonts w:ascii="宋体" w:hAnsi="宋体"/>
          <w:color w:val="FF0000"/>
          <w:sz w:val="24"/>
          <w:szCs w:val="24"/>
        </w:rPr>
        <w:t>150,000.00</w:t>
      </w:r>
      <w:r w:rsidRPr="00534338">
        <w:rPr>
          <w:rFonts w:ascii="宋体" w:hAnsi="宋体" w:hint="eastAsia"/>
          <w:color w:val="FF0000"/>
          <w:sz w:val="24"/>
          <w:szCs w:val="24"/>
        </w:rPr>
        <w:t>元(人民币)</w:t>
      </w:r>
    </w:p>
    <w:p w14:paraId="386AFBBD" w14:textId="77777777" w:rsidR="00327DEE" w:rsidRPr="00534338" w:rsidRDefault="00327DEE" w:rsidP="00327DEE">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Pr="008D1281">
        <w:rPr>
          <w:rFonts w:ascii="宋体" w:hAnsi="宋体" w:hint="eastAsia"/>
          <w:color w:val="FF0000"/>
          <w:sz w:val="24"/>
          <w:szCs w:val="24"/>
        </w:rPr>
        <w:t>中国建筑出版传媒有限公司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7E78DAA5"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060153">
        <w:rPr>
          <w:rFonts w:ascii="宋体" w:hAnsi="宋体"/>
          <w:color w:val="FF0000"/>
          <w:sz w:val="24"/>
          <w:szCs w:val="24"/>
        </w:rPr>
        <w:t>1</w:t>
      </w:r>
      <w:r w:rsidR="002B144E" w:rsidRPr="00354CB8">
        <w:rPr>
          <w:rFonts w:ascii="宋体" w:hAnsi="宋体"/>
          <w:color w:val="FF0000"/>
          <w:sz w:val="24"/>
          <w:szCs w:val="24"/>
        </w:rPr>
        <w:t>年</w:t>
      </w:r>
      <w:r w:rsidR="00A2685D">
        <w:rPr>
          <w:rFonts w:ascii="宋体" w:hAnsi="宋体"/>
          <w:color w:val="FF0000"/>
          <w:sz w:val="24"/>
          <w:szCs w:val="24"/>
        </w:rPr>
        <w:t>6</w:t>
      </w:r>
      <w:r w:rsidR="002B144E" w:rsidRPr="00354CB8">
        <w:rPr>
          <w:rFonts w:ascii="宋体" w:hAnsi="宋体"/>
          <w:color w:val="FF0000"/>
          <w:sz w:val="24"/>
          <w:szCs w:val="24"/>
        </w:rPr>
        <w:t>月</w:t>
      </w:r>
      <w:r w:rsidR="00A2685D">
        <w:rPr>
          <w:rFonts w:ascii="宋体" w:hAnsi="宋体"/>
          <w:color w:val="FF0000"/>
          <w:sz w:val="24"/>
          <w:szCs w:val="24"/>
        </w:rPr>
        <w:t>16</w:t>
      </w:r>
      <w:r w:rsidR="002B144E" w:rsidRPr="00354CB8">
        <w:rPr>
          <w:rFonts w:ascii="宋体" w:hAnsi="宋体"/>
          <w:color w:val="FF0000"/>
          <w:sz w:val="24"/>
          <w:szCs w:val="24"/>
        </w:rPr>
        <w:t>日（星期</w:t>
      </w:r>
      <w:r w:rsidR="00A2685D">
        <w:rPr>
          <w:rFonts w:ascii="宋体" w:hAnsi="宋体" w:hint="eastAsia"/>
          <w:color w:val="FF0000"/>
          <w:sz w:val="24"/>
          <w:szCs w:val="24"/>
        </w:rPr>
        <w:t>三</w:t>
      </w:r>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060153">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521DE8D1"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A2685D" w:rsidRPr="00354CB8">
        <w:rPr>
          <w:rFonts w:ascii="宋体" w:hAnsi="宋体"/>
          <w:color w:val="FF0000"/>
          <w:sz w:val="24"/>
          <w:szCs w:val="24"/>
        </w:rPr>
        <w:t>202</w:t>
      </w:r>
      <w:r w:rsidR="00A2685D">
        <w:rPr>
          <w:rFonts w:ascii="宋体" w:hAnsi="宋体"/>
          <w:color w:val="FF0000"/>
          <w:sz w:val="24"/>
          <w:szCs w:val="24"/>
        </w:rPr>
        <w:t>1</w:t>
      </w:r>
      <w:r w:rsidR="00A2685D" w:rsidRPr="00354CB8">
        <w:rPr>
          <w:rFonts w:ascii="宋体" w:hAnsi="宋体"/>
          <w:color w:val="FF0000"/>
          <w:sz w:val="24"/>
          <w:szCs w:val="24"/>
        </w:rPr>
        <w:t>年</w:t>
      </w:r>
      <w:r w:rsidR="00A2685D">
        <w:rPr>
          <w:rFonts w:ascii="宋体" w:hAnsi="宋体"/>
          <w:color w:val="FF0000"/>
          <w:sz w:val="24"/>
          <w:szCs w:val="24"/>
        </w:rPr>
        <w:t>6</w:t>
      </w:r>
      <w:r w:rsidR="00A2685D" w:rsidRPr="00354CB8">
        <w:rPr>
          <w:rFonts w:ascii="宋体" w:hAnsi="宋体"/>
          <w:color w:val="FF0000"/>
          <w:sz w:val="24"/>
          <w:szCs w:val="24"/>
        </w:rPr>
        <w:t>月</w:t>
      </w:r>
      <w:r w:rsidR="00A2685D">
        <w:rPr>
          <w:rFonts w:ascii="宋体" w:hAnsi="宋体"/>
          <w:color w:val="FF0000"/>
          <w:sz w:val="24"/>
          <w:szCs w:val="24"/>
        </w:rPr>
        <w:t>16</w:t>
      </w:r>
      <w:r w:rsidR="00A2685D" w:rsidRPr="00354CB8">
        <w:rPr>
          <w:rFonts w:ascii="宋体" w:hAnsi="宋体"/>
          <w:color w:val="FF0000"/>
          <w:sz w:val="24"/>
          <w:szCs w:val="24"/>
        </w:rPr>
        <w:t>日（星期</w:t>
      </w:r>
      <w:r w:rsidR="00A2685D">
        <w:rPr>
          <w:rFonts w:ascii="宋体" w:hAnsi="宋体" w:hint="eastAsia"/>
          <w:color w:val="FF0000"/>
          <w:sz w:val="24"/>
          <w:szCs w:val="24"/>
        </w:rPr>
        <w:t>三</w:t>
      </w:r>
      <w:r w:rsidR="00A2685D" w:rsidRPr="00354CB8">
        <w:rPr>
          <w:rFonts w:ascii="宋体" w:hAnsi="宋体"/>
          <w:color w:val="FF0000"/>
          <w:sz w:val="24"/>
          <w:szCs w:val="24"/>
        </w:rPr>
        <w:t>）</w:t>
      </w:r>
      <w:r w:rsidR="00A2685D">
        <w:rPr>
          <w:rFonts w:ascii="宋体" w:hAnsi="宋体"/>
          <w:color w:val="FF0000"/>
          <w:sz w:val="24"/>
          <w:szCs w:val="24"/>
        </w:rPr>
        <w:t>9</w:t>
      </w:r>
      <w:r w:rsidR="00A2685D">
        <w:rPr>
          <w:rFonts w:ascii="宋体" w:hAnsi="宋体" w:hint="eastAsia"/>
          <w:color w:val="FF0000"/>
          <w:sz w:val="24"/>
          <w:szCs w:val="24"/>
        </w:rPr>
        <w:t>:</w:t>
      </w:r>
      <w:r w:rsidR="00A2685D">
        <w:rPr>
          <w:rFonts w:ascii="宋体" w:hAnsi="宋体"/>
          <w:color w:val="FF0000"/>
          <w:sz w:val="24"/>
          <w:szCs w:val="24"/>
        </w:rPr>
        <w:t>0</w:t>
      </w:r>
      <w:r w:rsidR="00A2685D"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74339247"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060153">
        <w:rPr>
          <w:rFonts w:ascii="宋体" w:hAnsi="宋体"/>
          <w:color w:val="000000"/>
          <w:sz w:val="24"/>
        </w:rPr>
        <w:t>1</w:t>
      </w:r>
      <w:r w:rsidRPr="00354CB8">
        <w:rPr>
          <w:rFonts w:ascii="宋体" w:hAnsi="宋体"/>
          <w:color w:val="000000"/>
          <w:sz w:val="24"/>
        </w:rPr>
        <w:t>年</w:t>
      </w:r>
      <w:r w:rsidR="00A2685D">
        <w:rPr>
          <w:rFonts w:ascii="宋体" w:hAnsi="宋体"/>
          <w:color w:val="000000"/>
          <w:sz w:val="24"/>
        </w:rPr>
        <w:t>6</w:t>
      </w:r>
      <w:r w:rsidRPr="00354CB8">
        <w:rPr>
          <w:rFonts w:ascii="宋体" w:hAnsi="宋体"/>
          <w:color w:val="000000"/>
          <w:sz w:val="24"/>
        </w:rPr>
        <w:t>月</w:t>
      </w:r>
      <w:r w:rsidR="00A2685D">
        <w:rPr>
          <w:rFonts w:ascii="宋体" w:hAnsi="宋体"/>
          <w:color w:val="000000"/>
          <w:sz w:val="24"/>
        </w:rPr>
        <w:t>4</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F893DA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27DEE">
        <w:rPr>
          <w:rFonts w:ascii="仿宋" w:eastAsia="仿宋" w:hAnsi="仿宋" w:hint="eastAsia"/>
          <w:b/>
          <w:sz w:val="24"/>
        </w:rPr>
        <w:t>中国建筑出版传媒有限公司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A940E3F" w14:textId="77777777" w:rsidR="00327DEE" w:rsidRPr="006F19CE" w:rsidRDefault="00327DEE" w:rsidP="00327DEE">
      <w:pPr>
        <w:spacing w:line="360" w:lineRule="auto"/>
        <w:ind w:firstLine="480"/>
        <w:rPr>
          <w:rFonts w:ascii="仿宋" w:eastAsia="仿宋" w:hAnsi="仿宋"/>
          <w:sz w:val="24"/>
        </w:rPr>
      </w:pPr>
      <w:r>
        <w:rPr>
          <w:rFonts w:ascii="仿宋" w:eastAsia="仿宋" w:hAnsi="仿宋" w:hint="eastAsia"/>
          <w:sz w:val="24"/>
        </w:rPr>
        <w:t>谈判报价应包括但不限于：</w:t>
      </w:r>
      <w:r w:rsidRPr="00AC64A5">
        <w:rPr>
          <w:rFonts w:ascii="仿宋" w:eastAsia="仿宋" w:hAnsi="仿宋" w:hint="eastAsia"/>
          <w:sz w:val="24"/>
        </w:rPr>
        <w:t>编辑审稿</w:t>
      </w:r>
      <w:r>
        <w:rPr>
          <w:rFonts w:ascii="仿宋" w:eastAsia="仿宋" w:hAnsi="仿宋" w:hint="eastAsia"/>
          <w:sz w:val="24"/>
        </w:rPr>
        <w:t>费</w:t>
      </w:r>
      <w:r w:rsidRPr="00AC64A5">
        <w:rPr>
          <w:rFonts w:ascii="仿宋" w:eastAsia="仿宋" w:hAnsi="仿宋" w:hint="eastAsia"/>
          <w:sz w:val="24"/>
        </w:rPr>
        <w:t>、校对排版</w:t>
      </w:r>
      <w:r>
        <w:rPr>
          <w:rFonts w:ascii="仿宋" w:eastAsia="仿宋" w:hAnsi="仿宋" w:hint="eastAsia"/>
          <w:sz w:val="24"/>
        </w:rPr>
        <w:t>费</w:t>
      </w:r>
      <w:r w:rsidRPr="00AC64A5">
        <w:rPr>
          <w:rFonts w:ascii="仿宋" w:eastAsia="仿宋" w:hAnsi="仿宋" w:hint="eastAsia"/>
          <w:sz w:val="24"/>
        </w:rPr>
        <w:t>、封面设计</w:t>
      </w:r>
      <w:r>
        <w:rPr>
          <w:rFonts w:ascii="仿宋" w:eastAsia="仿宋" w:hAnsi="仿宋" w:hint="eastAsia"/>
          <w:sz w:val="24"/>
        </w:rPr>
        <w:t>费</w:t>
      </w:r>
      <w:r w:rsidRPr="00AC64A5">
        <w:rPr>
          <w:rFonts w:ascii="仿宋" w:eastAsia="仿宋" w:hAnsi="仿宋" w:hint="eastAsia"/>
          <w:sz w:val="24"/>
        </w:rPr>
        <w:t>、印刷装帧</w:t>
      </w:r>
      <w:r>
        <w:rPr>
          <w:rFonts w:ascii="仿宋" w:eastAsia="仿宋" w:hAnsi="仿宋" w:hint="eastAsia"/>
          <w:sz w:val="24"/>
        </w:rPr>
        <w:t>服务费</w:t>
      </w:r>
      <w:r>
        <w:rPr>
          <w:rFonts w:ascii="仿宋" w:eastAsia="仿宋" w:hAnsi="仿宋"/>
          <w:sz w:val="24"/>
        </w:rPr>
        <w:t>及材料</w:t>
      </w:r>
      <w:r>
        <w:rPr>
          <w:rFonts w:ascii="仿宋" w:eastAsia="仿宋" w:hAnsi="仿宋" w:hint="eastAsia"/>
          <w:sz w:val="24"/>
        </w:rPr>
        <w:t>费、运输费、保险费、装卸费、配套资料费、验收检验费以及售后服务费用等相关一切费用。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0150F62A" w:rsidR="00F130F9" w:rsidRDefault="00E3323C">
      <w:pPr>
        <w:spacing w:line="360" w:lineRule="auto"/>
        <w:rPr>
          <w:rFonts w:ascii="仿宋" w:eastAsia="仿宋" w:hAnsi="仿宋"/>
          <w:sz w:val="24"/>
        </w:rPr>
      </w:pPr>
      <w:r>
        <w:rPr>
          <w:rFonts w:ascii="仿宋" w:eastAsia="仿宋" w:hAnsi="仿宋" w:hint="eastAsia"/>
          <w:sz w:val="24"/>
        </w:rPr>
        <w:t xml:space="preserve">　　谈判时</w:t>
      </w:r>
      <w:r w:rsidR="00AB50D5">
        <w:rPr>
          <w:rFonts w:ascii="仿宋" w:eastAsia="仿宋" w:hAnsi="仿宋" w:hint="eastAsia"/>
          <w:sz w:val="24"/>
        </w:rPr>
        <w:t>应</w:t>
      </w:r>
      <w:r>
        <w:rPr>
          <w:rFonts w:ascii="仿宋" w:eastAsia="仿宋" w:hAnsi="仿宋" w:hint="eastAsia"/>
          <w:sz w:val="24"/>
        </w:rPr>
        <w:t>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C9CD29"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proofErr w:type="gramEnd"/>
      <w:r w:rsidR="00AB50D5">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3AF32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细微偏差是指经评标委员会确认为通过初审的</w:t>
      </w:r>
      <w:r w:rsidR="00F34C66">
        <w:rPr>
          <w:rFonts w:ascii="仿宋" w:eastAsia="仿宋" w:hAnsi="仿宋" w:hint="eastAsia"/>
          <w:sz w:val="24"/>
        </w:rPr>
        <w:t>谈判响应文件</w:t>
      </w:r>
      <w:r>
        <w:rPr>
          <w:rFonts w:ascii="仿宋" w:eastAsia="仿宋" w:hAnsi="仿宋" w:hint="eastAsia"/>
          <w:sz w:val="24"/>
        </w:rPr>
        <w:t>虽然实质</w:t>
      </w:r>
      <w:r>
        <w:rPr>
          <w:rFonts w:ascii="仿宋" w:eastAsia="仿宋" w:hAnsi="仿宋" w:hint="eastAsia"/>
          <w:sz w:val="24"/>
        </w:rPr>
        <w:lastRenderedPageBreak/>
        <w:t>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0CB46CCE"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021E9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B4D1039" w14:textId="77777777" w:rsidR="00151ECE" w:rsidRDefault="00151ECE" w:rsidP="00151ECE">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367441CF" w14:textId="7A5A4830" w:rsidR="00151ECE" w:rsidRDefault="00151ECE" w:rsidP="00151ECE">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Pr>
          <w:rFonts w:ascii="宋体" w:hAnsi="宋体" w:hint="eastAsia"/>
          <w:sz w:val="24"/>
          <w:szCs w:val="24"/>
        </w:rPr>
        <w:t>《沙</w:t>
      </w:r>
      <w:r w:rsidRPr="00151ECE">
        <w:rPr>
          <w:rFonts w:ascii="宋体" w:hAnsi="宋体" w:hint="eastAsia"/>
          <w:sz w:val="24"/>
          <w:szCs w:val="24"/>
        </w:rPr>
        <w:t>溪民居》《喜洲民居》《澳门巴洛克教堂》三本教材</w:t>
      </w:r>
      <w:r w:rsidRPr="00151ECE">
        <w:rPr>
          <w:rFonts w:ascii="宋体" w:hAnsi="宋体" w:cs="MS Mincho" w:hint="eastAsia"/>
          <w:color w:val="000000" w:themeColor="text1"/>
          <w:sz w:val="24"/>
          <w:szCs w:val="24"/>
        </w:rPr>
        <w:t>提供编辑、审稿、校对、排版、封面设计、装帧和印刷、出版与发行服务。本丛书各分册约15万</w:t>
      </w:r>
      <w:r w:rsidRPr="00151ECE">
        <w:rPr>
          <w:rFonts w:ascii="宋体" w:hAnsi="宋体" w:cs="MS Mincho"/>
          <w:color w:val="000000" w:themeColor="text1"/>
          <w:sz w:val="24"/>
          <w:szCs w:val="24"/>
        </w:rPr>
        <w:t>字</w:t>
      </w:r>
      <w:r w:rsidRPr="00151ECE">
        <w:rPr>
          <w:rFonts w:ascii="宋体" w:hAnsi="宋体" w:cs="MS Mincho" w:hint="eastAsia"/>
          <w:color w:val="000000" w:themeColor="text1"/>
          <w:sz w:val="24"/>
          <w:szCs w:val="24"/>
        </w:rPr>
        <w:t>。每册出版</w:t>
      </w:r>
      <w:r w:rsidRPr="00151ECE">
        <w:rPr>
          <w:rFonts w:ascii="宋体" w:hAnsi="宋体" w:cs="MS Mincho"/>
          <w:color w:val="000000" w:themeColor="text1"/>
          <w:sz w:val="24"/>
          <w:szCs w:val="24"/>
        </w:rPr>
        <w:t>印刷发行量</w:t>
      </w:r>
      <w:r w:rsidRPr="00151ECE">
        <w:rPr>
          <w:rFonts w:ascii="宋体" w:hAnsi="宋体" w:cs="MS Mincho" w:hint="eastAsia"/>
          <w:color w:val="000000" w:themeColor="text1"/>
          <w:sz w:val="24"/>
          <w:szCs w:val="24"/>
        </w:rPr>
        <w:t>不少于500本</w:t>
      </w:r>
      <w:r w:rsidRPr="00151ECE">
        <w:rPr>
          <w:rFonts w:ascii="宋体" w:hAnsi="宋体" w:cs="MS Mincho"/>
          <w:color w:val="000000" w:themeColor="text1"/>
          <w:sz w:val="24"/>
          <w:szCs w:val="24"/>
        </w:rPr>
        <w:t>，</w:t>
      </w:r>
      <w:r w:rsidRPr="00151ECE">
        <w:rPr>
          <w:rFonts w:ascii="宋体" w:hAnsi="宋体" w:cs="MS Mincho" w:hint="eastAsia"/>
          <w:color w:val="000000" w:themeColor="text1"/>
          <w:sz w:val="24"/>
          <w:szCs w:val="24"/>
        </w:rPr>
        <w:t>出版社</w:t>
      </w:r>
      <w:r w:rsidR="000958F7">
        <w:rPr>
          <w:rFonts w:ascii="宋体" w:hAnsi="宋体" w:cs="MS Mincho" w:hint="eastAsia"/>
          <w:color w:val="000000" w:themeColor="text1"/>
          <w:sz w:val="24"/>
          <w:szCs w:val="24"/>
        </w:rPr>
        <w:t>每册</w:t>
      </w:r>
      <w:r w:rsidRPr="00151ECE">
        <w:rPr>
          <w:rFonts w:ascii="宋体" w:hAnsi="宋体" w:cs="MS Mincho" w:hint="eastAsia"/>
          <w:color w:val="000000" w:themeColor="text1"/>
          <w:sz w:val="24"/>
          <w:szCs w:val="24"/>
        </w:rPr>
        <w:t>赠送其中不少于100本给</w:t>
      </w:r>
      <w:r w:rsidRPr="00151ECE">
        <w:rPr>
          <w:rFonts w:ascii="宋体" w:hAnsi="宋体" w:cs="MS Mincho"/>
          <w:color w:val="000000" w:themeColor="text1"/>
          <w:sz w:val="24"/>
          <w:szCs w:val="24"/>
        </w:rPr>
        <w:t>采购</w:t>
      </w:r>
      <w:r w:rsidRPr="00151ECE">
        <w:rPr>
          <w:rFonts w:ascii="宋体" w:hAnsi="宋体" w:cs="MS Mincho" w:hint="eastAsia"/>
          <w:color w:val="000000" w:themeColor="text1"/>
          <w:sz w:val="24"/>
          <w:szCs w:val="24"/>
        </w:rPr>
        <w:t>人。</w:t>
      </w:r>
      <w:r w:rsidDel="00042B1C">
        <w:rPr>
          <w:rFonts w:ascii="宋体" w:hAnsi="宋体" w:cs="MS Mincho" w:hint="eastAsia"/>
          <w:color w:val="000000" w:themeColor="text1"/>
          <w:sz w:val="24"/>
          <w:szCs w:val="24"/>
        </w:rPr>
        <w:t xml:space="preserve"> </w:t>
      </w:r>
    </w:p>
    <w:p w14:paraId="250D79A4" w14:textId="77777777" w:rsidR="00151ECE" w:rsidRPr="00B91827" w:rsidRDefault="00151ECE" w:rsidP="00151ECE">
      <w:pPr>
        <w:pStyle w:val="10"/>
        <w:spacing w:line="360" w:lineRule="auto"/>
        <w:ind w:firstLine="480"/>
        <w:jc w:val="left"/>
        <w:rPr>
          <w:rFonts w:ascii="宋体" w:hAnsi="宋体" w:cs="MS Mincho"/>
          <w:color w:val="000000" w:themeColor="text1"/>
          <w:sz w:val="24"/>
          <w:szCs w:val="24"/>
        </w:rPr>
      </w:pPr>
    </w:p>
    <w:p w14:paraId="11006172" w14:textId="77777777" w:rsidR="00151ECE" w:rsidRDefault="00151ECE" w:rsidP="00151ECE">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56A71639" w14:textId="77777777" w:rsidR="00151ECE" w:rsidRPr="00A564D8" w:rsidRDefault="00151ECE" w:rsidP="00151ECE">
      <w:pPr>
        <w:spacing w:line="360" w:lineRule="auto"/>
        <w:ind w:firstLineChars="200" w:firstLine="480"/>
        <w:rPr>
          <w:rFonts w:ascii="宋体" w:hAnsi="宋体" w:cs="Tahoma"/>
          <w:b/>
          <w:bCs/>
          <w:color w:val="000000"/>
          <w:kern w:val="0"/>
          <w:sz w:val="24"/>
          <w:szCs w:val="24"/>
        </w:rPr>
      </w:pPr>
      <w:r w:rsidRPr="00BE018F">
        <w:rPr>
          <w:rFonts w:ascii="宋体" w:hAnsi="宋体" w:cs="MS Mincho" w:hint="eastAsia"/>
          <w:color w:val="000000"/>
          <w:sz w:val="24"/>
        </w:rPr>
        <w:t>签订</w:t>
      </w:r>
      <w:r w:rsidRPr="00BE018F">
        <w:rPr>
          <w:rFonts w:ascii="宋体" w:hAnsi="宋体" w:cs="MS Mincho"/>
          <w:color w:val="000000"/>
          <w:sz w:val="24"/>
        </w:rPr>
        <w:t>合同之</w:t>
      </w:r>
      <w:r w:rsidRPr="00BE018F">
        <w:rPr>
          <w:rFonts w:ascii="宋体" w:hAnsi="宋体" w:cs="MS Mincho" w:hint="eastAsia"/>
          <w:color w:val="000000"/>
          <w:sz w:val="24"/>
        </w:rPr>
        <w:t>日起</w:t>
      </w:r>
      <w:r>
        <w:rPr>
          <w:rFonts w:ascii="宋体" w:hAnsi="宋体" w:cs="MS Mincho" w:hint="eastAsia"/>
          <w:color w:val="000000"/>
          <w:sz w:val="24"/>
        </w:rPr>
        <w:t>365个</w:t>
      </w:r>
      <w:r w:rsidRPr="00BE018F">
        <w:rPr>
          <w:rFonts w:ascii="宋体" w:hAnsi="宋体" w:cs="MS Mincho"/>
          <w:color w:val="000000"/>
          <w:sz w:val="24"/>
        </w:rPr>
        <w:t>日历日</w:t>
      </w:r>
      <w:r w:rsidRPr="00BE018F">
        <w:rPr>
          <w:rFonts w:ascii="宋体" w:hAnsi="宋体" w:cs="MS Mincho" w:hint="eastAsia"/>
          <w:color w:val="000000"/>
          <w:sz w:val="24"/>
        </w:rPr>
        <w:t>内完成出版和</w:t>
      </w:r>
      <w:r w:rsidRPr="00BE018F">
        <w:rPr>
          <w:rFonts w:ascii="宋体" w:hAnsi="宋体" w:cs="MS Mincho"/>
          <w:color w:val="000000"/>
          <w:sz w:val="24"/>
        </w:rPr>
        <w:t>发行</w:t>
      </w:r>
      <w:r>
        <w:rPr>
          <w:rFonts w:ascii="宋体" w:hAnsi="宋体" w:cs="MS Mincho" w:hint="eastAsia"/>
          <w:color w:val="000000" w:themeColor="text1"/>
          <w:sz w:val="24"/>
          <w:szCs w:val="24"/>
        </w:rPr>
        <w:t>。</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01107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01107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40A875A" w:rsidR="00F130F9" w:rsidRDefault="00E3323C">
      <w:pPr>
        <w:spacing w:line="360" w:lineRule="auto"/>
        <w:rPr>
          <w:sz w:val="28"/>
          <w:u w:val="single"/>
        </w:rPr>
      </w:pPr>
      <w:r>
        <w:rPr>
          <w:rFonts w:hint="eastAsia"/>
          <w:sz w:val="28"/>
        </w:rPr>
        <w:t>谈判人名称：</w:t>
      </w:r>
      <w:r w:rsidR="00327DEE">
        <w:rPr>
          <w:rFonts w:hint="eastAsia"/>
          <w:sz w:val="28"/>
        </w:rPr>
        <w:t>中国建筑出版传媒有限公司</w:t>
      </w:r>
    </w:p>
    <w:p w14:paraId="694E754F" w14:textId="595133D1" w:rsidR="00F130F9" w:rsidRDefault="00E3323C">
      <w:pPr>
        <w:spacing w:line="360" w:lineRule="auto"/>
        <w:rPr>
          <w:sz w:val="28"/>
        </w:rPr>
      </w:pPr>
      <w:r>
        <w:rPr>
          <w:rFonts w:hint="eastAsia"/>
          <w:sz w:val="28"/>
        </w:rPr>
        <w:t>采购编号：</w:t>
      </w:r>
      <w:r w:rsidR="00394474">
        <w:rPr>
          <w:sz w:val="28"/>
        </w:rPr>
        <w:t>SZUCG20210327FW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B553EAB" w:rsidR="009A4A82" w:rsidRDefault="001F7AE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《沙溪民居》《喜洲民居》《澳门巴洛克教堂》</w:t>
            </w:r>
            <w:r w:rsidR="002548DE">
              <w:rPr>
                <w:rFonts w:hint="eastAsia"/>
                <w:sz w:val="24"/>
              </w:rPr>
              <w:t>三本教材出版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AF1ED9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327DEE">
        <w:rPr>
          <w:rFonts w:hint="eastAsia"/>
          <w:b/>
          <w:bCs/>
          <w:sz w:val="28"/>
        </w:rPr>
        <w:t>中国建筑出版传媒有限公司</w:t>
      </w:r>
    </w:p>
    <w:p w14:paraId="66F6F8CE" w14:textId="2B08237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94474">
        <w:rPr>
          <w:b/>
          <w:bCs/>
          <w:sz w:val="28"/>
        </w:rPr>
        <w:t>SZUCG20210327FW</w:t>
      </w:r>
    </w:p>
    <w:p w14:paraId="2BB3DDCA" w14:textId="61E1540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1F7AE7">
        <w:rPr>
          <w:rFonts w:hint="eastAsia"/>
          <w:b/>
          <w:bCs/>
          <w:sz w:val="28"/>
        </w:rPr>
        <w:t>《沙溪民居》《喜洲民居》《澳门巴洛克教堂》</w:t>
      </w:r>
      <w:r w:rsidR="002548DE">
        <w:rPr>
          <w:rFonts w:hint="eastAsia"/>
          <w:b/>
          <w:bCs/>
          <w:sz w:val="28"/>
        </w:rPr>
        <w:t>三本教材出版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6E8B8E20" w:rsidR="00F130F9" w:rsidRDefault="00021E9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394474">
        <w:rPr>
          <w:color w:val="000000"/>
          <w:sz w:val="24"/>
        </w:rPr>
        <w:t>SZUCG20210327FW</w:t>
      </w:r>
    </w:p>
    <w:p w14:paraId="467D4159" w14:textId="1DECE5A9" w:rsidR="00F130F9" w:rsidRDefault="00E3323C">
      <w:pPr>
        <w:spacing w:line="360" w:lineRule="auto"/>
        <w:ind w:firstLineChars="200" w:firstLine="480"/>
        <w:jc w:val="left"/>
        <w:rPr>
          <w:color w:val="000000"/>
          <w:sz w:val="24"/>
        </w:rPr>
      </w:pPr>
      <w:r>
        <w:rPr>
          <w:rFonts w:hint="eastAsia"/>
          <w:color w:val="000000"/>
          <w:sz w:val="24"/>
        </w:rPr>
        <w:t>项目名称：</w:t>
      </w:r>
      <w:r w:rsidR="001F7AE7">
        <w:rPr>
          <w:rFonts w:hint="eastAsia"/>
          <w:color w:val="000000"/>
          <w:sz w:val="24"/>
        </w:rPr>
        <w:t>《沙溪民居》《喜洲民居》《澳门巴洛克教堂》</w:t>
      </w:r>
      <w:r w:rsidR="002548DE">
        <w:rPr>
          <w:rFonts w:hint="eastAsia"/>
          <w:color w:val="000000"/>
          <w:sz w:val="24"/>
        </w:rPr>
        <w:t>三本教材出版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5D85A594" w:rsidR="00F130F9" w:rsidRDefault="00E3323C">
      <w:pPr>
        <w:spacing w:line="360" w:lineRule="auto"/>
        <w:rPr>
          <w:color w:val="000000"/>
          <w:sz w:val="24"/>
        </w:rPr>
      </w:pPr>
      <w:r>
        <w:rPr>
          <w:rFonts w:hint="eastAsia"/>
          <w:color w:val="000000"/>
          <w:sz w:val="24"/>
        </w:rPr>
        <w:t>项目名称：</w:t>
      </w:r>
      <w:r w:rsidR="001F7AE7">
        <w:rPr>
          <w:rFonts w:hint="eastAsia"/>
          <w:color w:val="000000"/>
          <w:sz w:val="24"/>
        </w:rPr>
        <w:t>《沙溪民居》《喜洲民居》《澳门巴洛克教堂》</w:t>
      </w:r>
      <w:r w:rsidR="002548DE">
        <w:rPr>
          <w:rFonts w:hint="eastAsia"/>
          <w:color w:val="000000"/>
          <w:sz w:val="24"/>
        </w:rPr>
        <w:t>三本教材出版</w:t>
      </w:r>
    </w:p>
    <w:p w14:paraId="543C5107" w14:textId="5A4A9278" w:rsidR="00F130F9" w:rsidRDefault="00E3323C">
      <w:pPr>
        <w:spacing w:line="360" w:lineRule="auto"/>
        <w:rPr>
          <w:color w:val="000000"/>
          <w:sz w:val="24"/>
        </w:rPr>
      </w:pPr>
      <w:r>
        <w:rPr>
          <w:rFonts w:hint="eastAsia"/>
          <w:color w:val="000000"/>
          <w:sz w:val="24"/>
        </w:rPr>
        <w:t>采购编号：</w:t>
      </w:r>
      <w:r w:rsidR="00394474">
        <w:rPr>
          <w:color w:val="000000"/>
          <w:sz w:val="24"/>
        </w:rPr>
        <w:t>SZUCG20210327FW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4255F7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327DEE">
              <w:rPr>
                <w:rFonts w:hint="eastAsia"/>
                <w:color w:val="000000"/>
                <w:sz w:val="24"/>
              </w:rPr>
              <w:t>中国建筑出版传媒有限公司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9D53087"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94474">
              <w:rPr>
                <w:color w:val="000000"/>
                <w:sz w:val="24"/>
              </w:rPr>
              <w:t>SZUCG20210327FW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D5C675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F7AE7">
              <w:rPr>
                <w:rFonts w:hint="eastAsia"/>
                <w:color w:val="000000"/>
                <w:sz w:val="24"/>
              </w:rPr>
              <w:t>《沙溪民居》《喜洲民居》《澳门巴洛克教堂》</w:t>
            </w:r>
            <w:r w:rsidR="002548DE">
              <w:rPr>
                <w:rFonts w:hint="eastAsia"/>
                <w:color w:val="000000"/>
                <w:sz w:val="24"/>
              </w:rPr>
              <w:t>三本教材出版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EA5BB" w14:textId="77777777" w:rsidR="00011072" w:rsidRDefault="00011072">
      <w:r>
        <w:separator/>
      </w:r>
    </w:p>
  </w:endnote>
  <w:endnote w:type="continuationSeparator" w:id="0">
    <w:p w14:paraId="7CD6FE14" w14:textId="77777777" w:rsidR="00011072" w:rsidRDefault="0001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A2685D">
      <w:rPr>
        <w:rStyle w:val="a9"/>
        <w:noProof/>
      </w:rPr>
      <w:t>15</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A2685D">
      <w:rPr>
        <w:rStyle w:val="a9"/>
        <w:noProof/>
      </w:rPr>
      <w:t>15</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AA66" w14:textId="77777777" w:rsidR="00011072" w:rsidRDefault="00011072">
      <w:r>
        <w:separator/>
      </w:r>
    </w:p>
  </w:footnote>
  <w:footnote w:type="continuationSeparator" w:id="0">
    <w:p w14:paraId="189E9986" w14:textId="77777777" w:rsidR="00011072" w:rsidRDefault="00011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F89FAE8"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394474">
      <w:rPr>
        <w:rFonts w:hint="eastAsia"/>
      </w:rPr>
      <w:t>SZUCG20210327FW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1072"/>
    <w:rsid w:val="00016CBA"/>
    <w:rsid w:val="0002056A"/>
    <w:rsid w:val="000208CA"/>
    <w:rsid w:val="00021E9A"/>
    <w:rsid w:val="00022402"/>
    <w:rsid w:val="000259D9"/>
    <w:rsid w:val="00034DA4"/>
    <w:rsid w:val="00034E29"/>
    <w:rsid w:val="00035BFA"/>
    <w:rsid w:val="00043C86"/>
    <w:rsid w:val="00045140"/>
    <w:rsid w:val="00046C18"/>
    <w:rsid w:val="00053CD8"/>
    <w:rsid w:val="00054297"/>
    <w:rsid w:val="0005772A"/>
    <w:rsid w:val="00060153"/>
    <w:rsid w:val="00063DA5"/>
    <w:rsid w:val="0007584D"/>
    <w:rsid w:val="00077810"/>
    <w:rsid w:val="00077DD7"/>
    <w:rsid w:val="00082DA8"/>
    <w:rsid w:val="00085AB4"/>
    <w:rsid w:val="00085E76"/>
    <w:rsid w:val="0008713E"/>
    <w:rsid w:val="000958F7"/>
    <w:rsid w:val="00097973"/>
    <w:rsid w:val="00097C0C"/>
    <w:rsid w:val="000A1CCC"/>
    <w:rsid w:val="000A2562"/>
    <w:rsid w:val="000B024B"/>
    <w:rsid w:val="000B0522"/>
    <w:rsid w:val="000B0A40"/>
    <w:rsid w:val="000B3576"/>
    <w:rsid w:val="000B5F46"/>
    <w:rsid w:val="000B7BEB"/>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3F4B"/>
    <w:rsid w:val="00134631"/>
    <w:rsid w:val="00134C08"/>
    <w:rsid w:val="00135DB1"/>
    <w:rsid w:val="001411A8"/>
    <w:rsid w:val="00143D0A"/>
    <w:rsid w:val="00151ECE"/>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1F7AE7"/>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8DE"/>
    <w:rsid w:val="00254ABF"/>
    <w:rsid w:val="00256D7F"/>
    <w:rsid w:val="00257426"/>
    <w:rsid w:val="002578F5"/>
    <w:rsid w:val="0026425D"/>
    <w:rsid w:val="00267499"/>
    <w:rsid w:val="0027582F"/>
    <w:rsid w:val="002826EF"/>
    <w:rsid w:val="0028413A"/>
    <w:rsid w:val="00286EA8"/>
    <w:rsid w:val="0029051A"/>
    <w:rsid w:val="00294786"/>
    <w:rsid w:val="002950C2"/>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27DEE"/>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474"/>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0DF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0705"/>
    <w:rsid w:val="004B1F10"/>
    <w:rsid w:val="004B25EC"/>
    <w:rsid w:val="004B27F2"/>
    <w:rsid w:val="004B4116"/>
    <w:rsid w:val="004B49C4"/>
    <w:rsid w:val="004B4FB4"/>
    <w:rsid w:val="004C175E"/>
    <w:rsid w:val="004C4A12"/>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0C1F"/>
    <w:rsid w:val="0065193A"/>
    <w:rsid w:val="006530BC"/>
    <w:rsid w:val="00662B23"/>
    <w:rsid w:val="006649D4"/>
    <w:rsid w:val="006671C8"/>
    <w:rsid w:val="0066723D"/>
    <w:rsid w:val="006702E0"/>
    <w:rsid w:val="00671A9C"/>
    <w:rsid w:val="00675526"/>
    <w:rsid w:val="00675899"/>
    <w:rsid w:val="00676080"/>
    <w:rsid w:val="006828C9"/>
    <w:rsid w:val="00682DAB"/>
    <w:rsid w:val="006832B9"/>
    <w:rsid w:val="006845A6"/>
    <w:rsid w:val="00685A43"/>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7B1"/>
    <w:rsid w:val="006E1E29"/>
    <w:rsid w:val="006E27D7"/>
    <w:rsid w:val="006E3138"/>
    <w:rsid w:val="006F11B3"/>
    <w:rsid w:val="006F19CE"/>
    <w:rsid w:val="006F6798"/>
    <w:rsid w:val="00701CBB"/>
    <w:rsid w:val="00703762"/>
    <w:rsid w:val="00703E94"/>
    <w:rsid w:val="00704EA8"/>
    <w:rsid w:val="00712601"/>
    <w:rsid w:val="00712946"/>
    <w:rsid w:val="00712B87"/>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922"/>
    <w:rsid w:val="007B5E42"/>
    <w:rsid w:val="007B6EF0"/>
    <w:rsid w:val="007B7D95"/>
    <w:rsid w:val="007C03FC"/>
    <w:rsid w:val="007C1C9A"/>
    <w:rsid w:val="007D18D6"/>
    <w:rsid w:val="007D3B59"/>
    <w:rsid w:val="007D54CF"/>
    <w:rsid w:val="007E4E04"/>
    <w:rsid w:val="007E59B0"/>
    <w:rsid w:val="007E5F17"/>
    <w:rsid w:val="007F0786"/>
    <w:rsid w:val="007F0FD0"/>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473C5"/>
    <w:rsid w:val="00851217"/>
    <w:rsid w:val="00852C70"/>
    <w:rsid w:val="00857639"/>
    <w:rsid w:val="00872277"/>
    <w:rsid w:val="00885F16"/>
    <w:rsid w:val="008901C7"/>
    <w:rsid w:val="00890527"/>
    <w:rsid w:val="00890D30"/>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6CF1"/>
    <w:rsid w:val="009A7438"/>
    <w:rsid w:val="009A7C6F"/>
    <w:rsid w:val="009B4FD8"/>
    <w:rsid w:val="009B506E"/>
    <w:rsid w:val="009B5594"/>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2685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3BA0"/>
    <w:rsid w:val="00AA4303"/>
    <w:rsid w:val="00AA7AFF"/>
    <w:rsid w:val="00AB241A"/>
    <w:rsid w:val="00AB327B"/>
    <w:rsid w:val="00AB3591"/>
    <w:rsid w:val="00AB50D5"/>
    <w:rsid w:val="00AB5DF7"/>
    <w:rsid w:val="00AC0BA7"/>
    <w:rsid w:val="00AC12E8"/>
    <w:rsid w:val="00AC37D0"/>
    <w:rsid w:val="00AC3FED"/>
    <w:rsid w:val="00AC4062"/>
    <w:rsid w:val="00AC4211"/>
    <w:rsid w:val="00AD0227"/>
    <w:rsid w:val="00AD4CC2"/>
    <w:rsid w:val="00AE0CC9"/>
    <w:rsid w:val="00AE3C43"/>
    <w:rsid w:val="00AE6822"/>
    <w:rsid w:val="00AE7D40"/>
    <w:rsid w:val="00AE7F5C"/>
    <w:rsid w:val="00AF23F0"/>
    <w:rsid w:val="00AF5A1B"/>
    <w:rsid w:val="00AF64E1"/>
    <w:rsid w:val="00B00A88"/>
    <w:rsid w:val="00B03291"/>
    <w:rsid w:val="00B10B79"/>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3EFC"/>
    <w:rsid w:val="00B94368"/>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1B81"/>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97E6C"/>
    <w:rsid w:val="00EA09AD"/>
    <w:rsid w:val="00EA0B1E"/>
    <w:rsid w:val="00EA17DA"/>
    <w:rsid w:val="00EA1E82"/>
    <w:rsid w:val="00EA437C"/>
    <w:rsid w:val="00EC0307"/>
    <w:rsid w:val="00EC1000"/>
    <w:rsid w:val="00EC48BB"/>
    <w:rsid w:val="00EC760F"/>
    <w:rsid w:val="00EC77F6"/>
    <w:rsid w:val="00ED373A"/>
    <w:rsid w:val="00EE08F8"/>
    <w:rsid w:val="00EE2547"/>
    <w:rsid w:val="00EE2AC3"/>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530C"/>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B049D-7EA3-4044-B05F-35E58556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15</Pages>
  <Words>740</Words>
  <Characters>4224</Characters>
  <Application>Microsoft Office Word</Application>
  <DocSecurity>0</DocSecurity>
  <Lines>35</Lines>
  <Paragraphs>9</Paragraphs>
  <ScaleCrop>false</ScaleCrop>
  <Company>Lenovo</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661</cp:revision>
  <cp:lastPrinted>2018-09-21T03:52:00Z</cp:lastPrinted>
  <dcterms:created xsi:type="dcterms:W3CDTF">2016-12-21T06:33:00Z</dcterms:created>
  <dcterms:modified xsi:type="dcterms:W3CDTF">2021-06-04T02:28:00Z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