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52A" w:rsidRDefault="0099152A"/>
    <w:p w:rsidR="0099152A" w:rsidRPr="00CB6B6D" w:rsidRDefault="0099152A" w:rsidP="00CB6B6D">
      <w:pPr>
        <w:jc w:val="center"/>
        <w:rPr>
          <w:rFonts w:ascii="黑体" w:eastAsia="黑体" w:hAnsi="黑体"/>
          <w:sz w:val="36"/>
          <w:szCs w:val="36"/>
        </w:rPr>
      </w:pPr>
      <w:r w:rsidRPr="00CB6B6D">
        <w:rPr>
          <w:rFonts w:ascii="黑体" w:eastAsia="黑体" w:hAnsi="黑体" w:hint="eastAsia"/>
          <w:sz w:val="36"/>
          <w:szCs w:val="36"/>
        </w:rPr>
        <w:t>水量平衡测试项目</w:t>
      </w:r>
    </w:p>
    <w:p w:rsidR="0099152A" w:rsidRDefault="0099152A" w:rsidP="0099152A">
      <w:pPr>
        <w:rPr>
          <w:szCs w:val="21"/>
        </w:rPr>
      </w:pPr>
    </w:p>
    <w:p w:rsidR="00E12B2D" w:rsidRPr="00CB6B6D" w:rsidRDefault="00CB6B6D" w:rsidP="00CB6B6D">
      <w:pPr>
        <w:widowControl/>
        <w:spacing w:line="360" w:lineRule="auto"/>
        <w:jc w:val="left"/>
        <w:rPr>
          <w:rFonts w:ascii="宋体" w:eastAsia="宋体" w:hAnsi="宋体" w:cs="宋体"/>
          <w:b/>
          <w:kern w:val="0"/>
          <w:sz w:val="28"/>
          <w:szCs w:val="28"/>
        </w:rPr>
      </w:pPr>
      <w:r w:rsidRPr="00CB6B6D">
        <w:rPr>
          <w:rFonts w:ascii="宋体" w:eastAsia="宋体" w:hAnsi="宋体" w:cs="宋体" w:hint="eastAsia"/>
          <w:b/>
          <w:kern w:val="0"/>
          <w:sz w:val="28"/>
          <w:szCs w:val="28"/>
        </w:rPr>
        <w:t>一、</w:t>
      </w:r>
      <w:r w:rsidR="0099152A" w:rsidRPr="00CB6B6D">
        <w:rPr>
          <w:rFonts w:ascii="宋体" w:eastAsia="宋体" w:hAnsi="宋体" w:cs="宋体" w:hint="eastAsia"/>
          <w:b/>
          <w:kern w:val="0"/>
          <w:sz w:val="28"/>
          <w:szCs w:val="28"/>
        </w:rPr>
        <w:t>项目概况：</w:t>
      </w:r>
      <w:r w:rsidR="00E12B2D" w:rsidRPr="00CB6B6D">
        <w:rPr>
          <w:rFonts w:ascii="宋体" w:eastAsia="宋体" w:hAnsi="宋体" w:cs="宋体" w:hint="eastAsia"/>
          <w:b/>
          <w:kern w:val="0"/>
          <w:sz w:val="28"/>
          <w:szCs w:val="28"/>
        </w:rPr>
        <w:t xml:space="preserve"> </w:t>
      </w:r>
    </w:p>
    <w:p w:rsidR="0099152A" w:rsidRPr="00CB6B6D" w:rsidRDefault="0099152A" w:rsidP="00CB6B6D">
      <w:pPr>
        <w:widowControl/>
        <w:spacing w:line="360" w:lineRule="auto"/>
        <w:ind w:firstLineChars="200" w:firstLine="560"/>
        <w:jc w:val="left"/>
        <w:rPr>
          <w:rFonts w:ascii="宋体" w:eastAsia="宋体" w:hAnsi="宋体" w:cs="宋体"/>
          <w:kern w:val="0"/>
          <w:sz w:val="28"/>
          <w:szCs w:val="28"/>
        </w:rPr>
      </w:pPr>
      <w:r w:rsidRPr="00CB6B6D">
        <w:rPr>
          <w:rFonts w:ascii="宋体" w:eastAsia="宋体" w:hAnsi="宋体" w:cs="宋体" w:hint="eastAsia"/>
          <w:kern w:val="0"/>
          <w:sz w:val="28"/>
          <w:szCs w:val="28"/>
        </w:rPr>
        <w:t>深圳大学用水水源全部为市政供自来水，全年用水量为200万吨，无自备用水。</w:t>
      </w:r>
      <w:r w:rsidR="00A331C2" w:rsidRPr="006B4CBC">
        <w:rPr>
          <w:rFonts w:ascii="宋体" w:eastAsia="宋体" w:hAnsi="宋体" w:cs="宋体" w:hint="eastAsia"/>
          <w:kern w:val="0"/>
          <w:sz w:val="28"/>
          <w:szCs w:val="28"/>
        </w:rPr>
        <w:t>水源数量：四个市政给水系统和一个取湖水浇灌系统</w:t>
      </w:r>
      <w:r w:rsidR="00A331C2">
        <w:rPr>
          <w:rFonts w:ascii="宋体" w:eastAsia="宋体" w:hAnsi="宋体" w:cs="宋体" w:hint="eastAsia"/>
          <w:kern w:val="0"/>
          <w:sz w:val="28"/>
          <w:szCs w:val="28"/>
        </w:rPr>
        <w:t>；</w:t>
      </w:r>
      <w:r w:rsidRPr="00CB6B6D">
        <w:rPr>
          <w:rFonts w:ascii="宋体" w:eastAsia="宋体" w:hAnsi="宋体" w:cs="宋体" w:hint="eastAsia"/>
          <w:kern w:val="0"/>
          <w:sz w:val="28"/>
          <w:szCs w:val="28"/>
        </w:rPr>
        <w:t>共有一级水表5只，二级水表130只</w:t>
      </w:r>
      <w:r w:rsidR="00A331C2">
        <w:rPr>
          <w:rFonts w:ascii="宋体" w:eastAsia="宋体" w:hAnsi="宋体" w:cs="宋体" w:hint="eastAsia"/>
          <w:kern w:val="0"/>
          <w:sz w:val="28"/>
          <w:szCs w:val="28"/>
        </w:rPr>
        <w:t>；</w:t>
      </w:r>
      <w:r w:rsidR="006B4CBC" w:rsidRPr="006B4CBC">
        <w:rPr>
          <w:rFonts w:ascii="宋体" w:eastAsia="宋体" w:hAnsi="宋体" w:cs="宋体" w:hint="eastAsia"/>
          <w:kern w:val="0"/>
          <w:sz w:val="28"/>
          <w:szCs w:val="28"/>
        </w:rPr>
        <w:t>总占地面积：144万平方米</w:t>
      </w:r>
      <w:r w:rsidR="00A331C2">
        <w:rPr>
          <w:rFonts w:ascii="宋体" w:eastAsia="宋体" w:hAnsi="宋体" w:cs="宋体" w:hint="eastAsia"/>
          <w:kern w:val="0"/>
          <w:sz w:val="28"/>
          <w:szCs w:val="28"/>
        </w:rPr>
        <w:t>；</w:t>
      </w:r>
      <w:r w:rsidR="006B4CBC" w:rsidRPr="006B4CBC">
        <w:rPr>
          <w:rFonts w:ascii="宋体" w:eastAsia="宋体" w:hAnsi="宋体" w:cs="宋体" w:hint="eastAsia"/>
          <w:kern w:val="0"/>
          <w:sz w:val="28"/>
          <w:szCs w:val="28"/>
        </w:rPr>
        <w:t>高压水系统:一套二次加压水系统。</w:t>
      </w:r>
      <w:r w:rsidRPr="00CB6B6D">
        <w:rPr>
          <w:rFonts w:ascii="宋体" w:eastAsia="宋体" w:hAnsi="宋体" w:cs="宋体" w:hint="eastAsia"/>
          <w:kern w:val="0"/>
          <w:sz w:val="28"/>
          <w:szCs w:val="28"/>
        </w:rPr>
        <w:t>根据近期调查了解，发现二、三级计量水表有损坏、计量不准等现象，需要在下一步整改阶段中进行整改，并完善各部门用水的管网布置图。</w:t>
      </w:r>
    </w:p>
    <w:p w:rsidR="00E12B2D" w:rsidRPr="00E12B2D" w:rsidRDefault="00E12B2D" w:rsidP="0099152A">
      <w:pPr>
        <w:rPr>
          <w:b/>
          <w:bCs/>
        </w:rPr>
      </w:pPr>
    </w:p>
    <w:p w:rsidR="00CB6B6D" w:rsidRPr="00CB6B6D" w:rsidRDefault="00CB6B6D" w:rsidP="00CB6B6D">
      <w:pPr>
        <w:widowControl/>
        <w:spacing w:line="360" w:lineRule="auto"/>
        <w:jc w:val="left"/>
        <w:rPr>
          <w:rFonts w:ascii="宋体" w:eastAsia="宋体" w:hAnsi="宋体" w:cs="宋体"/>
          <w:b/>
          <w:kern w:val="0"/>
          <w:sz w:val="28"/>
          <w:szCs w:val="28"/>
        </w:rPr>
      </w:pPr>
      <w:r>
        <w:rPr>
          <w:rFonts w:ascii="宋体" w:eastAsia="宋体" w:hAnsi="宋体" w:cs="宋体" w:hint="eastAsia"/>
          <w:b/>
          <w:kern w:val="0"/>
          <w:sz w:val="28"/>
          <w:szCs w:val="28"/>
        </w:rPr>
        <w:t>二</w:t>
      </w:r>
      <w:r w:rsidRPr="00CB6B6D">
        <w:rPr>
          <w:rFonts w:ascii="宋体" w:eastAsia="宋体" w:hAnsi="宋体" w:cs="宋体" w:hint="eastAsia"/>
          <w:b/>
          <w:kern w:val="0"/>
          <w:sz w:val="28"/>
          <w:szCs w:val="28"/>
        </w:rPr>
        <w:t>、主要工作内容：</w:t>
      </w:r>
    </w:p>
    <w:p w:rsidR="00CB6B6D" w:rsidRPr="00CB6B6D" w:rsidRDefault="00CB6B6D" w:rsidP="00CB6B6D">
      <w:pPr>
        <w:widowControl/>
        <w:spacing w:line="360" w:lineRule="auto"/>
        <w:ind w:firstLineChars="200" w:firstLine="560"/>
        <w:jc w:val="left"/>
        <w:rPr>
          <w:rFonts w:ascii="宋体" w:eastAsia="宋体" w:hAnsi="宋体" w:cs="宋体"/>
          <w:kern w:val="0"/>
          <w:sz w:val="28"/>
          <w:szCs w:val="28"/>
        </w:rPr>
      </w:pPr>
      <w:r w:rsidRPr="00CB6B6D">
        <w:rPr>
          <w:rFonts w:ascii="宋体" w:eastAsia="宋体" w:hAnsi="宋体" w:cs="宋体" w:hint="eastAsia"/>
          <w:kern w:val="0"/>
          <w:sz w:val="28"/>
          <w:szCs w:val="28"/>
        </w:rPr>
        <w:t>1、中标方全面负责深圳大学水</w:t>
      </w:r>
      <w:r w:rsidR="00BF6CCA">
        <w:rPr>
          <w:rFonts w:ascii="宋体" w:eastAsia="宋体" w:hAnsi="宋体" w:cs="宋体" w:hint="eastAsia"/>
          <w:kern w:val="0"/>
          <w:sz w:val="28"/>
          <w:szCs w:val="28"/>
        </w:rPr>
        <w:t>量</w:t>
      </w:r>
      <w:r w:rsidRPr="00CB6B6D">
        <w:rPr>
          <w:rFonts w:ascii="宋体" w:eastAsia="宋体" w:hAnsi="宋体" w:cs="宋体" w:hint="eastAsia"/>
          <w:kern w:val="0"/>
          <w:sz w:val="28"/>
          <w:szCs w:val="28"/>
        </w:rPr>
        <w:t>平衡测试技术工作，按水量平衡测试要求步骤完成工作内容。通过测试达到市节水办文件要求并验收合格，为深圳大学出具验收合格后的《水平衡测试报告书》；</w:t>
      </w:r>
    </w:p>
    <w:p w:rsidR="00CB6B6D" w:rsidRPr="00CB6B6D" w:rsidRDefault="00CB6B6D" w:rsidP="00CB6B6D">
      <w:pPr>
        <w:widowControl/>
        <w:spacing w:line="360" w:lineRule="auto"/>
        <w:ind w:firstLineChars="200" w:firstLine="560"/>
        <w:jc w:val="left"/>
        <w:rPr>
          <w:rFonts w:ascii="宋体" w:eastAsia="宋体" w:hAnsi="宋体" w:cs="宋体"/>
          <w:kern w:val="0"/>
          <w:sz w:val="28"/>
          <w:szCs w:val="28"/>
        </w:rPr>
      </w:pPr>
      <w:r w:rsidRPr="00CB6B6D">
        <w:rPr>
          <w:rFonts w:ascii="宋体" w:eastAsia="宋体" w:hAnsi="宋体" w:cs="宋体" w:hint="eastAsia"/>
          <w:kern w:val="0"/>
          <w:sz w:val="28"/>
          <w:szCs w:val="28"/>
        </w:rPr>
        <w:t>2、中标方应制定水</w:t>
      </w:r>
      <w:r w:rsidR="00BF6CCA">
        <w:rPr>
          <w:rFonts w:ascii="宋体" w:eastAsia="宋体" w:hAnsi="宋体" w:cs="宋体" w:hint="eastAsia"/>
          <w:kern w:val="0"/>
          <w:sz w:val="28"/>
          <w:szCs w:val="28"/>
        </w:rPr>
        <w:t>量</w:t>
      </w:r>
      <w:r w:rsidRPr="00CB6B6D">
        <w:rPr>
          <w:rFonts w:ascii="宋体" w:eastAsia="宋体" w:hAnsi="宋体" w:cs="宋体" w:hint="eastAsia"/>
          <w:kern w:val="0"/>
          <w:sz w:val="28"/>
          <w:szCs w:val="28"/>
        </w:rPr>
        <w:t xml:space="preserve">平衡测试方案，提供及联系政府相关监督部门及用水管理部门开展工作，并负责接送相关人员到现场验收； </w:t>
      </w:r>
    </w:p>
    <w:p w:rsidR="00CB6B6D" w:rsidRPr="00CB6B6D" w:rsidRDefault="00CB6B6D" w:rsidP="00CB6B6D">
      <w:pPr>
        <w:widowControl/>
        <w:spacing w:line="360" w:lineRule="auto"/>
        <w:ind w:firstLineChars="200" w:firstLine="560"/>
        <w:jc w:val="left"/>
        <w:rPr>
          <w:rFonts w:ascii="宋体" w:eastAsia="宋体" w:hAnsi="宋体" w:cs="宋体"/>
          <w:kern w:val="0"/>
          <w:sz w:val="28"/>
          <w:szCs w:val="28"/>
        </w:rPr>
      </w:pPr>
      <w:r w:rsidRPr="00CB6B6D">
        <w:rPr>
          <w:rFonts w:ascii="宋体" w:eastAsia="宋体" w:hAnsi="宋体" w:cs="宋体" w:hint="eastAsia"/>
          <w:kern w:val="0"/>
          <w:sz w:val="28"/>
          <w:szCs w:val="28"/>
        </w:rPr>
        <w:t>3、中标方须完成深圳大学全部供用水系统测试的用水管网图、用水流向图、水量平衡图及用水计量网络图等相关图表；</w:t>
      </w:r>
    </w:p>
    <w:p w:rsidR="00CB6B6D" w:rsidRPr="00CB6B6D" w:rsidRDefault="00CB6B6D" w:rsidP="00CB6B6D">
      <w:pPr>
        <w:widowControl/>
        <w:spacing w:line="360" w:lineRule="auto"/>
        <w:ind w:firstLineChars="200" w:firstLine="560"/>
        <w:jc w:val="left"/>
        <w:rPr>
          <w:rFonts w:ascii="宋体" w:eastAsia="宋体" w:hAnsi="宋体" w:cs="宋体"/>
          <w:kern w:val="0"/>
          <w:sz w:val="28"/>
          <w:szCs w:val="28"/>
        </w:rPr>
      </w:pPr>
      <w:r w:rsidRPr="00CB6B6D">
        <w:rPr>
          <w:rFonts w:ascii="宋体" w:eastAsia="宋体" w:hAnsi="宋体" w:cs="宋体" w:hint="eastAsia"/>
          <w:kern w:val="0"/>
          <w:sz w:val="28"/>
          <w:szCs w:val="28"/>
        </w:rPr>
        <w:t>4、测出漏点涉及供水管道、阀门改造的工程</w:t>
      </w:r>
      <w:r w:rsidR="00BF6CCA">
        <w:rPr>
          <w:rFonts w:ascii="宋体" w:eastAsia="宋体" w:hAnsi="宋体" w:cs="宋体" w:hint="eastAsia"/>
          <w:kern w:val="0"/>
          <w:sz w:val="28"/>
          <w:szCs w:val="28"/>
        </w:rPr>
        <w:t>及费用</w:t>
      </w:r>
      <w:r w:rsidRPr="00CB6B6D">
        <w:rPr>
          <w:rFonts w:ascii="宋体" w:eastAsia="宋体" w:hAnsi="宋体" w:cs="宋体" w:hint="eastAsia"/>
          <w:kern w:val="0"/>
          <w:sz w:val="28"/>
          <w:szCs w:val="28"/>
        </w:rPr>
        <w:t>由招标方</w:t>
      </w:r>
      <w:r w:rsidR="00BF6CCA">
        <w:rPr>
          <w:rFonts w:ascii="宋体" w:eastAsia="宋体" w:hAnsi="宋体" w:cs="宋体" w:hint="eastAsia"/>
          <w:kern w:val="0"/>
          <w:sz w:val="28"/>
          <w:szCs w:val="28"/>
        </w:rPr>
        <w:t>另行</w:t>
      </w:r>
      <w:r w:rsidRPr="00CB6B6D">
        <w:rPr>
          <w:rFonts w:ascii="宋体" w:eastAsia="宋体" w:hAnsi="宋体" w:cs="宋体" w:hint="eastAsia"/>
          <w:kern w:val="0"/>
          <w:sz w:val="28"/>
          <w:szCs w:val="28"/>
        </w:rPr>
        <w:t>组织实施并支付费用，中标方本着力求节约的原则协助校方制定改造方案并进行技术指导；</w:t>
      </w:r>
    </w:p>
    <w:p w:rsidR="00CB6B6D" w:rsidRPr="00CB6B6D" w:rsidRDefault="00CB6B6D" w:rsidP="00CB6B6D">
      <w:pPr>
        <w:widowControl/>
        <w:spacing w:line="360" w:lineRule="auto"/>
        <w:ind w:firstLineChars="200" w:firstLine="560"/>
        <w:jc w:val="left"/>
        <w:rPr>
          <w:rFonts w:ascii="宋体" w:eastAsia="宋体" w:hAnsi="宋体" w:cs="宋体"/>
          <w:kern w:val="0"/>
          <w:sz w:val="28"/>
          <w:szCs w:val="28"/>
        </w:rPr>
      </w:pPr>
      <w:r w:rsidRPr="00CB6B6D">
        <w:rPr>
          <w:rFonts w:ascii="宋体" w:eastAsia="宋体" w:hAnsi="宋体" w:cs="宋体" w:hint="eastAsia"/>
          <w:kern w:val="0"/>
          <w:sz w:val="28"/>
          <w:szCs w:val="28"/>
        </w:rPr>
        <w:lastRenderedPageBreak/>
        <w:t>5、中标方在测试工作中应及时处理影响水</w:t>
      </w:r>
      <w:r w:rsidR="00BF6CCA">
        <w:rPr>
          <w:rFonts w:ascii="宋体" w:eastAsia="宋体" w:hAnsi="宋体" w:cs="宋体" w:hint="eastAsia"/>
          <w:kern w:val="0"/>
          <w:sz w:val="28"/>
          <w:szCs w:val="28"/>
        </w:rPr>
        <w:t>量</w:t>
      </w:r>
      <w:r w:rsidRPr="00CB6B6D">
        <w:rPr>
          <w:rFonts w:ascii="宋体" w:eastAsia="宋体" w:hAnsi="宋体" w:cs="宋体" w:hint="eastAsia"/>
          <w:kern w:val="0"/>
          <w:sz w:val="28"/>
          <w:szCs w:val="28"/>
        </w:rPr>
        <w:t>平衡测试工作中的所有技术问题，如涉及改造（补水表等）应提出解决方案供招标方参考并实施。</w:t>
      </w:r>
    </w:p>
    <w:p w:rsidR="00CB6B6D" w:rsidRPr="00CB6B6D" w:rsidRDefault="00CB6B6D" w:rsidP="00CB6B6D">
      <w:pPr>
        <w:widowControl/>
        <w:spacing w:line="345" w:lineRule="atLeast"/>
        <w:jc w:val="left"/>
        <w:rPr>
          <w:rFonts w:ascii="宋体" w:eastAsia="宋体" w:hAnsi="宋体" w:cs="宋体"/>
          <w:b/>
          <w:kern w:val="0"/>
          <w:sz w:val="28"/>
          <w:szCs w:val="28"/>
        </w:rPr>
      </w:pPr>
      <w:r>
        <w:rPr>
          <w:rFonts w:ascii="宋体" w:eastAsia="宋体" w:hAnsi="宋体" w:cs="宋体" w:hint="eastAsia"/>
          <w:b/>
          <w:kern w:val="0"/>
          <w:sz w:val="28"/>
          <w:szCs w:val="28"/>
        </w:rPr>
        <w:t>三</w:t>
      </w:r>
      <w:r w:rsidRPr="00CB6B6D">
        <w:rPr>
          <w:rFonts w:ascii="宋体" w:eastAsia="宋体" w:hAnsi="宋体" w:cs="宋体" w:hint="eastAsia"/>
          <w:b/>
          <w:kern w:val="0"/>
          <w:sz w:val="28"/>
          <w:szCs w:val="28"/>
        </w:rPr>
        <w:t>、成果要求：</w:t>
      </w:r>
    </w:p>
    <w:p w:rsidR="00CB6B6D" w:rsidRPr="00CB6B6D" w:rsidRDefault="00CB6B6D" w:rsidP="00CB6B6D">
      <w:pPr>
        <w:widowControl/>
        <w:spacing w:line="360" w:lineRule="auto"/>
        <w:ind w:firstLineChars="200" w:firstLine="560"/>
        <w:jc w:val="left"/>
        <w:rPr>
          <w:rFonts w:ascii="宋体" w:eastAsia="宋体" w:hAnsi="宋体" w:cs="宋体"/>
          <w:kern w:val="0"/>
          <w:sz w:val="28"/>
          <w:szCs w:val="28"/>
        </w:rPr>
      </w:pPr>
      <w:r w:rsidRPr="00CB6B6D">
        <w:rPr>
          <w:rFonts w:ascii="宋体" w:eastAsia="宋体" w:hAnsi="宋体" w:cs="宋体" w:hint="eastAsia"/>
          <w:kern w:val="0"/>
          <w:sz w:val="28"/>
          <w:szCs w:val="28"/>
        </w:rPr>
        <w:t>1、绘制四个给水管网系统图（一式三份，光盘一张）。</w:t>
      </w:r>
    </w:p>
    <w:p w:rsidR="00CB6B6D" w:rsidRPr="00CB6B6D" w:rsidRDefault="00CB6B6D" w:rsidP="00CB6B6D">
      <w:pPr>
        <w:widowControl/>
        <w:spacing w:line="360" w:lineRule="auto"/>
        <w:ind w:firstLineChars="200" w:firstLine="560"/>
        <w:jc w:val="left"/>
        <w:rPr>
          <w:rFonts w:ascii="宋体" w:eastAsia="宋体" w:hAnsi="宋体" w:cs="宋体"/>
          <w:kern w:val="0"/>
          <w:sz w:val="28"/>
          <w:szCs w:val="28"/>
        </w:rPr>
      </w:pPr>
      <w:r w:rsidRPr="00CB6B6D">
        <w:rPr>
          <w:rFonts w:ascii="宋体" w:eastAsia="宋体" w:hAnsi="宋体" w:cs="宋体" w:hint="eastAsia"/>
          <w:kern w:val="0"/>
          <w:sz w:val="28"/>
          <w:szCs w:val="28"/>
        </w:rPr>
        <w:t>2、提交测试报告（一式三份，光盘一张）。</w:t>
      </w:r>
    </w:p>
    <w:p w:rsidR="00CB6B6D" w:rsidRPr="00CB6B6D" w:rsidRDefault="00CB6B6D" w:rsidP="00CB6B6D">
      <w:pPr>
        <w:widowControl/>
        <w:spacing w:line="360" w:lineRule="auto"/>
        <w:ind w:firstLineChars="200" w:firstLine="560"/>
        <w:jc w:val="left"/>
        <w:rPr>
          <w:rFonts w:ascii="宋体" w:eastAsia="宋体" w:hAnsi="宋体" w:cs="宋体"/>
          <w:kern w:val="0"/>
          <w:sz w:val="28"/>
          <w:szCs w:val="28"/>
        </w:rPr>
      </w:pPr>
      <w:r w:rsidRPr="00CB6B6D">
        <w:rPr>
          <w:rFonts w:ascii="宋体" w:eastAsia="宋体" w:hAnsi="宋体" w:cs="宋体" w:hint="eastAsia"/>
          <w:kern w:val="0"/>
          <w:sz w:val="28"/>
          <w:szCs w:val="28"/>
        </w:rPr>
        <w:t>3、提交相关的合理化建议。</w:t>
      </w:r>
    </w:p>
    <w:p w:rsidR="00CB6B6D" w:rsidRPr="00CB6B6D" w:rsidRDefault="00CB6B6D" w:rsidP="00CB6B6D">
      <w:pPr>
        <w:widowControl/>
        <w:spacing w:line="360" w:lineRule="auto"/>
        <w:ind w:firstLineChars="200" w:firstLine="560"/>
        <w:jc w:val="left"/>
        <w:rPr>
          <w:rFonts w:ascii="宋体" w:eastAsia="宋体" w:hAnsi="宋体" w:cs="宋体"/>
          <w:kern w:val="0"/>
          <w:sz w:val="28"/>
          <w:szCs w:val="28"/>
        </w:rPr>
      </w:pPr>
      <w:r w:rsidRPr="00CB6B6D">
        <w:rPr>
          <w:rFonts w:ascii="宋体" w:eastAsia="宋体" w:hAnsi="宋体" w:cs="宋体" w:hint="eastAsia"/>
          <w:kern w:val="0"/>
          <w:sz w:val="28"/>
          <w:szCs w:val="28"/>
        </w:rPr>
        <w:t>4、必须通过市节约用水办验收合格。</w:t>
      </w:r>
    </w:p>
    <w:p w:rsidR="00CB6B6D" w:rsidRPr="00CB6B6D" w:rsidRDefault="00CB6B6D" w:rsidP="00CB6B6D">
      <w:pPr>
        <w:widowControl/>
        <w:spacing w:line="360" w:lineRule="auto"/>
        <w:jc w:val="left"/>
        <w:rPr>
          <w:rFonts w:ascii="宋体" w:eastAsia="宋体" w:hAnsi="宋体" w:cs="宋体"/>
          <w:b/>
          <w:kern w:val="0"/>
          <w:sz w:val="28"/>
          <w:szCs w:val="28"/>
        </w:rPr>
      </w:pPr>
      <w:r>
        <w:rPr>
          <w:rFonts w:ascii="宋体" w:eastAsia="宋体" w:hAnsi="宋体" w:cs="宋体" w:hint="eastAsia"/>
          <w:b/>
          <w:kern w:val="0"/>
          <w:sz w:val="28"/>
          <w:szCs w:val="28"/>
        </w:rPr>
        <w:t>四</w:t>
      </w:r>
      <w:r w:rsidRPr="00CB6B6D">
        <w:rPr>
          <w:rFonts w:ascii="宋体" w:eastAsia="宋体" w:hAnsi="宋体" w:cs="宋体" w:hint="eastAsia"/>
          <w:b/>
          <w:kern w:val="0"/>
          <w:sz w:val="28"/>
          <w:szCs w:val="28"/>
        </w:rPr>
        <w:t>、建设地点：</w:t>
      </w:r>
    </w:p>
    <w:p w:rsidR="00CB6B6D" w:rsidRPr="00CB6B6D" w:rsidRDefault="00CB6B6D" w:rsidP="00CB6B6D">
      <w:pPr>
        <w:widowControl/>
        <w:spacing w:line="360" w:lineRule="auto"/>
        <w:ind w:firstLineChars="196" w:firstLine="549"/>
        <w:jc w:val="left"/>
        <w:rPr>
          <w:rFonts w:ascii="宋体" w:eastAsia="宋体" w:hAnsi="宋体" w:cs="宋体"/>
          <w:kern w:val="0"/>
          <w:sz w:val="28"/>
          <w:szCs w:val="28"/>
        </w:rPr>
      </w:pPr>
      <w:r w:rsidRPr="00CB6B6D">
        <w:rPr>
          <w:rFonts w:ascii="宋体" w:eastAsia="宋体" w:hAnsi="宋体" w:cs="宋体" w:hint="eastAsia"/>
          <w:kern w:val="0"/>
          <w:sz w:val="28"/>
          <w:szCs w:val="28"/>
        </w:rPr>
        <w:t>深圳大学（</w:t>
      </w:r>
      <w:r w:rsidRPr="00CB6B6D">
        <w:rPr>
          <w:rFonts w:ascii="宋体" w:eastAsia="宋体" w:hAnsi="宋体" w:cs="宋体" w:hint="eastAsia"/>
          <w:kern w:val="0"/>
          <w:sz w:val="24"/>
          <w:szCs w:val="24"/>
        </w:rPr>
        <w:t>深圳市南山区南海大道3688号</w:t>
      </w:r>
      <w:r w:rsidRPr="00CB6B6D">
        <w:rPr>
          <w:rFonts w:ascii="宋体" w:eastAsia="宋体" w:hAnsi="宋体" w:cs="宋体" w:hint="eastAsia"/>
          <w:kern w:val="0"/>
          <w:sz w:val="28"/>
          <w:szCs w:val="28"/>
        </w:rPr>
        <w:t>）</w:t>
      </w:r>
    </w:p>
    <w:p w:rsidR="00CB6B6D" w:rsidRPr="00CB6B6D" w:rsidRDefault="00CB6B6D" w:rsidP="00CB6B6D">
      <w:pPr>
        <w:widowControl/>
        <w:spacing w:line="520" w:lineRule="exact"/>
        <w:jc w:val="left"/>
        <w:rPr>
          <w:rFonts w:ascii="宋体" w:eastAsia="宋体" w:hAnsi="宋体" w:cs="宋体"/>
          <w:b/>
          <w:kern w:val="0"/>
          <w:sz w:val="28"/>
          <w:szCs w:val="28"/>
        </w:rPr>
      </w:pPr>
      <w:r>
        <w:rPr>
          <w:rFonts w:ascii="宋体" w:eastAsia="宋体" w:hAnsi="宋体" w:cs="宋体" w:hint="eastAsia"/>
          <w:b/>
          <w:kern w:val="0"/>
          <w:sz w:val="28"/>
          <w:szCs w:val="28"/>
        </w:rPr>
        <w:t>五</w:t>
      </w:r>
      <w:r w:rsidRPr="00CB6B6D">
        <w:rPr>
          <w:rFonts w:ascii="宋体" w:eastAsia="宋体" w:hAnsi="宋体" w:cs="宋体" w:hint="eastAsia"/>
          <w:b/>
          <w:kern w:val="0"/>
          <w:sz w:val="28"/>
          <w:szCs w:val="28"/>
        </w:rPr>
        <w:t>、投标人的资格要求：</w:t>
      </w:r>
    </w:p>
    <w:p w:rsidR="00CB6B6D" w:rsidRPr="00CB6B6D" w:rsidRDefault="00CB6B6D" w:rsidP="00CB6B6D">
      <w:pPr>
        <w:widowControl/>
        <w:spacing w:line="520" w:lineRule="exact"/>
        <w:ind w:left="700" w:hangingChars="250" w:hanging="700"/>
        <w:jc w:val="left"/>
        <w:rPr>
          <w:rFonts w:ascii="宋体" w:eastAsia="宋体" w:hAnsi="宋体" w:cs="宋体"/>
          <w:kern w:val="0"/>
          <w:sz w:val="28"/>
          <w:szCs w:val="28"/>
        </w:rPr>
      </w:pPr>
      <w:r w:rsidRPr="00CB6B6D">
        <w:rPr>
          <w:rFonts w:ascii="宋体" w:eastAsia="宋体" w:hAnsi="宋体" w:cs="宋体" w:hint="eastAsia"/>
          <w:kern w:val="0"/>
          <w:sz w:val="28"/>
          <w:szCs w:val="28"/>
        </w:rPr>
        <w:t>（1）投标单位是广东省内的独立法人企业或事业单位；</w:t>
      </w:r>
    </w:p>
    <w:p w:rsidR="00CB6B6D" w:rsidRPr="00CB6B6D" w:rsidRDefault="00CB6B6D" w:rsidP="00CB6B6D">
      <w:pPr>
        <w:widowControl/>
        <w:spacing w:line="520" w:lineRule="exact"/>
        <w:ind w:left="700" w:hangingChars="250" w:hanging="700"/>
        <w:jc w:val="left"/>
        <w:rPr>
          <w:rFonts w:ascii="宋体" w:eastAsia="宋体" w:hAnsi="宋体" w:cs="宋体"/>
          <w:kern w:val="0"/>
          <w:sz w:val="28"/>
          <w:szCs w:val="28"/>
        </w:rPr>
      </w:pPr>
      <w:r w:rsidRPr="00CB6B6D">
        <w:rPr>
          <w:rFonts w:ascii="宋体" w:eastAsia="宋体" w:hAnsi="宋体" w:cs="宋体" w:hint="eastAsia"/>
          <w:kern w:val="0"/>
          <w:sz w:val="28"/>
          <w:szCs w:val="28"/>
        </w:rPr>
        <w:t>（2）投标单位必须有已获得广东省质量技术监督局检验检测机构水量平衡测试的“计量认证证书”。</w:t>
      </w:r>
    </w:p>
    <w:p w:rsidR="00CB6B6D" w:rsidRPr="00CB6B6D" w:rsidRDefault="00CB6B6D" w:rsidP="00CB6B6D">
      <w:pPr>
        <w:widowControl/>
        <w:spacing w:line="520" w:lineRule="exact"/>
        <w:ind w:left="706" w:hangingChars="252" w:hanging="706"/>
        <w:jc w:val="left"/>
        <w:rPr>
          <w:rFonts w:ascii="宋体" w:eastAsia="宋体" w:hAnsi="宋体" w:cs="宋体"/>
          <w:kern w:val="0"/>
          <w:sz w:val="28"/>
          <w:szCs w:val="28"/>
        </w:rPr>
      </w:pPr>
      <w:r w:rsidRPr="00CB6B6D">
        <w:rPr>
          <w:rFonts w:ascii="宋体" w:eastAsia="宋体" w:hAnsi="宋体" w:cs="宋体" w:hint="eastAsia"/>
          <w:kern w:val="0"/>
          <w:sz w:val="28"/>
          <w:szCs w:val="28"/>
        </w:rPr>
        <w:t>（3）投标单位必须具有在近两年内已完成水平衡测试并已验收</w:t>
      </w:r>
      <w:r w:rsidR="00BF6CCA">
        <w:rPr>
          <w:rFonts w:ascii="宋体" w:eastAsia="宋体" w:hAnsi="宋体" w:cs="宋体" w:hint="eastAsia"/>
          <w:kern w:val="0"/>
          <w:sz w:val="28"/>
          <w:szCs w:val="28"/>
        </w:rPr>
        <w:t>5</w:t>
      </w:r>
      <w:r w:rsidRPr="00CB6B6D">
        <w:rPr>
          <w:rFonts w:ascii="宋体" w:eastAsia="宋体" w:hAnsi="宋体" w:cs="宋体" w:hint="eastAsia"/>
          <w:kern w:val="0"/>
          <w:sz w:val="28"/>
          <w:szCs w:val="28"/>
        </w:rPr>
        <w:t>家以上的工作业绩。</w:t>
      </w:r>
    </w:p>
    <w:p w:rsidR="00670FBF" w:rsidRPr="00CB6B6D" w:rsidRDefault="00670FBF" w:rsidP="00CB6B6D"/>
    <w:sectPr w:rsidR="00670FBF" w:rsidRPr="00CB6B6D" w:rsidSect="008E3F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5EA" w:rsidRDefault="006A25EA" w:rsidP="00670FBF">
      <w:r>
        <w:separator/>
      </w:r>
    </w:p>
  </w:endnote>
  <w:endnote w:type="continuationSeparator" w:id="0">
    <w:p w:rsidR="006A25EA" w:rsidRDefault="006A25EA" w:rsidP="00670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5EA" w:rsidRDefault="006A25EA" w:rsidP="00670FBF">
      <w:r>
        <w:separator/>
      </w:r>
    </w:p>
  </w:footnote>
  <w:footnote w:type="continuationSeparator" w:id="0">
    <w:p w:rsidR="006A25EA" w:rsidRDefault="006A25EA" w:rsidP="00670F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FE8C0F64"/>
    <w:lvl w:ilvl="0">
      <w:start w:val="1"/>
      <w:numFmt w:val="japaneseCounting"/>
      <w:lvlText w:val="%1、"/>
      <w:lvlJc w:val="left"/>
      <w:pPr>
        <w:tabs>
          <w:tab w:val="num" w:pos="720"/>
        </w:tabs>
        <w:ind w:left="720" w:hanging="720"/>
      </w:pPr>
      <w:rPr>
        <w:rFonts w:hint="default"/>
        <w:b/>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52A"/>
    <w:rsid w:val="00106BC1"/>
    <w:rsid w:val="001D2926"/>
    <w:rsid w:val="0037024D"/>
    <w:rsid w:val="003B28D3"/>
    <w:rsid w:val="00583240"/>
    <w:rsid w:val="005A1999"/>
    <w:rsid w:val="005C4DFE"/>
    <w:rsid w:val="00670FBF"/>
    <w:rsid w:val="006A25EA"/>
    <w:rsid w:val="006B4CBC"/>
    <w:rsid w:val="006D4EB1"/>
    <w:rsid w:val="007718F8"/>
    <w:rsid w:val="00772B60"/>
    <w:rsid w:val="008E3F39"/>
    <w:rsid w:val="00962D24"/>
    <w:rsid w:val="0099152A"/>
    <w:rsid w:val="00A331C2"/>
    <w:rsid w:val="00A44C43"/>
    <w:rsid w:val="00A730C1"/>
    <w:rsid w:val="00B50C9D"/>
    <w:rsid w:val="00B537A6"/>
    <w:rsid w:val="00BB63F2"/>
    <w:rsid w:val="00BF6CCA"/>
    <w:rsid w:val="00C16660"/>
    <w:rsid w:val="00C527A7"/>
    <w:rsid w:val="00CB6B6D"/>
    <w:rsid w:val="00E12B2D"/>
    <w:rsid w:val="00E161EF"/>
    <w:rsid w:val="00E553A6"/>
    <w:rsid w:val="00FA63F7"/>
    <w:rsid w:val="00FF60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F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0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0FBF"/>
    <w:rPr>
      <w:sz w:val="18"/>
      <w:szCs w:val="18"/>
    </w:rPr>
  </w:style>
  <w:style w:type="paragraph" w:styleId="a4">
    <w:name w:val="footer"/>
    <w:basedOn w:val="a"/>
    <w:link w:val="Char0"/>
    <w:uiPriority w:val="99"/>
    <w:semiHidden/>
    <w:unhideWhenUsed/>
    <w:rsid w:val="00670F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0FBF"/>
    <w:rPr>
      <w:sz w:val="18"/>
      <w:szCs w:val="18"/>
    </w:rPr>
  </w:style>
</w:styles>
</file>

<file path=word/webSettings.xml><?xml version="1.0" encoding="utf-8"?>
<w:webSettings xmlns:r="http://schemas.openxmlformats.org/officeDocument/2006/relationships" xmlns:w="http://schemas.openxmlformats.org/wordprocessingml/2006/main">
  <w:divs>
    <w:div w:id="784077009">
      <w:bodyDiv w:val="1"/>
      <w:marLeft w:val="0"/>
      <w:marRight w:val="0"/>
      <w:marTop w:val="0"/>
      <w:marBottom w:val="0"/>
      <w:divBdr>
        <w:top w:val="none" w:sz="0" w:space="0" w:color="auto"/>
        <w:left w:val="none" w:sz="0" w:space="0" w:color="auto"/>
        <w:bottom w:val="none" w:sz="0" w:space="0" w:color="auto"/>
        <w:right w:val="none" w:sz="0" w:space="0" w:color="auto"/>
      </w:divBdr>
    </w:div>
    <w:div w:id="12058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115</Words>
  <Characters>662</Characters>
  <Application>Microsoft Office Word</Application>
  <DocSecurity>0</DocSecurity>
  <Lines>5</Lines>
  <Paragraphs>1</Paragraphs>
  <ScaleCrop>false</ScaleCrop>
  <Company>China</Company>
  <LinksUpToDate>false</LinksUpToDate>
  <CharactersWithSpaces>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何媚媚</dc:creator>
  <cp:lastModifiedBy>Administrator</cp:lastModifiedBy>
  <cp:revision>4</cp:revision>
  <cp:lastPrinted>2015-03-27T06:59:00Z</cp:lastPrinted>
  <dcterms:created xsi:type="dcterms:W3CDTF">2015-03-26T08:51:00Z</dcterms:created>
  <dcterms:modified xsi:type="dcterms:W3CDTF">2015-03-30T07:37:00Z</dcterms:modified>
</cp:coreProperties>
</file>