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92379B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7F2AD3">
        <w:rPr>
          <w:rFonts w:ascii="宋体" w:eastAsia="宋体" w:hAnsi="宋体" w:cs="Times New Roman" w:hint="eastAsia"/>
          <w:color w:val="FF0000"/>
          <w:sz w:val="30"/>
          <w:szCs w:val="24"/>
        </w:rPr>
        <w:t>SZUCG20210319FW</w:t>
      </w:r>
    </w:p>
    <w:p w14:paraId="6E953DB8" w14:textId="0462A980"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7F2AD3">
        <w:rPr>
          <w:rFonts w:ascii="宋体" w:eastAsia="宋体" w:hAnsi="宋体" w:cs="Times New Roman"/>
          <w:color w:val="FF0000"/>
          <w:sz w:val="30"/>
          <w:szCs w:val="24"/>
        </w:rPr>
        <w:t>部分建筑楼宇电气防火检测</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8FEDB5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7F2AD3">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2CF967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F2AD3">
        <w:rPr>
          <w:rFonts w:ascii="宋体" w:eastAsia="宋体" w:hAnsi="宋体" w:cs="Times New Roman"/>
          <w:sz w:val="32"/>
          <w:szCs w:val="24"/>
        </w:rPr>
        <w:t>SZUCG20210319FW</w:t>
      </w:r>
    </w:p>
    <w:p w14:paraId="425FEA47" w14:textId="63EF31B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F2AD3">
        <w:rPr>
          <w:rFonts w:ascii="宋体" w:eastAsia="宋体" w:hAnsi="宋体" w:cs="Times New Roman"/>
          <w:sz w:val="32"/>
          <w:szCs w:val="24"/>
        </w:rPr>
        <w:t>部分建筑楼宇电气防火检测</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904DF8">
              <w:rPr>
                <w:rFonts w:ascii="Times New Roman" w:eastAsia="宋体" w:hAnsi="Times New Roman" w:cs="Times New Roman"/>
                <w:szCs w:val="21"/>
              </w:rPr>
              <w:lastRenderedPageBreak/>
              <w:t>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4"/>
        <w:gridCol w:w="1733"/>
        <w:gridCol w:w="992"/>
        <w:gridCol w:w="1074"/>
        <w:gridCol w:w="3746"/>
      </w:tblGrid>
      <w:tr w:rsidR="000D4EB7" w:rsidRPr="00B014F4" w14:paraId="13C6126B" w14:textId="77777777" w:rsidTr="004372E5">
        <w:trPr>
          <w:trHeight w:val="454"/>
        </w:trPr>
        <w:tc>
          <w:tcPr>
            <w:tcW w:w="607" w:type="dxa"/>
            <w:tcBorders>
              <w:top w:val="single" w:sz="4" w:space="0" w:color="auto"/>
              <w:left w:val="single" w:sz="4" w:space="0" w:color="auto"/>
              <w:bottom w:val="single" w:sz="4" w:space="0" w:color="auto"/>
              <w:right w:val="single" w:sz="4" w:space="0" w:color="auto"/>
            </w:tcBorders>
          </w:tcPr>
          <w:p w14:paraId="3B3D74D9"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序</w:t>
            </w:r>
            <w:r w:rsidRPr="00B014F4">
              <w:rPr>
                <w:rFonts w:ascii="Times New Roman" w:eastAsia="宋体" w:hAnsi="Times New Roman" w:cs="Times New Roman"/>
                <w:szCs w:val="21"/>
              </w:rPr>
              <w:lastRenderedPageBreak/>
              <w:t>号</w:t>
            </w:r>
          </w:p>
        </w:tc>
        <w:tc>
          <w:tcPr>
            <w:tcW w:w="4463"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评分项</w:t>
            </w:r>
          </w:p>
        </w:tc>
        <w:tc>
          <w:tcPr>
            <w:tcW w:w="3746" w:type="dxa"/>
            <w:tcBorders>
              <w:top w:val="single" w:sz="4" w:space="0" w:color="auto"/>
              <w:left w:val="single" w:sz="4" w:space="0" w:color="auto"/>
              <w:bottom w:val="single" w:sz="4" w:space="0" w:color="auto"/>
              <w:right w:val="single" w:sz="4" w:space="0" w:color="auto"/>
            </w:tcBorders>
          </w:tcPr>
          <w:p w14:paraId="258C55D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r>
      <w:tr w:rsidR="000D4EB7" w:rsidRPr="00B014F4" w14:paraId="50D05B3F" w14:textId="77777777" w:rsidTr="004372E5">
        <w:trPr>
          <w:trHeight w:val="454"/>
        </w:trPr>
        <w:tc>
          <w:tcPr>
            <w:tcW w:w="607" w:type="dxa"/>
            <w:tcBorders>
              <w:top w:val="single" w:sz="4" w:space="0" w:color="auto"/>
              <w:left w:val="single" w:sz="4" w:space="0" w:color="auto"/>
              <w:bottom w:val="single" w:sz="4" w:space="0" w:color="auto"/>
              <w:right w:val="single" w:sz="4" w:space="0" w:color="auto"/>
            </w:tcBorders>
          </w:tcPr>
          <w:p w14:paraId="30BD494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1</w:t>
            </w:r>
          </w:p>
        </w:tc>
        <w:tc>
          <w:tcPr>
            <w:tcW w:w="4463"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价格</w:t>
            </w:r>
          </w:p>
        </w:tc>
        <w:tc>
          <w:tcPr>
            <w:tcW w:w="3746" w:type="dxa"/>
            <w:tcBorders>
              <w:top w:val="single" w:sz="4" w:space="0" w:color="auto"/>
              <w:left w:val="single" w:sz="4" w:space="0" w:color="auto"/>
              <w:bottom w:val="single" w:sz="4" w:space="0" w:color="auto"/>
              <w:right w:val="single" w:sz="4" w:space="0" w:color="auto"/>
            </w:tcBorders>
          </w:tcPr>
          <w:p w14:paraId="5D819F7D" w14:textId="4C550085"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20</w:t>
            </w:r>
          </w:p>
        </w:tc>
      </w:tr>
      <w:tr w:rsidR="000D4EB7" w:rsidRPr="00B014F4" w14:paraId="1F0FC1B6" w14:textId="77777777" w:rsidTr="004372E5">
        <w:trPr>
          <w:trHeight w:val="454"/>
        </w:trPr>
        <w:tc>
          <w:tcPr>
            <w:tcW w:w="607" w:type="dxa"/>
            <w:tcBorders>
              <w:top w:val="single" w:sz="4" w:space="0" w:color="auto"/>
              <w:left w:val="single" w:sz="4" w:space="0" w:color="auto"/>
              <w:bottom w:val="single" w:sz="4" w:space="0" w:color="auto"/>
              <w:right w:val="single" w:sz="4" w:space="0" w:color="auto"/>
            </w:tcBorders>
          </w:tcPr>
          <w:p w14:paraId="64495B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4463"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技术部分</w:t>
            </w:r>
          </w:p>
        </w:tc>
        <w:tc>
          <w:tcPr>
            <w:tcW w:w="3746" w:type="dxa"/>
            <w:tcBorders>
              <w:top w:val="single" w:sz="4" w:space="0" w:color="auto"/>
              <w:left w:val="single" w:sz="4" w:space="0" w:color="auto"/>
              <w:bottom w:val="single" w:sz="4" w:space="0" w:color="auto"/>
              <w:right w:val="single" w:sz="4" w:space="0" w:color="auto"/>
            </w:tcBorders>
          </w:tcPr>
          <w:p w14:paraId="6FDD7CF5" w14:textId="63D01D37" w:rsidR="000D4EB7" w:rsidRPr="00B014F4" w:rsidRDefault="005C352B" w:rsidP="00DF26B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D4EB7" w:rsidRPr="00B014F4" w14:paraId="7C2019A5" w14:textId="77777777" w:rsidTr="004372E5">
        <w:trPr>
          <w:trHeight w:val="454"/>
        </w:trPr>
        <w:tc>
          <w:tcPr>
            <w:tcW w:w="607" w:type="dxa"/>
            <w:vMerge w:val="restart"/>
            <w:tcBorders>
              <w:top w:val="single" w:sz="4" w:space="0" w:color="auto"/>
              <w:left w:val="single" w:sz="4" w:space="0" w:color="auto"/>
              <w:right w:val="single" w:sz="4" w:space="0" w:color="auto"/>
            </w:tcBorders>
          </w:tcPr>
          <w:p w14:paraId="3A871C96" w14:textId="77777777" w:rsidR="000D4EB7" w:rsidRPr="00B014F4" w:rsidRDefault="000D4EB7" w:rsidP="00DF26B0">
            <w:pPr>
              <w:jc w:val="center"/>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6C608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733" w:type="dxa"/>
            <w:tcBorders>
              <w:top w:val="single" w:sz="4" w:space="0" w:color="auto"/>
              <w:left w:val="single" w:sz="4" w:space="0" w:color="auto"/>
              <w:bottom w:val="single" w:sz="4" w:space="0" w:color="auto"/>
              <w:right w:val="single" w:sz="4" w:space="0" w:color="auto"/>
            </w:tcBorders>
          </w:tcPr>
          <w:p w14:paraId="4EFC997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4B987CD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074" w:type="dxa"/>
            <w:tcBorders>
              <w:top w:val="single" w:sz="4" w:space="0" w:color="auto"/>
              <w:left w:val="single" w:sz="4" w:space="0" w:color="auto"/>
              <w:bottom w:val="single" w:sz="4" w:space="0" w:color="auto"/>
              <w:right w:val="single" w:sz="4" w:space="0" w:color="auto"/>
            </w:tcBorders>
          </w:tcPr>
          <w:p w14:paraId="33FB162F"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746" w:type="dxa"/>
            <w:tcBorders>
              <w:top w:val="single" w:sz="4" w:space="0" w:color="auto"/>
              <w:left w:val="single" w:sz="4" w:space="0" w:color="auto"/>
              <w:bottom w:val="single" w:sz="4" w:space="0" w:color="auto"/>
              <w:right w:val="single" w:sz="4" w:space="0" w:color="auto"/>
            </w:tcBorders>
          </w:tcPr>
          <w:p w14:paraId="428ED221"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71542980" w14:textId="77777777" w:rsidTr="004372E5">
        <w:trPr>
          <w:trHeight w:val="454"/>
        </w:trPr>
        <w:tc>
          <w:tcPr>
            <w:tcW w:w="607" w:type="dxa"/>
            <w:vMerge/>
            <w:tcBorders>
              <w:left w:val="single" w:sz="4" w:space="0" w:color="auto"/>
              <w:right w:val="single" w:sz="4" w:space="0" w:color="auto"/>
            </w:tcBorders>
            <w:vAlign w:val="center"/>
          </w:tcPr>
          <w:p w14:paraId="7684D117"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60564CD3"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733" w:type="dxa"/>
            <w:tcBorders>
              <w:top w:val="single" w:sz="4" w:space="0" w:color="auto"/>
              <w:left w:val="single" w:sz="4" w:space="0" w:color="auto"/>
              <w:bottom w:val="single" w:sz="4" w:space="0" w:color="auto"/>
              <w:right w:val="single" w:sz="4" w:space="0" w:color="auto"/>
            </w:tcBorders>
          </w:tcPr>
          <w:p w14:paraId="69CE2306"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实施方案（工作措施、工作方法、工作手段、工作流程）</w:t>
            </w:r>
          </w:p>
        </w:tc>
        <w:tc>
          <w:tcPr>
            <w:tcW w:w="992" w:type="dxa"/>
            <w:tcBorders>
              <w:top w:val="single" w:sz="4" w:space="0" w:color="auto"/>
              <w:left w:val="single" w:sz="4" w:space="0" w:color="auto"/>
              <w:bottom w:val="single" w:sz="4" w:space="0" w:color="auto"/>
              <w:right w:val="single" w:sz="4" w:space="0" w:color="auto"/>
            </w:tcBorders>
          </w:tcPr>
          <w:p w14:paraId="24229E5C" w14:textId="11C91CE4" w:rsidR="000D4EB7" w:rsidRPr="00B014F4" w:rsidRDefault="005C352B" w:rsidP="008E4DA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4" w:type="dxa"/>
            <w:tcBorders>
              <w:top w:val="single" w:sz="4" w:space="0" w:color="auto"/>
              <w:left w:val="single" w:sz="4" w:space="0" w:color="auto"/>
              <w:bottom w:val="single" w:sz="4" w:space="0" w:color="auto"/>
              <w:right w:val="single" w:sz="4" w:space="0" w:color="auto"/>
            </w:tcBorders>
          </w:tcPr>
          <w:p w14:paraId="5F21E89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7A52BBBC" w14:textId="77777777" w:rsidR="0084592F" w:rsidRDefault="0084592F" w:rsidP="0084592F">
            <w:pPr>
              <w:jc w:val="left"/>
              <w:rPr>
                <w:rFonts w:ascii="Times New Roman" w:eastAsia="宋体" w:hAnsi="Times New Roman" w:cs="Times New Roman"/>
                <w:szCs w:val="21"/>
              </w:rPr>
            </w:pPr>
            <w:r>
              <w:rPr>
                <w:rFonts w:ascii="Times New Roman" w:eastAsia="宋体" w:hAnsi="Times New Roman" w:cs="Times New Roman"/>
                <w:szCs w:val="21"/>
              </w:rPr>
              <w:t>评审内容：</w:t>
            </w:r>
            <w:r w:rsidRPr="0084592F">
              <w:rPr>
                <w:rFonts w:ascii="Times New Roman" w:eastAsia="宋体" w:hAnsi="Times New Roman" w:cs="Times New Roman" w:hint="eastAsia"/>
                <w:szCs w:val="21"/>
              </w:rPr>
              <w:t>考察投标人提交的投标文件中是否具有完整详细的实施计划。工作计划合理，具有可操作性，目标清晰明确，工作内容和工作流程具有科学性、针对性，符合项目要求</w:t>
            </w:r>
            <w:r w:rsidRPr="0084592F">
              <w:rPr>
                <w:rFonts w:ascii="Times New Roman" w:eastAsia="宋体" w:hAnsi="Times New Roman" w:cs="Times New Roman"/>
                <w:szCs w:val="21"/>
              </w:rPr>
              <w:t>。</w:t>
            </w:r>
          </w:p>
          <w:p w14:paraId="52F91D39" w14:textId="21E10F1F" w:rsidR="0084592F" w:rsidRDefault="0084592F" w:rsidP="0084592F">
            <w:pPr>
              <w:jc w:val="left"/>
              <w:rPr>
                <w:rFonts w:ascii="Times New Roman" w:eastAsia="宋体" w:hAnsi="Times New Roman" w:cs="Times New Roman"/>
                <w:szCs w:val="21"/>
              </w:rPr>
            </w:pPr>
            <w:r>
              <w:rPr>
                <w:rFonts w:ascii="Times New Roman" w:eastAsia="宋体" w:hAnsi="Times New Roman" w:cs="Times New Roman" w:hint="eastAsia"/>
                <w:szCs w:val="21"/>
              </w:rPr>
              <w:t>优良中差</w:t>
            </w:r>
            <w:r>
              <w:rPr>
                <w:rFonts w:ascii="Times New Roman" w:eastAsia="宋体" w:hAnsi="Times New Roman" w:cs="Times New Roman"/>
                <w:szCs w:val="21"/>
              </w:rPr>
              <w:t>评分标准：</w:t>
            </w:r>
          </w:p>
          <w:p w14:paraId="39E2EC59" w14:textId="7B3EAA6D" w:rsidR="0084592F" w:rsidRDefault="0084592F" w:rsidP="0084592F">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优：实施方案（工作措施、工作方法、工作手段、工作流程）非常细致、全面，可操作性非常强；</w:t>
            </w:r>
            <w:r>
              <w:rPr>
                <w:rFonts w:ascii="Times New Roman" w:eastAsia="宋体" w:hAnsi="Times New Roman" w:cs="Times New Roman" w:hint="eastAsia"/>
                <w:szCs w:val="21"/>
              </w:rPr>
              <w:t xml:space="preserve"> </w:t>
            </w:r>
          </w:p>
          <w:p w14:paraId="5191E79A" w14:textId="1C8B38BC" w:rsidR="0084592F" w:rsidRDefault="0084592F" w:rsidP="0084592F">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良：实施方案（工作措施、工作方法、工作手段、工作流程）较为细致、全面，具有一定可操作性；</w:t>
            </w:r>
            <w:r>
              <w:rPr>
                <w:rFonts w:ascii="Times New Roman" w:eastAsia="宋体" w:hAnsi="Times New Roman" w:cs="Times New Roman" w:hint="eastAsia"/>
                <w:szCs w:val="21"/>
              </w:rPr>
              <w:t xml:space="preserve"> </w:t>
            </w:r>
          </w:p>
          <w:p w14:paraId="656ECD8B" w14:textId="74BE3601" w:rsidR="0084592F" w:rsidRDefault="0084592F" w:rsidP="0084592F">
            <w:pPr>
              <w:jc w:val="left"/>
              <w:rPr>
                <w:rFonts w:ascii="Times New Roman" w:eastAsia="宋体" w:hAnsi="Times New Roman" w:cs="Times New Roman"/>
                <w:szCs w:val="21"/>
              </w:rPr>
            </w:pPr>
            <w:r w:rsidRPr="0084592F">
              <w:rPr>
                <w:rFonts w:ascii="Times New Roman" w:eastAsia="宋体" w:hAnsi="Times New Roman" w:cs="Times New Roman" w:hint="eastAsia"/>
                <w:szCs w:val="21"/>
              </w:rPr>
              <w:t>评价为</w:t>
            </w:r>
            <w:r>
              <w:rPr>
                <w:rFonts w:ascii="Times New Roman" w:eastAsia="宋体" w:hAnsi="Times New Roman" w:cs="Times New Roman" w:hint="eastAsia"/>
                <w:szCs w:val="21"/>
              </w:rPr>
              <w:t>中：实施方案（工作措施、工作方法、工作手段、工作流程）较为笼统，可操作性一般；</w:t>
            </w:r>
            <w:r>
              <w:rPr>
                <w:rFonts w:ascii="Times New Roman" w:eastAsia="宋体" w:hAnsi="Times New Roman" w:cs="Times New Roman" w:hint="eastAsia"/>
                <w:szCs w:val="21"/>
              </w:rPr>
              <w:t xml:space="preserve"> </w:t>
            </w:r>
          </w:p>
          <w:p w14:paraId="66D03C17" w14:textId="000AE329" w:rsidR="0084592F" w:rsidRDefault="0084592F" w:rsidP="0084592F">
            <w:pPr>
              <w:jc w:val="left"/>
              <w:rPr>
                <w:rFonts w:ascii="Times New Roman" w:eastAsia="宋体" w:hAnsi="Times New Roman" w:cs="Times New Roman"/>
                <w:szCs w:val="21"/>
              </w:rPr>
            </w:pPr>
            <w:r w:rsidRPr="0084592F">
              <w:rPr>
                <w:rFonts w:ascii="Times New Roman" w:eastAsia="宋体" w:hAnsi="Times New Roman" w:cs="Times New Roman" w:hint="eastAsia"/>
                <w:szCs w:val="21"/>
              </w:rPr>
              <w:t>评价为</w:t>
            </w:r>
            <w:r>
              <w:rPr>
                <w:rFonts w:ascii="Times New Roman" w:eastAsia="宋体" w:hAnsi="Times New Roman" w:cs="Times New Roman" w:hint="eastAsia"/>
                <w:szCs w:val="21"/>
              </w:rPr>
              <w:t>差：未提供实施方案（工作措施、工作方法、工作手段、工作流程），或不具有可操作性。</w:t>
            </w:r>
          </w:p>
          <w:p w14:paraId="1074F127" w14:textId="3CB94DB9" w:rsidR="000A2565" w:rsidRPr="00B014F4" w:rsidRDefault="0084592F" w:rsidP="0084592F">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75</w:t>
            </w:r>
            <w:r>
              <w:rPr>
                <w:rFonts w:ascii="Times New Roman" w:eastAsia="宋体" w:hAnsi="Times New Roman" w:cs="Times New Roman"/>
                <w:szCs w:val="21"/>
              </w:rPr>
              <w:t>分；评价为中得</w:t>
            </w:r>
            <w:r>
              <w:rPr>
                <w:rFonts w:ascii="Times New Roman" w:eastAsia="宋体" w:hAnsi="Times New Roman" w:cs="Times New Roman" w:hint="eastAsia"/>
                <w:szCs w:val="21"/>
              </w:rPr>
              <w:t>50</w:t>
            </w:r>
            <w:r>
              <w:rPr>
                <w:rFonts w:ascii="Times New Roman" w:eastAsia="宋体" w:hAnsi="Times New Roman" w:cs="Times New Roman"/>
                <w:szCs w:val="21"/>
              </w:rPr>
              <w:t>分；评价为差不得分。专家按百分制打分。</w:t>
            </w:r>
          </w:p>
        </w:tc>
      </w:tr>
      <w:tr w:rsidR="000D4EB7" w:rsidRPr="00B014F4" w14:paraId="2712E399" w14:textId="77777777" w:rsidTr="004372E5">
        <w:trPr>
          <w:trHeight w:val="454"/>
        </w:trPr>
        <w:tc>
          <w:tcPr>
            <w:tcW w:w="607" w:type="dxa"/>
            <w:vMerge/>
            <w:tcBorders>
              <w:left w:val="single" w:sz="4" w:space="0" w:color="auto"/>
              <w:right w:val="single" w:sz="4" w:space="0" w:color="auto"/>
            </w:tcBorders>
            <w:vAlign w:val="center"/>
          </w:tcPr>
          <w:p w14:paraId="44C90684"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6F0BC8E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733" w:type="dxa"/>
            <w:tcBorders>
              <w:top w:val="single" w:sz="4" w:space="0" w:color="auto"/>
              <w:left w:val="single" w:sz="4" w:space="0" w:color="auto"/>
              <w:bottom w:val="single" w:sz="4" w:space="0" w:color="auto"/>
              <w:right w:val="single" w:sz="4" w:space="0" w:color="auto"/>
            </w:tcBorders>
          </w:tcPr>
          <w:p w14:paraId="3226FC51"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1CAA8479" w14:textId="35DA42A4" w:rsidR="000D4EB7" w:rsidRPr="00B014F4" w:rsidRDefault="008E4DAC"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4" w:type="dxa"/>
            <w:tcBorders>
              <w:top w:val="single" w:sz="4" w:space="0" w:color="auto"/>
              <w:left w:val="single" w:sz="4" w:space="0" w:color="auto"/>
              <w:bottom w:val="single" w:sz="4" w:space="0" w:color="auto"/>
              <w:right w:val="single" w:sz="4" w:space="0" w:color="auto"/>
            </w:tcBorders>
          </w:tcPr>
          <w:p w14:paraId="54A8CFA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355083A9" w14:textId="5D28BE03" w:rsidR="00C5611A" w:rsidRPr="006866D1" w:rsidRDefault="000D4EB7" w:rsidP="00C5611A">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r w:rsidR="00C5611A" w:rsidRPr="00C5611A">
              <w:rPr>
                <w:rFonts w:ascii="Times New Roman" w:eastAsia="宋体" w:hAnsi="Times New Roman" w:cs="Times New Roman" w:hint="eastAsia"/>
                <w:szCs w:val="21"/>
              </w:rPr>
              <w:t>针对本项目的建设性意见从可行性等方面进行评分。要求对项目服务中可能出现的重点难点考虑细致，并能提供具有可操作性的解决方案、应对措施及相关的合理化建议</w:t>
            </w:r>
            <w:r w:rsidR="00C5611A" w:rsidRPr="00C5611A">
              <w:rPr>
                <w:rFonts w:ascii="Times New Roman" w:eastAsia="宋体" w:hAnsi="Times New Roman" w:cs="Times New Roman"/>
                <w:szCs w:val="21"/>
              </w:rPr>
              <w:t>。</w:t>
            </w:r>
          </w:p>
          <w:p w14:paraId="6CD7C667" w14:textId="0CA68ABE"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优良中差</w:t>
            </w:r>
            <w:r>
              <w:rPr>
                <w:rFonts w:ascii="Times New Roman" w:eastAsia="宋体" w:hAnsi="Times New Roman" w:cs="Times New Roman"/>
                <w:szCs w:val="21"/>
              </w:rPr>
              <w:t>评分标准：</w:t>
            </w:r>
          </w:p>
          <w:p w14:paraId="2CE35FB8" w14:textId="711B7552"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优：解决方案非常细致、全面，可操作性非常强；</w:t>
            </w:r>
            <w:r>
              <w:rPr>
                <w:rFonts w:ascii="Times New Roman" w:eastAsia="宋体" w:hAnsi="Times New Roman" w:cs="Times New Roman" w:hint="eastAsia"/>
                <w:szCs w:val="21"/>
              </w:rPr>
              <w:t xml:space="preserve"> </w:t>
            </w:r>
          </w:p>
          <w:p w14:paraId="29DBEAE4" w14:textId="4656BD5C"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良：解决方案较为细致、全面，具有一定可操作性</w:t>
            </w:r>
            <w:r>
              <w:rPr>
                <w:rFonts w:ascii="Times New Roman" w:eastAsia="宋体" w:hAnsi="Times New Roman" w:cs="Times New Roman" w:hint="eastAsia"/>
                <w:szCs w:val="21"/>
              </w:rPr>
              <w:t xml:space="preserve"> </w:t>
            </w:r>
          </w:p>
          <w:p w14:paraId="74CEE685" w14:textId="5127629F" w:rsidR="00C5611A" w:rsidRDefault="00C5611A" w:rsidP="00C5611A">
            <w:pPr>
              <w:jc w:val="left"/>
              <w:rPr>
                <w:rFonts w:ascii="Times New Roman" w:eastAsia="宋体" w:hAnsi="Times New Roman" w:cs="Times New Roman"/>
                <w:szCs w:val="21"/>
              </w:rPr>
            </w:pPr>
            <w:r w:rsidRPr="00C5611A">
              <w:rPr>
                <w:rFonts w:ascii="Times New Roman" w:eastAsia="宋体" w:hAnsi="Times New Roman" w:cs="Times New Roman" w:hint="eastAsia"/>
                <w:szCs w:val="21"/>
              </w:rPr>
              <w:t>评价为</w:t>
            </w:r>
            <w:r>
              <w:rPr>
                <w:rFonts w:ascii="Times New Roman" w:eastAsia="宋体" w:hAnsi="Times New Roman" w:cs="Times New Roman" w:hint="eastAsia"/>
                <w:szCs w:val="21"/>
              </w:rPr>
              <w:t>中：解决方案较为笼统，可操作性一般；</w:t>
            </w:r>
            <w:r>
              <w:rPr>
                <w:rFonts w:ascii="Times New Roman" w:eastAsia="宋体" w:hAnsi="Times New Roman" w:cs="Times New Roman" w:hint="eastAsia"/>
                <w:szCs w:val="21"/>
              </w:rPr>
              <w:t xml:space="preserve"> </w:t>
            </w:r>
          </w:p>
          <w:p w14:paraId="406E7746" w14:textId="62DC2F51"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差：未提供解决方案，或不具有可操作性。</w:t>
            </w:r>
          </w:p>
          <w:p w14:paraId="20B6FCF4" w14:textId="68E2951D" w:rsidR="000A2565" w:rsidRPr="00B014F4" w:rsidRDefault="00C5611A" w:rsidP="00C5611A">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75</w:t>
            </w:r>
            <w:r>
              <w:rPr>
                <w:rFonts w:ascii="Times New Roman" w:eastAsia="宋体" w:hAnsi="Times New Roman" w:cs="Times New Roman"/>
                <w:szCs w:val="21"/>
              </w:rPr>
              <w:t>分；评价为中得</w:t>
            </w:r>
            <w:r>
              <w:rPr>
                <w:rFonts w:ascii="Times New Roman" w:eastAsia="宋体" w:hAnsi="Times New Roman" w:cs="Times New Roman" w:hint="eastAsia"/>
                <w:szCs w:val="21"/>
              </w:rPr>
              <w:t>50</w:t>
            </w:r>
            <w:r>
              <w:rPr>
                <w:rFonts w:ascii="Times New Roman" w:eastAsia="宋体" w:hAnsi="Times New Roman" w:cs="Times New Roman"/>
                <w:szCs w:val="21"/>
              </w:rPr>
              <w:t>分；评价为差不得分。专家按百分制打分。</w:t>
            </w:r>
          </w:p>
        </w:tc>
      </w:tr>
      <w:tr w:rsidR="000D4EB7" w:rsidRPr="00B014F4" w14:paraId="7D2BD8D1" w14:textId="77777777" w:rsidTr="004372E5">
        <w:trPr>
          <w:trHeight w:val="454"/>
        </w:trPr>
        <w:tc>
          <w:tcPr>
            <w:tcW w:w="607" w:type="dxa"/>
            <w:vMerge/>
            <w:tcBorders>
              <w:left w:val="single" w:sz="4" w:space="0" w:color="auto"/>
              <w:right w:val="single" w:sz="4" w:space="0" w:color="auto"/>
            </w:tcBorders>
            <w:vAlign w:val="center"/>
          </w:tcPr>
          <w:p w14:paraId="1AB23EF3"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4325A60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733" w:type="dxa"/>
            <w:tcBorders>
              <w:top w:val="single" w:sz="4" w:space="0" w:color="auto"/>
              <w:left w:val="single" w:sz="4" w:space="0" w:color="auto"/>
              <w:bottom w:val="single" w:sz="4" w:space="0" w:color="auto"/>
              <w:right w:val="single" w:sz="4" w:space="0" w:color="auto"/>
            </w:tcBorders>
          </w:tcPr>
          <w:p w14:paraId="165E30E9"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质量（完成时间、安全、环保）保障措施及方案</w:t>
            </w:r>
          </w:p>
        </w:tc>
        <w:tc>
          <w:tcPr>
            <w:tcW w:w="992" w:type="dxa"/>
            <w:tcBorders>
              <w:top w:val="single" w:sz="4" w:space="0" w:color="auto"/>
              <w:left w:val="single" w:sz="4" w:space="0" w:color="auto"/>
              <w:bottom w:val="single" w:sz="4" w:space="0" w:color="auto"/>
              <w:right w:val="single" w:sz="4" w:space="0" w:color="auto"/>
            </w:tcBorders>
          </w:tcPr>
          <w:p w14:paraId="36870521" w14:textId="44CB8254" w:rsidR="000D4EB7" w:rsidRPr="00B014F4" w:rsidRDefault="005C352B" w:rsidP="00DF26B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74" w:type="dxa"/>
            <w:tcBorders>
              <w:top w:val="single" w:sz="4" w:space="0" w:color="auto"/>
              <w:left w:val="single" w:sz="4" w:space="0" w:color="auto"/>
              <w:bottom w:val="single" w:sz="4" w:space="0" w:color="auto"/>
              <w:right w:val="single" w:sz="4" w:space="0" w:color="auto"/>
            </w:tcBorders>
          </w:tcPr>
          <w:p w14:paraId="74DC9C7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7ADD0A23" w14:textId="0D28E1E1" w:rsidR="00C5611A" w:rsidRPr="00C5611A" w:rsidRDefault="00C5611A" w:rsidP="00C5611A">
            <w:pPr>
              <w:jc w:val="left"/>
              <w:rPr>
                <w:rFonts w:ascii="Times New Roman" w:eastAsia="宋体" w:hAnsi="Times New Roman" w:cs="Times New Roman"/>
                <w:szCs w:val="21"/>
              </w:rPr>
            </w:pPr>
            <w:r>
              <w:rPr>
                <w:rFonts w:ascii="Times New Roman" w:eastAsia="宋体" w:hAnsi="Times New Roman" w:cs="Times New Roman"/>
                <w:szCs w:val="21"/>
              </w:rPr>
              <w:t>评审内容：</w:t>
            </w:r>
            <w:r w:rsidRPr="00C5611A">
              <w:rPr>
                <w:rFonts w:ascii="Times New Roman" w:eastAsia="宋体" w:hAnsi="Times New Roman" w:cs="Times New Roman" w:hint="eastAsia"/>
                <w:szCs w:val="21"/>
              </w:rPr>
              <w:t>针对本项目制定的质量安全保障方案的科学性及可行性进行评分。按照进度要求控制好各环节工作，确保服务质量和响应速度。项目进度和质量的保障措施具体、合理</w:t>
            </w:r>
            <w:r w:rsidRPr="00C5611A">
              <w:rPr>
                <w:rFonts w:ascii="Times New Roman" w:eastAsia="宋体" w:hAnsi="Times New Roman" w:cs="Times New Roman"/>
                <w:szCs w:val="21"/>
              </w:rPr>
              <w:t>。</w:t>
            </w:r>
          </w:p>
          <w:p w14:paraId="0CDAE351" w14:textId="2ED7E6AC"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优良中差</w:t>
            </w:r>
            <w:r>
              <w:rPr>
                <w:rFonts w:ascii="Times New Roman" w:eastAsia="宋体" w:hAnsi="Times New Roman" w:cs="Times New Roman"/>
                <w:szCs w:val="21"/>
              </w:rPr>
              <w:t>评分标准：</w:t>
            </w:r>
          </w:p>
          <w:p w14:paraId="444F64FB" w14:textId="707D8998"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评价为优：响应时间及时且保障措施及方案合理全面；</w:t>
            </w:r>
            <w:r>
              <w:rPr>
                <w:rFonts w:ascii="Times New Roman" w:eastAsia="宋体" w:hAnsi="Times New Roman" w:cs="Times New Roman" w:hint="eastAsia"/>
                <w:szCs w:val="21"/>
              </w:rPr>
              <w:t xml:space="preserve"> </w:t>
            </w:r>
          </w:p>
          <w:p w14:paraId="34E1C0C2" w14:textId="70E9BE66"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评价为良：响应时间保障措施及方案基本合理；</w:t>
            </w:r>
            <w:r>
              <w:rPr>
                <w:rFonts w:ascii="Times New Roman" w:eastAsia="宋体" w:hAnsi="Times New Roman" w:cs="Times New Roman" w:hint="eastAsia"/>
                <w:szCs w:val="21"/>
              </w:rPr>
              <w:t xml:space="preserve"> </w:t>
            </w:r>
          </w:p>
          <w:p w14:paraId="53ACA891" w14:textId="7AE38347"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评价为中：响应时间保障措施及方案其中有一项一般；</w:t>
            </w:r>
            <w:r>
              <w:rPr>
                <w:rFonts w:ascii="Times New Roman" w:eastAsia="宋体" w:hAnsi="Times New Roman" w:cs="Times New Roman" w:hint="eastAsia"/>
                <w:szCs w:val="21"/>
              </w:rPr>
              <w:t xml:space="preserve"> </w:t>
            </w:r>
          </w:p>
          <w:p w14:paraId="21CBB791" w14:textId="6B4847B1" w:rsidR="00C5611A" w:rsidRDefault="00C5611A" w:rsidP="00C5611A">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评价为差：缺少响应时间、保障措施及方案中</w:t>
            </w:r>
            <w:r w:rsidR="00FD782F">
              <w:rPr>
                <w:rFonts w:ascii="Times New Roman" w:eastAsia="宋体" w:hAnsi="Times New Roman" w:cs="Times New Roman" w:hint="eastAsia"/>
                <w:szCs w:val="21"/>
              </w:rPr>
              <w:t>任</w:t>
            </w:r>
            <w:r>
              <w:rPr>
                <w:rFonts w:ascii="Times New Roman" w:eastAsia="宋体" w:hAnsi="Times New Roman" w:cs="Times New Roman" w:hint="eastAsia"/>
                <w:szCs w:val="21"/>
              </w:rPr>
              <w:t>一项</w:t>
            </w:r>
            <w:r w:rsidR="00FD782F">
              <w:rPr>
                <w:rFonts w:ascii="Times New Roman" w:eastAsia="宋体" w:hAnsi="Times New Roman" w:cs="Times New Roman" w:hint="eastAsia"/>
                <w:szCs w:val="21"/>
              </w:rPr>
              <w:t>的</w:t>
            </w:r>
            <w:r>
              <w:rPr>
                <w:rFonts w:ascii="Times New Roman" w:eastAsia="宋体" w:hAnsi="Times New Roman" w:cs="Times New Roman" w:hint="eastAsia"/>
                <w:szCs w:val="21"/>
              </w:rPr>
              <w:t>，不得分。</w:t>
            </w:r>
          </w:p>
          <w:p w14:paraId="1B433A9A" w14:textId="1F4DF6F1" w:rsidR="000D4EB7" w:rsidRPr="00B014F4" w:rsidRDefault="00C5611A" w:rsidP="00C5611A">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75</w:t>
            </w:r>
            <w:r>
              <w:rPr>
                <w:rFonts w:ascii="Times New Roman" w:eastAsia="宋体" w:hAnsi="Times New Roman" w:cs="Times New Roman"/>
                <w:szCs w:val="21"/>
              </w:rPr>
              <w:t>分；评价为中得</w:t>
            </w:r>
            <w:r>
              <w:rPr>
                <w:rFonts w:ascii="Times New Roman" w:eastAsia="宋体" w:hAnsi="Times New Roman" w:cs="Times New Roman" w:hint="eastAsia"/>
                <w:szCs w:val="21"/>
              </w:rPr>
              <w:t>50</w:t>
            </w:r>
            <w:r>
              <w:rPr>
                <w:rFonts w:ascii="Times New Roman" w:eastAsia="宋体" w:hAnsi="Times New Roman" w:cs="Times New Roman"/>
                <w:szCs w:val="21"/>
              </w:rPr>
              <w:t>分；评价为差不得分。专家按百分制打分。</w:t>
            </w:r>
          </w:p>
        </w:tc>
      </w:tr>
      <w:tr w:rsidR="000D4EB7" w:rsidRPr="00B014F4" w14:paraId="41849474" w14:textId="77777777" w:rsidTr="004372E5">
        <w:trPr>
          <w:trHeight w:val="454"/>
        </w:trPr>
        <w:tc>
          <w:tcPr>
            <w:tcW w:w="607" w:type="dxa"/>
            <w:vMerge/>
            <w:tcBorders>
              <w:left w:val="single" w:sz="4" w:space="0" w:color="auto"/>
              <w:right w:val="single" w:sz="4" w:space="0" w:color="auto"/>
            </w:tcBorders>
            <w:vAlign w:val="center"/>
          </w:tcPr>
          <w:p w14:paraId="1629D6F2"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5E27AFB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733" w:type="dxa"/>
            <w:tcBorders>
              <w:top w:val="single" w:sz="4" w:space="0" w:color="auto"/>
              <w:left w:val="single" w:sz="4" w:space="0" w:color="auto"/>
              <w:bottom w:val="single" w:sz="4" w:space="0" w:color="auto"/>
              <w:right w:val="single" w:sz="4" w:space="0" w:color="auto"/>
            </w:tcBorders>
          </w:tcPr>
          <w:p w14:paraId="338C18D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项目完成（服务</w:t>
            </w:r>
            <w:r w:rsidRPr="00B014F4">
              <w:rPr>
                <w:rFonts w:ascii="Times New Roman" w:eastAsia="宋体" w:hAnsi="Times New Roman" w:cs="Times New Roman"/>
                <w:szCs w:val="21"/>
              </w:rPr>
              <w:lastRenderedPageBreak/>
              <w:t>期满）后的服务承诺</w:t>
            </w:r>
          </w:p>
        </w:tc>
        <w:tc>
          <w:tcPr>
            <w:tcW w:w="992" w:type="dxa"/>
            <w:tcBorders>
              <w:top w:val="single" w:sz="4" w:space="0" w:color="auto"/>
              <w:left w:val="single" w:sz="4" w:space="0" w:color="auto"/>
              <w:bottom w:val="single" w:sz="4" w:space="0" w:color="auto"/>
              <w:right w:val="single" w:sz="4" w:space="0" w:color="auto"/>
            </w:tcBorders>
          </w:tcPr>
          <w:p w14:paraId="20A15CB4" w14:textId="43F6FEB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5</w:t>
            </w:r>
          </w:p>
        </w:tc>
        <w:tc>
          <w:tcPr>
            <w:tcW w:w="1074" w:type="dxa"/>
            <w:tcBorders>
              <w:top w:val="single" w:sz="4" w:space="0" w:color="auto"/>
              <w:left w:val="single" w:sz="4" w:space="0" w:color="auto"/>
              <w:bottom w:val="single" w:sz="4" w:space="0" w:color="auto"/>
              <w:right w:val="single" w:sz="4" w:space="0" w:color="auto"/>
            </w:tcBorders>
          </w:tcPr>
          <w:p w14:paraId="696E172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33384AD0" w14:textId="77777777" w:rsidR="00E45DFF" w:rsidRPr="00E45DFF" w:rsidRDefault="00E45DFF" w:rsidP="00E45DFF">
            <w:pPr>
              <w:jc w:val="left"/>
              <w:rPr>
                <w:rFonts w:ascii="Times New Roman" w:eastAsia="宋体" w:hAnsi="Times New Roman" w:cs="Times New Roman"/>
                <w:szCs w:val="21"/>
              </w:rPr>
            </w:pPr>
            <w:r>
              <w:rPr>
                <w:rFonts w:ascii="Times New Roman" w:eastAsia="宋体" w:hAnsi="Times New Roman" w:cs="Times New Roman"/>
                <w:szCs w:val="21"/>
              </w:rPr>
              <w:t>评审内容：</w:t>
            </w:r>
            <w:r w:rsidRPr="00E45DFF">
              <w:rPr>
                <w:rFonts w:ascii="Times New Roman" w:eastAsia="宋体" w:hAnsi="Times New Roman" w:cs="Times New Roman" w:hint="eastAsia"/>
                <w:szCs w:val="21"/>
              </w:rPr>
              <w:t>针对本项目的后续服务承</w:t>
            </w:r>
            <w:r w:rsidRPr="00E45DFF">
              <w:rPr>
                <w:rFonts w:ascii="Times New Roman" w:eastAsia="宋体" w:hAnsi="Times New Roman" w:cs="Times New Roman" w:hint="eastAsia"/>
                <w:szCs w:val="21"/>
              </w:rPr>
              <w:lastRenderedPageBreak/>
              <w:t>诺，从服务及时性、合理性与可操作性方面进行考察</w:t>
            </w:r>
            <w:r w:rsidRPr="00E45DFF">
              <w:rPr>
                <w:rFonts w:ascii="Times New Roman" w:eastAsia="宋体" w:hAnsi="Times New Roman" w:cs="Times New Roman"/>
                <w:szCs w:val="21"/>
              </w:rPr>
              <w:t>。</w:t>
            </w:r>
          </w:p>
          <w:p w14:paraId="119ADABE" w14:textId="0A30805F" w:rsidR="00E45DFF" w:rsidRDefault="00E45DFF" w:rsidP="00E45DFF">
            <w:pPr>
              <w:jc w:val="left"/>
              <w:rPr>
                <w:rFonts w:ascii="Times New Roman" w:eastAsia="宋体" w:hAnsi="Times New Roman" w:cs="Times New Roman"/>
                <w:szCs w:val="21"/>
              </w:rPr>
            </w:pPr>
            <w:r>
              <w:rPr>
                <w:rFonts w:ascii="Times New Roman" w:eastAsia="宋体" w:hAnsi="Times New Roman" w:cs="Times New Roman" w:hint="eastAsia"/>
                <w:szCs w:val="21"/>
              </w:rPr>
              <w:t>优良中差</w:t>
            </w:r>
            <w:r>
              <w:rPr>
                <w:rFonts w:ascii="Times New Roman" w:eastAsia="宋体" w:hAnsi="Times New Roman" w:cs="Times New Roman"/>
                <w:szCs w:val="21"/>
              </w:rPr>
              <w:t>评分标准：</w:t>
            </w:r>
          </w:p>
          <w:p w14:paraId="7CC661F1" w14:textId="77777777" w:rsidR="00E45DFF" w:rsidRDefault="00E45DFF" w:rsidP="00E45DFF">
            <w:pPr>
              <w:jc w:val="left"/>
              <w:rPr>
                <w:rFonts w:ascii="Times New Roman" w:eastAsia="宋体" w:hAnsi="Times New Roman" w:cs="Times New Roman"/>
                <w:szCs w:val="21"/>
              </w:rPr>
            </w:pPr>
            <w:r>
              <w:rPr>
                <w:rFonts w:ascii="Times New Roman" w:eastAsia="宋体" w:hAnsi="Times New Roman" w:cs="Times New Roman" w:hint="eastAsia"/>
                <w:szCs w:val="21"/>
              </w:rPr>
              <w:t>评价为优：后续服务承诺细致、全面，服务及时、措施合理，可操作性强；</w:t>
            </w:r>
          </w:p>
          <w:p w14:paraId="61A86039" w14:textId="77777777" w:rsidR="00E45DFF" w:rsidRDefault="00E45DFF" w:rsidP="00E45DFF">
            <w:pPr>
              <w:jc w:val="left"/>
              <w:rPr>
                <w:rFonts w:ascii="Times New Roman" w:eastAsia="宋体" w:hAnsi="Times New Roman" w:cs="Times New Roman"/>
                <w:szCs w:val="21"/>
              </w:rPr>
            </w:pPr>
            <w:r>
              <w:rPr>
                <w:rFonts w:ascii="Times New Roman" w:eastAsia="宋体" w:hAnsi="Times New Roman" w:cs="Times New Roman" w:hint="eastAsia"/>
                <w:szCs w:val="21"/>
              </w:rPr>
              <w:t>评价为良：后续服务承诺基本合理；</w:t>
            </w:r>
          </w:p>
          <w:p w14:paraId="13804659" w14:textId="77777777" w:rsidR="00E45DFF" w:rsidRDefault="00E45DFF" w:rsidP="00E45DFF">
            <w:pPr>
              <w:jc w:val="left"/>
              <w:rPr>
                <w:rFonts w:ascii="Times New Roman" w:eastAsia="宋体" w:hAnsi="Times New Roman" w:cs="Times New Roman"/>
                <w:szCs w:val="21"/>
              </w:rPr>
            </w:pPr>
            <w:r>
              <w:rPr>
                <w:rFonts w:ascii="Times New Roman" w:eastAsia="宋体" w:hAnsi="Times New Roman" w:cs="Times New Roman" w:hint="eastAsia"/>
                <w:szCs w:val="21"/>
              </w:rPr>
              <w:t>评价为中：后续服务承诺笼统，操作性一般；</w:t>
            </w:r>
          </w:p>
          <w:p w14:paraId="3B177D6E" w14:textId="39BA4B07" w:rsidR="00E45DFF" w:rsidRPr="00E45DFF" w:rsidRDefault="00E45DFF" w:rsidP="00E45DFF">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评价为差：未提供服务方案，或服务承诺不合理，不得分</w:t>
            </w:r>
            <w:r w:rsidR="00FD782F">
              <w:rPr>
                <w:rFonts w:ascii="Times New Roman" w:eastAsia="宋体" w:hAnsi="Times New Roman" w:cs="Times New Roman" w:hint="eastAsia"/>
                <w:szCs w:val="21"/>
              </w:rPr>
              <w:t>。</w:t>
            </w:r>
          </w:p>
          <w:p w14:paraId="03DFF347" w14:textId="0F33A82D" w:rsidR="000D4EB7" w:rsidRPr="00B014F4" w:rsidRDefault="00E45DFF" w:rsidP="00E45DFF">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75</w:t>
            </w:r>
            <w:r>
              <w:rPr>
                <w:rFonts w:ascii="Times New Roman" w:eastAsia="宋体" w:hAnsi="Times New Roman" w:cs="Times New Roman"/>
                <w:szCs w:val="21"/>
              </w:rPr>
              <w:t>分；评价为中得</w:t>
            </w:r>
            <w:r>
              <w:rPr>
                <w:rFonts w:ascii="Times New Roman" w:eastAsia="宋体" w:hAnsi="Times New Roman" w:cs="Times New Roman" w:hint="eastAsia"/>
                <w:szCs w:val="21"/>
              </w:rPr>
              <w:t>50</w:t>
            </w:r>
            <w:r>
              <w:rPr>
                <w:rFonts w:ascii="Times New Roman" w:eastAsia="宋体" w:hAnsi="Times New Roman" w:cs="Times New Roman"/>
                <w:szCs w:val="21"/>
              </w:rPr>
              <w:t>分；评价为差不得分。专家按百分制打分。</w:t>
            </w:r>
          </w:p>
        </w:tc>
      </w:tr>
      <w:tr w:rsidR="00FB18EF" w:rsidRPr="00B014F4" w14:paraId="0FB8BD83" w14:textId="77777777" w:rsidTr="004372E5">
        <w:trPr>
          <w:trHeight w:val="454"/>
        </w:trPr>
        <w:tc>
          <w:tcPr>
            <w:tcW w:w="607" w:type="dxa"/>
            <w:vMerge/>
            <w:tcBorders>
              <w:left w:val="single" w:sz="4" w:space="0" w:color="auto"/>
              <w:right w:val="single" w:sz="4" w:space="0" w:color="auto"/>
            </w:tcBorders>
            <w:vAlign w:val="center"/>
          </w:tcPr>
          <w:p w14:paraId="7E0E61F6" w14:textId="77777777" w:rsidR="00FB18EF" w:rsidRPr="00B014F4" w:rsidRDefault="00FB18EF" w:rsidP="00FB18EF">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08D11E18" w14:textId="48DAF0EC" w:rsidR="00FB18EF" w:rsidRPr="00B014F4" w:rsidRDefault="00FB18EF" w:rsidP="00FB18EF">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733" w:type="dxa"/>
            <w:tcBorders>
              <w:top w:val="single" w:sz="4" w:space="0" w:color="auto"/>
              <w:left w:val="single" w:sz="4" w:space="0" w:color="auto"/>
              <w:bottom w:val="single" w:sz="4" w:space="0" w:color="auto"/>
              <w:right w:val="single" w:sz="4" w:space="0" w:color="auto"/>
            </w:tcBorders>
          </w:tcPr>
          <w:p w14:paraId="597C3EC8" w14:textId="12596BB3" w:rsidR="00FB18EF" w:rsidRPr="00B014F4" w:rsidRDefault="00FB18EF" w:rsidP="00FB18EF">
            <w:pPr>
              <w:jc w:val="left"/>
              <w:rPr>
                <w:rFonts w:ascii="Times New Roman" w:eastAsia="宋体" w:hAnsi="Times New Roman" w:cs="Times New Roman"/>
                <w:szCs w:val="21"/>
              </w:rPr>
            </w:pPr>
            <w:r w:rsidRPr="00B014F4">
              <w:rPr>
                <w:rFonts w:ascii="Times New Roman" w:eastAsia="宋体" w:hAnsi="Times New Roman" w:cs="Times New Roman"/>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0E81641D" w14:textId="7566C0D4" w:rsidR="00FB18EF" w:rsidRDefault="003F09B3" w:rsidP="00FB18EF">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4" w:type="dxa"/>
            <w:tcBorders>
              <w:top w:val="single" w:sz="4" w:space="0" w:color="auto"/>
              <w:left w:val="single" w:sz="4" w:space="0" w:color="auto"/>
              <w:bottom w:val="single" w:sz="4" w:space="0" w:color="auto"/>
              <w:right w:val="single" w:sz="4" w:space="0" w:color="auto"/>
            </w:tcBorders>
          </w:tcPr>
          <w:p w14:paraId="14EA5DC4" w14:textId="164C2648" w:rsidR="00FB18EF" w:rsidRPr="00B014F4" w:rsidRDefault="00FB18EF" w:rsidP="00FB18EF">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026554A1" w14:textId="77777777" w:rsidR="00FB18EF" w:rsidRPr="00E45DFF" w:rsidRDefault="00FB18EF" w:rsidP="00FB18EF">
            <w:pPr>
              <w:jc w:val="left"/>
              <w:rPr>
                <w:rFonts w:ascii="Times New Roman" w:eastAsia="宋体" w:hAnsi="Times New Roman" w:cs="Times New Roman"/>
                <w:szCs w:val="21"/>
              </w:rPr>
            </w:pPr>
            <w:r>
              <w:rPr>
                <w:rFonts w:ascii="Times New Roman" w:eastAsia="宋体" w:hAnsi="Times New Roman" w:cs="Times New Roman"/>
                <w:szCs w:val="21"/>
              </w:rPr>
              <w:t>评审内容：</w:t>
            </w:r>
            <w:r w:rsidRPr="00E45DFF">
              <w:rPr>
                <w:rFonts w:ascii="Times New Roman" w:eastAsia="宋体" w:hAnsi="Times New Roman" w:cs="Times New Roman" w:hint="eastAsia"/>
                <w:szCs w:val="21"/>
              </w:rPr>
              <w:t>针对本项目的违约承诺，从必要性、合理性与可行性方面进行考察</w:t>
            </w:r>
            <w:r w:rsidRPr="00E45DFF">
              <w:rPr>
                <w:rFonts w:ascii="Times New Roman" w:eastAsia="宋体" w:hAnsi="Times New Roman" w:cs="Times New Roman"/>
                <w:szCs w:val="21"/>
              </w:rPr>
              <w:t>。</w:t>
            </w:r>
          </w:p>
          <w:p w14:paraId="046C4802" w14:textId="77777777"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szCs w:val="21"/>
              </w:rPr>
              <w:t>评分标准：</w:t>
            </w:r>
          </w:p>
          <w:p w14:paraId="49132BF3" w14:textId="77777777"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w:t>
            </w:r>
            <w:r>
              <w:rPr>
                <w:rFonts w:ascii="Times New Roman" w:eastAsia="宋体" w:hAnsi="Times New Roman" w:cs="Times New Roman" w:hint="eastAsia"/>
                <w:szCs w:val="21"/>
              </w:rPr>
              <w:t xml:space="preserve"> </w:t>
            </w:r>
          </w:p>
          <w:p w14:paraId="7F89F516" w14:textId="77777777"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w:t>
            </w:r>
            <w:r>
              <w:rPr>
                <w:rFonts w:ascii="Times New Roman" w:eastAsia="宋体" w:hAnsi="Times New Roman" w:cs="Times New Roman" w:hint="eastAsia"/>
                <w:szCs w:val="21"/>
              </w:rPr>
              <w:t xml:space="preserve"> </w:t>
            </w:r>
          </w:p>
          <w:p w14:paraId="6A8C4C85" w14:textId="77777777"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w:t>
            </w:r>
            <w:r>
              <w:rPr>
                <w:rFonts w:ascii="Times New Roman" w:eastAsia="宋体" w:hAnsi="Times New Roman" w:cs="Times New Roman" w:hint="eastAsia"/>
                <w:szCs w:val="21"/>
              </w:rPr>
              <w:t xml:space="preserve"> </w:t>
            </w:r>
          </w:p>
          <w:p w14:paraId="23606A27" w14:textId="77777777"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评价为差：缺少项目服务承诺方案或方案不合理，不得分。</w:t>
            </w:r>
          </w:p>
          <w:p w14:paraId="7E1BE8A3" w14:textId="44D519DB" w:rsidR="00FB18EF" w:rsidRDefault="00FB18EF" w:rsidP="00FB18EF">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75</w:t>
            </w:r>
            <w:r>
              <w:rPr>
                <w:rFonts w:ascii="Times New Roman" w:eastAsia="宋体" w:hAnsi="Times New Roman" w:cs="Times New Roman"/>
                <w:szCs w:val="21"/>
              </w:rPr>
              <w:t>分；评价为中得</w:t>
            </w:r>
            <w:r>
              <w:rPr>
                <w:rFonts w:ascii="Times New Roman" w:eastAsia="宋体" w:hAnsi="Times New Roman" w:cs="Times New Roman" w:hint="eastAsia"/>
                <w:szCs w:val="21"/>
              </w:rPr>
              <w:t>50</w:t>
            </w:r>
            <w:r>
              <w:rPr>
                <w:rFonts w:ascii="Times New Roman" w:eastAsia="宋体" w:hAnsi="Times New Roman" w:cs="Times New Roman"/>
                <w:szCs w:val="21"/>
              </w:rPr>
              <w:t>分；评价为差不得分。专家按百分制打分</w:t>
            </w:r>
            <w:r w:rsidRPr="00B014F4">
              <w:rPr>
                <w:rFonts w:ascii="Times New Roman" w:eastAsia="宋体" w:hAnsi="Times New Roman" w:cs="Times New Roman"/>
                <w:szCs w:val="21"/>
              </w:rPr>
              <w:t>。</w:t>
            </w:r>
          </w:p>
        </w:tc>
      </w:tr>
      <w:tr w:rsidR="000D4EB7" w:rsidRPr="00B014F4" w14:paraId="5FB93810" w14:textId="77777777" w:rsidTr="004372E5">
        <w:trPr>
          <w:trHeight w:val="454"/>
        </w:trPr>
        <w:tc>
          <w:tcPr>
            <w:tcW w:w="607" w:type="dxa"/>
            <w:vMerge/>
            <w:tcBorders>
              <w:left w:val="single" w:sz="4" w:space="0" w:color="auto"/>
              <w:right w:val="single" w:sz="4" w:space="0" w:color="auto"/>
            </w:tcBorders>
            <w:vAlign w:val="center"/>
          </w:tcPr>
          <w:p w14:paraId="163FFFAF"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30409260" w14:textId="3E4DCF89" w:rsidR="000D4EB7" w:rsidRPr="00B014F4" w:rsidRDefault="00FB18EF"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733" w:type="dxa"/>
            <w:tcBorders>
              <w:top w:val="single" w:sz="4" w:space="0" w:color="auto"/>
              <w:left w:val="single" w:sz="4" w:space="0" w:color="auto"/>
              <w:bottom w:val="single" w:sz="4" w:space="0" w:color="auto"/>
              <w:right w:val="single" w:sz="4" w:space="0" w:color="auto"/>
            </w:tcBorders>
            <w:vAlign w:val="center"/>
          </w:tcPr>
          <w:p w14:paraId="383C3063" w14:textId="359578E0" w:rsidR="000D4EB7" w:rsidRPr="00B014F4" w:rsidRDefault="00FB18EF" w:rsidP="00FB18EF">
            <w:pPr>
              <w:jc w:val="center"/>
              <w:rPr>
                <w:rFonts w:ascii="Times New Roman" w:eastAsia="宋体" w:hAnsi="Times New Roman" w:cs="Times New Roman"/>
                <w:szCs w:val="21"/>
              </w:rPr>
            </w:pPr>
            <w:r>
              <w:rPr>
                <w:rFonts w:ascii="Times New Roman" w:eastAsia="宋体" w:hAnsi="Times New Roman" w:cs="Times New Roman" w:hint="eastAsia"/>
                <w:szCs w:val="21"/>
              </w:rPr>
              <w:t>踏勘</w:t>
            </w:r>
            <w:r>
              <w:rPr>
                <w:rFonts w:ascii="Times New Roman" w:eastAsia="宋体" w:hAnsi="Times New Roman" w:cs="Times New Roman"/>
                <w:szCs w:val="21"/>
              </w:rPr>
              <w:t>现场</w:t>
            </w:r>
          </w:p>
        </w:tc>
        <w:tc>
          <w:tcPr>
            <w:tcW w:w="992" w:type="dxa"/>
            <w:tcBorders>
              <w:top w:val="single" w:sz="4" w:space="0" w:color="auto"/>
              <w:left w:val="single" w:sz="4" w:space="0" w:color="auto"/>
              <w:bottom w:val="single" w:sz="4" w:space="0" w:color="auto"/>
              <w:right w:val="single" w:sz="4" w:space="0" w:color="auto"/>
            </w:tcBorders>
            <w:vAlign w:val="center"/>
          </w:tcPr>
          <w:p w14:paraId="781912B0" w14:textId="424AF68D" w:rsidR="000D4EB7" w:rsidRPr="00B014F4" w:rsidRDefault="00FB18EF" w:rsidP="00FB18EF">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74EEEA23" w14:textId="441971B9" w:rsidR="000D4EB7" w:rsidRPr="00B014F4" w:rsidRDefault="00FB18EF" w:rsidP="00FB18EF">
            <w:pPr>
              <w:jc w:val="center"/>
              <w:rPr>
                <w:rFonts w:ascii="Times New Roman" w:eastAsia="宋体" w:hAnsi="Times New Roman" w:cs="Times New Roman"/>
                <w:szCs w:val="21"/>
              </w:rPr>
            </w:pPr>
            <w:r w:rsidRPr="00FB18EF">
              <w:rPr>
                <w:rFonts w:ascii="Times New Roman" w:eastAsia="宋体" w:hAnsi="Times New Roman" w:cs="Times New Roman" w:hint="eastAsia"/>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6D25D715" w14:textId="724E7EE3" w:rsidR="000A2565" w:rsidRPr="00B014F4" w:rsidRDefault="00FB18EF" w:rsidP="00FD782F">
            <w:pPr>
              <w:jc w:val="left"/>
              <w:rPr>
                <w:rFonts w:ascii="Times New Roman" w:eastAsia="宋体" w:hAnsi="Times New Roman" w:cs="Times New Roman"/>
                <w:b/>
                <w:i/>
                <w:szCs w:val="21"/>
                <w:u w:val="single"/>
              </w:rPr>
            </w:pPr>
            <w:r>
              <w:rPr>
                <w:rFonts w:ascii="宋体" w:eastAsia="宋体" w:hAnsi="宋体" w:cs="宋体" w:hint="eastAsia"/>
                <w:szCs w:val="21"/>
                <w:lang w:val="zh-CN"/>
              </w:rPr>
              <w:t>考察内容：投标人在投标前是否对用户现场进行实施前的调查了解，调查内容需包括校内建筑楼宇、水泵房设施、电气设备数质量情况</w:t>
            </w:r>
            <w:r w:rsidR="00FD782F">
              <w:rPr>
                <w:rFonts w:ascii="宋体" w:eastAsia="宋体" w:hAnsi="宋体" w:cs="宋体" w:hint="eastAsia"/>
                <w:szCs w:val="21"/>
                <w:lang w:val="zh-CN"/>
              </w:rPr>
              <w:t>。</w:t>
            </w:r>
            <w:r>
              <w:rPr>
                <w:rFonts w:ascii="宋体" w:eastAsia="宋体" w:hAnsi="宋体" w:cs="宋体" w:hint="eastAsia"/>
                <w:szCs w:val="21"/>
                <w:lang w:val="zh-CN"/>
              </w:rPr>
              <w:t>投标人于</w:t>
            </w:r>
            <w:r>
              <w:rPr>
                <w:rFonts w:ascii="宋体" w:eastAsia="宋体" w:hAnsi="宋体" w:cs="宋体" w:hint="eastAsia"/>
                <w:szCs w:val="21"/>
                <w:lang w:val="zh-CN"/>
              </w:rPr>
              <w:lastRenderedPageBreak/>
              <w:t>投标文件</w:t>
            </w:r>
            <w:r w:rsidR="00FD782F">
              <w:rPr>
                <w:rFonts w:ascii="宋体" w:eastAsia="宋体" w:hAnsi="宋体" w:cs="宋体" w:hint="eastAsia"/>
                <w:szCs w:val="21"/>
                <w:lang w:val="zh-CN"/>
              </w:rPr>
              <w:t>中</w:t>
            </w:r>
            <w:r>
              <w:rPr>
                <w:rFonts w:ascii="宋体" w:eastAsia="宋体" w:hAnsi="宋体" w:cs="宋体" w:hint="eastAsia"/>
                <w:szCs w:val="21"/>
                <w:lang w:val="zh-CN"/>
              </w:rPr>
              <w:t>提供采购人（深圳大学安全保卫部消防科）出具的踏勘现场证明书的得满分，未提供不得分。</w:t>
            </w:r>
          </w:p>
        </w:tc>
      </w:tr>
      <w:tr w:rsidR="000D4EB7" w:rsidRPr="00B014F4" w14:paraId="4BDE21D3" w14:textId="77777777" w:rsidTr="004372E5">
        <w:trPr>
          <w:trHeight w:val="454"/>
        </w:trPr>
        <w:tc>
          <w:tcPr>
            <w:tcW w:w="607" w:type="dxa"/>
            <w:tcBorders>
              <w:top w:val="single" w:sz="4" w:space="0" w:color="auto"/>
              <w:left w:val="single" w:sz="4" w:space="0" w:color="auto"/>
              <w:bottom w:val="single" w:sz="4" w:space="0" w:color="auto"/>
              <w:right w:val="single" w:sz="4" w:space="0" w:color="auto"/>
            </w:tcBorders>
          </w:tcPr>
          <w:p w14:paraId="5FA8AC5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3</w:t>
            </w:r>
          </w:p>
        </w:tc>
        <w:tc>
          <w:tcPr>
            <w:tcW w:w="4463"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综合实力部分</w:t>
            </w:r>
          </w:p>
        </w:tc>
        <w:tc>
          <w:tcPr>
            <w:tcW w:w="3746" w:type="dxa"/>
            <w:tcBorders>
              <w:top w:val="single" w:sz="4" w:space="0" w:color="auto"/>
              <w:left w:val="single" w:sz="4" w:space="0" w:color="auto"/>
              <w:bottom w:val="single" w:sz="4" w:space="0" w:color="auto"/>
              <w:right w:val="single" w:sz="4" w:space="0" w:color="auto"/>
            </w:tcBorders>
          </w:tcPr>
          <w:p w14:paraId="35AD13D2" w14:textId="61F97410" w:rsidR="000D4EB7" w:rsidRPr="00B014F4" w:rsidRDefault="005C352B" w:rsidP="00DF26B0">
            <w:pPr>
              <w:jc w:val="center"/>
              <w:rPr>
                <w:rFonts w:ascii="Times New Roman" w:eastAsia="宋体" w:hAnsi="Times New Roman" w:cs="Times New Roman"/>
                <w:szCs w:val="21"/>
              </w:rPr>
            </w:pPr>
            <w:r>
              <w:rPr>
                <w:rFonts w:ascii="Times New Roman" w:eastAsia="宋体" w:hAnsi="Times New Roman" w:cs="Times New Roman"/>
                <w:szCs w:val="21"/>
              </w:rPr>
              <w:t>34</w:t>
            </w:r>
          </w:p>
        </w:tc>
      </w:tr>
      <w:tr w:rsidR="000D4EB7" w:rsidRPr="00B014F4" w14:paraId="5040F907" w14:textId="77777777" w:rsidTr="004372E5">
        <w:trPr>
          <w:trHeight w:val="454"/>
        </w:trPr>
        <w:tc>
          <w:tcPr>
            <w:tcW w:w="607" w:type="dxa"/>
            <w:vMerge w:val="restart"/>
            <w:tcBorders>
              <w:top w:val="single" w:sz="4" w:space="0" w:color="auto"/>
              <w:left w:val="single" w:sz="4" w:space="0" w:color="auto"/>
              <w:right w:val="single" w:sz="4" w:space="0" w:color="auto"/>
            </w:tcBorders>
          </w:tcPr>
          <w:p w14:paraId="23C480E2" w14:textId="77777777" w:rsidR="000D4EB7" w:rsidRPr="00B014F4" w:rsidRDefault="000D4EB7" w:rsidP="00DF26B0">
            <w:pPr>
              <w:jc w:val="center"/>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449120CA"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行号</w:t>
            </w:r>
          </w:p>
        </w:tc>
        <w:tc>
          <w:tcPr>
            <w:tcW w:w="1733" w:type="dxa"/>
            <w:tcBorders>
              <w:top w:val="single" w:sz="4" w:space="0" w:color="auto"/>
              <w:left w:val="single" w:sz="4" w:space="0" w:color="auto"/>
              <w:bottom w:val="single" w:sz="4" w:space="0" w:color="auto"/>
              <w:right w:val="single" w:sz="4" w:space="0" w:color="auto"/>
            </w:tcBorders>
          </w:tcPr>
          <w:p w14:paraId="0EA3B23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38F795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074" w:type="dxa"/>
            <w:tcBorders>
              <w:top w:val="single" w:sz="4" w:space="0" w:color="auto"/>
              <w:left w:val="single" w:sz="4" w:space="0" w:color="auto"/>
              <w:bottom w:val="single" w:sz="4" w:space="0" w:color="auto"/>
              <w:right w:val="single" w:sz="4" w:space="0" w:color="auto"/>
            </w:tcBorders>
          </w:tcPr>
          <w:p w14:paraId="0D3DCCA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746" w:type="dxa"/>
            <w:tcBorders>
              <w:top w:val="single" w:sz="4" w:space="0" w:color="auto"/>
              <w:left w:val="single" w:sz="4" w:space="0" w:color="auto"/>
              <w:bottom w:val="single" w:sz="4" w:space="0" w:color="auto"/>
              <w:right w:val="single" w:sz="4" w:space="0" w:color="auto"/>
            </w:tcBorders>
          </w:tcPr>
          <w:p w14:paraId="16E0FC6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08EEB2EB" w14:textId="77777777" w:rsidTr="004372E5">
        <w:trPr>
          <w:trHeight w:val="454"/>
        </w:trPr>
        <w:tc>
          <w:tcPr>
            <w:tcW w:w="607" w:type="dxa"/>
            <w:vMerge/>
            <w:tcBorders>
              <w:left w:val="single" w:sz="4" w:space="0" w:color="auto"/>
              <w:right w:val="single" w:sz="4" w:space="0" w:color="auto"/>
            </w:tcBorders>
            <w:vAlign w:val="center"/>
          </w:tcPr>
          <w:p w14:paraId="679E5F0D"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41B169F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733" w:type="dxa"/>
            <w:tcBorders>
              <w:top w:val="single" w:sz="4" w:space="0" w:color="auto"/>
              <w:left w:val="single" w:sz="4" w:space="0" w:color="auto"/>
              <w:bottom w:val="single" w:sz="4" w:space="0" w:color="auto"/>
              <w:right w:val="single" w:sz="4" w:space="0" w:color="auto"/>
            </w:tcBorders>
          </w:tcPr>
          <w:p w14:paraId="4E39EB76" w14:textId="7573DAAB" w:rsidR="000D4EB7" w:rsidRPr="00B014F4" w:rsidRDefault="000D4EB7" w:rsidP="000A2565">
            <w:pPr>
              <w:jc w:val="center"/>
              <w:rPr>
                <w:rFonts w:ascii="Times New Roman" w:eastAsia="宋体" w:hAnsi="Times New Roman" w:cs="Times New Roman"/>
                <w:szCs w:val="21"/>
              </w:rPr>
            </w:pPr>
            <w:r w:rsidRPr="00B014F4">
              <w:rPr>
                <w:rFonts w:ascii="Times New Roman" w:eastAsia="宋体" w:hAnsi="Times New Roman" w:cs="Times New Roman"/>
                <w:szCs w:val="21"/>
              </w:rPr>
              <w:t>投标人通过相关认证情况</w:t>
            </w:r>
          </w:p>
        </w:tc>
        <w:tc>
          <w:tcPr>
            <w:tcW w:w="992" w:type="dxa"/>
            <w:tcBorders>
              <w:top w:val="single" w:sz="4" w:space="0" w:color="auto"/>
              <w:left w:val="single" w:sz="4" w:space="0" w:color="auto"/>
              <w:bottom w:val="single" w:sz="4" w:space="0" w:color="auto"/>
              <w:right w:val="single" w:sz="4" w:space="0" w:color="auto"/>
            </w:tcBorders>
          </w:tcPr>
          <w:p w14:paraId="1F0AEE74" w14:textId="25E09637" w:rsidR="000D4EB7" w:rsidRPr="00B014F4" w:rsidRDefault="005C352B"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4" w:type="dxa"/>
            <w:tcBorders>
              <w:top w:val="single" w:sz="4" w:space="0" w:color="auto"/>
              <w:left w:val="single" w:sz="4" w:space="0" w:color="auto"/>
              <w:bottom w:val="single" w:sz="4" w:space="0" w:color="auto"/>
              <w:right w:val="single" w:sz="4" w:space="0" w:color="auto"/>
            </w:tcBorders>
          </w:tcPr>
          <w:p w14:paraId="016A90CA"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70415525"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156C5C63" w14:textId="099711C8" w:rsidR="000D4EB7" w:rsidRDefault="00945C75" w:rsidP="00945C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投标人具有</w:t>
            </w:r>
            <w:r>
              <w:rPr>
                <w:rFonts w:ascii="Times New Roman" w:eastAsia="宋体" w:hAnsi="Times New Roman" w:cs="Times New Roman"/>
                <w:szCs w:val="21"/>
              </w:rPr>
              <w:t>：</w:t>
            </w:r>
          </w:p>
          <w:p w14:paraId="2600B907" w14:textId="3EF11A32" w:rsidR="00945C75" w:rsidRPr="00945C75" w:rsidRDefault="00945C75" w:rsidP="00945C75">
            <w:pPr>
              <w:adjustRightInd w:val="0"/>
              <w:snapToGrid w:val="0"/>
              <w:spacing w:line="360" w:lineRule="auto"/>
              <w:jc w:val="left"/>
              <w:rPr>
                <w:rFonts w:ascii="Times New Roman" w:eastAsia="宋体" w:hAnsi="Times New Roman" w:cs="Times New Roman"/>
                <w:szCs w:val="21"/>
              </w:rPr>
            </w:pPr>
            <w:r w:rsidRPr="00945C75">
              <w:rPr>
                <w:rFonts w:ascii="Times New Roman" w:eastAsia="宋体" w:hAnsi="Times New Roman" w:cs="Times New Roman"/>
                <w:szCs w:val="21"/>
              </w:rPr>
              <w:t xml:space="preserve">1. </w:t>
            </w:r>
            <w:r w:rsidRPr="00945C75">
              <w:rPr>
                <w:rFonts w:ascii="Times New Roman" w:eastAsia="宋体" w:hAnsi="Times New Roman" w:cs="Times New Roman"/>
                <w:szCs w:val="21"/>
              </w:rPr>
              <w:t>具有的</w:t>
            </w:r>
            <w:r w:rsidRPr="00945C75">
              <w:rPr>
                <w:rFonts w:ascii="Times New Roman" w:eastAsia="宋体" w:hAnsi="Times New Roman" w:cs="Times New Roman"/>
                <w:szCs w:val="21"/>
              </w:rPr>
              <w:t>ISO9001</w:t>
            </w:r>
            <w:r w:rsidRPr="00945C75">
              <w:rPr>
                <w:rFonts w:ascii="Times New Roman" w:eastAsia="宋体" w:hAnsi="Times New Roman" w:cs="Times New Roman"/>
                <w:szCs w:val="21"/>
              </w:rPr>
              <w:t>质量管理体系认证资质（资质范围：含建筑消防设施的检测、维修、保养</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电气防火技术检测</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消防安全评估）</w:t>
            </w:r>
            <w:r>
              <w:rPr>
                <w:rFonts w:ascii="Times New Roman" w:eastAsia="宋体" w:hAnsi="Times New Roman" w:cs="Times New Roman" w:hint="eastAsia"/>
                <w:szCs w:val="21"/>
              </w:rPr>
              <w:t>的，</w:t>
            </w:r>
            <w:r w:rsidRPr="00945C75">
              <w:rPr>
                <w:rFonts w:ascii="Times New Roman" w:eastAsia="宋体" w:hAnsi="Times New Roman" w:cs="Times New Roman"/>
                <w:szCs w:val="21"/>
              </w:rPr>
              <w:t>得</w:t>
            </w:r>
            <w:r w:rsidRPr="00945C75">
              <w:rPr>
                <w:rFonts w:ascii="Times New Roman" w:eastAsia="宋体" w:hAnsi="Times New Roman" w:cs="Times New Roman"/>
                <w:szCs w:val="21"/>
              </w:rPr>
              <w:t>40</w:t>
            </w:r>
            <w:r w:rsidRPr="00945C75">
              <w:rPr>
                <w:rFonts w:ascii="Times New Roman" w:eastAsia="宋体" w:hAnsi="Times New Roman" w:cs="Times New Roman"/>
                <w:szCs w:val="21"/>
              </w:rPr>
              <w:t>分；</w:t>
            </w:r>
          </w:p>
          <w:p w14:paraId="04C708A7" w14:textId="05831EE5" w:rsidR="00945C75" w:rsidRPr="00945C75" w:rsidRDefault="00945C75" w:rsidP="00945C75">
            <w:pPr>
              <w:adjustRightInd w:val="0"/>
              <w:snapToGrid w:val="0"/>
              <w:spacing w:line="360" w:lineRule="auto"/>
              <w:jc w:val="left"/>
              <w:rPr>
                <w:rFonts w:ascii="Times New Roman" w:eastAsia="宋体" w:hAnsi="Times New Roman" w:cs="Times New Roman"/>
                <w:szCs w:val="21"/>
              </w:rPr>
            </w:pPr>
            <w:r w:rsidRPr="00945C75">
              <w:rPr>
                <w:rFonts w:ascii="Times New Roman" w:eastAsia="宋体" w:hAnsi="Times New Roman" w:cs="Times New Roman"/>
                <w:szCs w:val="21"/>
              </w:rPr>
              <w:t xml:space="preserve">2. </w:t>
            </w:r>
            <w:r w:rsidRPr="00945C75">
              <w:rPr>
                <w:rFonts w:ascii="Times New Roman" w:eastAsia="宋体" w:hAnsi="Times New Roman" w:cs="Times New Roman"/>
                <w:szCs w:val="21"/>
              </w:rPr>
              <w:t>具有</w:t>
            </w:r>
            <w:r w:rsidRPr="00945C75">
              <w:rPr>
                <w:rFonts w:ascii="Times New Roman" w:eastAsia="宋体" w:hAnsi="Times New Roman" w:cs="Times New Roman"/>
                <w:szCs w:val="21"/>
              </w:rPr>
              <w:t>ISO14001</w:t>
            </w:r>
            <w:r w:rsidRPr="00945C75">
              <w:rPr>
                <w:rFonts w:ascii="Times New Roman" w:eastAsia="宋体" w:hAnsi="Times New Roman" w:cs="Times New Roman"/>
                <w:szCs w:val="21"/>
              </w:rPr>
              <w:t>环境管理体系认证证书（资质范围：含建筑消防设施的检测、维修、保养</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电气防火技术检测</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消防安全评估）</w:t>
            </w:r>
            <w:r w:rsidRPr="00945C75">
              <w:rPr>
                <w:rFonts w:ascii="Times New Roman" w:eastAsia="宋体" w:hAnsi="Times New Roman" w:cs="Times New Roman" w:hint="eastAsia"/>
                <w:szCs w:val="21"/>
              </w:rPr>
              <w:t>的，</w:t>
            </w:r>
            <w:r w:rsidRPr="00945C75">
              <w:rPr>
                <w:rFonts w:ascii="Times New Roman" w:eastAsia="宋体" w:hAnsi="Times New Roman" w:cs="Times New Roman"/>
                <w:szCs w:val="21"/>
              </w:rPr>
              <w:t>得</w:t>
            </w:r>
            <w:r w:rsidRPr="00945C75">
              <w:rPr>
                <w:rFonts w:ascii="Times New Roman" w:eastAsia="宋体" w:hAnsi="Times New Roman" w:cs="Times New Roman"/>
                <w:szCs w:val="21"/>
              </w:rPr>
              <w:t>30</w:t>
            </w:r>
            <w:r w:rsidRPr="00945C75">
              <w:rPr>
                <w:rFonts w:ascii="Times New Roman" w:eastAsia="宋体" w:hAnsi="Times New Roman" w:cs="Times New Roman"/>
                <w:szCs w:val="21"/>
              </w:rPr>
              <w:t>分；</w:t>
            </w:r>
          </w:p>
          <w:p w14:paraId="0391E174" w14:textId="10230A54" w:rsidR="00945C75" w:rsidRPr="00B014F4" w:rsidRDefault="00945C75" w:rsidP="00945C75">
            <w:pPr>
              <w:adjustRightInd w:val="0"/>
              <w:snapToGrid w:val="0"/>
              <w:spacing w:line="360" w:lineRule="auto"/>
              <w:jc w:val="left"/>
              <w:rPr>
                <w:rFonts w:ascii="Times New Roman" w:eastAsia="宋体" w:hAnsi="Times New Roman" w:cs="Times New Roman"/>
                <w:szCs w:val="21"/>
              </w:rPr>
            </w:pPr>
            <w:r w:rsidRPr="00945C75">
              <w:rPr>
                <w:rFonts w:ascii="Times New Roman" w:eastAsia="宋体" w:hAnsi="Times New Roman" w:cs="Times New Roman"/>
                <w:szCs w:val="21"/>
              </w:rPr>
              <w:t xml:space="preserve">3. </w:t>
            </w:r>
            <w:r w:rsidRPr="00945C75">
              <w:rPr>
                <w:rFonts w:ascii="Times New Roman" w:eastAsia="宋体" w:hAnsi="Times New Roman" w:cs="Times New Roman"/>
                <w:szCs w:val="21"/>
              </w:rPr>
              <w:t>具有职业健康安全管理体系认证证书（资质范围：含建筑消防设施的检测、维修、保养</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电气防火技术检测</w:t>
            </w:r>
            <w:r w:rsidR="00DD4EDF">
              <w:rPr>
                <w:rFonts w:ascii="Times New Roman" w:eastAsia="宋体" w:hAnsi="Times New Roman" w:cs="Times New Roman" w:hint="eastAsia"/>
                <w:szCs w:val="21"/>
              </w:rPr>
              <w:t>，</w:t>
            </w:r>
            <w:r w:rsidRPr="00945C75">
              <w:rPr>
                <w:rFonts w:ascii="Times New Roman" w:eastAsia="宋体" w:hAnsi="Times New Roman" w:cs="Times New Roman"/>
                <w:szCs w:val="21"/>
              </w:rPr>
              <w:t>消防安全评估）</w:t>
            </w:r>
            <w:r w:rsidRPr="00945C75">
              <w:rPr>
                <w:rFonts w:ascii="Times New Roman" w:eastAsia="宋体" w:hAnsi="Times New Roman" w:cs="Times New Roman" w:hint="eastAsia"/>
                <w:szCs w:val="21"/>
              </w:rPr>
              <w:t>的，</w:t>
            </w:r>
            <w:r w:rsidRPr="00945C75">
              <w:rPr>
                <w:rFonts w:ascii="Times New Roman" w:eastAsia="宋体" w:hAnsi="Times New Roman" w:cs="Times New Roman"/>
                <w:szCs w:val="21"/>
              </w:rPr>
              <w:t>得</w:t>
            </w:r>
            <w:r w:rsidRPr="00945C75">
              <w:rPr>
                <w:rFonts w:ascii="Times New Roman" w:eastAsia="宋体" w:hAnsi="Times New Roman" w:cs="Times New Roman"/>
                <w:szCs w:val="21"/>
              </w:rPr>
              <w:t>30</w:t>
            </w:r>
            <w:r w:rsidRPr="00945C75">
              <w:rPr>
                <w:rFonts w:ascii="Times New Roman" w:eastAsia="宋体" w:hAnsi="Times New Roman" w:cs="Times New Roman"/>
                <w:szCs w:val="21"/>
              </w:rPr>
              <w:t>分；</w:t>
            </w:r>
          </w:p>
          <w:p w14:paraId="497B094A" w14:textId="10203B32" w:rsidR="00945C75" w:rsidRPr="00945C75" w:rsidRDefault="00945C75" w:rsidP="00945C7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5C15E800" w14:textId="77777777" w:rsidR="00945C75"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证明材料：提供有效期内的相关证书扫描件并加盖投标人公章，原件备查，未按要求提供或不清晰无法判断的不得分。</w:t>
            </w:r>
          </w:p>
          <w:p w14:paraId="7A46D44C" w14:textId="6AC50D0A" w:rsidR="000D4EB7" w:rsidRPr="00B014F4" w:rsidRDefault="00945C75" w:rsidP="00DF26B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其中</w:t>
            </w:r>
            <w:r w:rsidRPr="00BA1AB8">
              <w:rPr>
                <w:rFonts w:ascii="宋体" w:eastAsia="宋体" w:hAnsi="宋体" w:cs="Times New Roman" w:hint="eastAsia"/>
                <w:szCs w:val="21"/>
              </w:rPr>
              <w:t>认证证书注明有年审要求的，必须按规定年审且证书在有效期内的方为有效；如未注明年审要求的，证书必须在有效期内的方为有效；若证书未体现认证范围，则需提供相关证明文件，未提供则不得分。</w:t>
            </w:r>
          </w:p>
          <w:p w14:paraId="0A4B61AC"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评分中出现无证明资料或专家无法凭所提供资料判断是否得分的情况，一</w:t>
            </w:r>
            <w:r w:rsidRPr="00B014F4">
              <w:rPr>
                <w:rFonts w:ascii="Times New Roman" w:eastAsia="宋体" w:hAnsi="Times New Roman" w:cs="Times New Roman"/>
                <w:szCs w:val="21"/>
              </w:rPr>
              <w:lastRenderedPageBreak/>
              <w:t>律作不得分处理。</w:t>
            </w:r>
          </w:p>
        </w:tc>
      </w:tr>
      <w:tr w:rsidR="000D4EB7" w:rsidRPr="00B014F4" w14:paraId="39105022" w14:textId="77777777" w:rsidTr="004372E5">
        <w:trPr>
          <w:trHeight w:val="454"/>
        </w:trPr>
        <w:tc>
          <w:tcPr>
            <w:tcW w:w="607" w:type="dxa"/>
            <w:vMerge/>
            <w:tcBorders>
              <w:left w:val="single" w:sz="4" w:space="0" w:color="auto"/>
              <w:right w:val="single" w:sz="4" w:space="0" w:color="auto"/>
            </w:tcBorders>
            <w:vAlign w:val="center"/>
          </w:tcPr>
          <w:p w14:paraId="48529406"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3057BEE"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733" w:type="dxa"/>
            <w:tcBorders>
              <w:top w:val="single" w:sz="4" w:space="0" w:color="auto"/>
              <w:left w:val="single" w:sz="4" w:space="0" w:color="auto"/>
              <w:bottom w:val="single" w:sz="4" w:space="0" w:color="auto"/>
              <w:right w:val="single" w:sz="4" w:space="0" w:color="auto"/>
            </w:tcBorders>
          </w:tcPr>
          <w:p w14:paraId="2470137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投标人同类项目业绩情况</w:t>
            </w:r>
          </w:p>
        </w:tc>
        <w:tc>
          <w:tcPr>
            <w:tcW w:w="992" w:type="dxa"/>
            <w:tcBorders>
              <w:top w:val="single" w:sz="4" w:space="0" w:color="auto"/>
              <w:left w:val="single" w:sz="4" w:space="0" w:color="auto"/>
              <w:bottom w:val="single" w:sz="4" w:space="0" w:color="auto"/>
              <w:right w:val="single" w:sz="4" w:space="0" w:color="auto"/>
            </w:tcBorders>
          </w:tcPr>
          <w:p w14:paraId="7AA7399B" w14:textId="2E14A19B"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074" w:type="dxa"/>
            <w:tcBorders>
              <w:top w:val="single" w:sz="4" w:space="0" w:color="auto"/>
              <w:left w:val="single" w:sz="4" w:space="0" w:color="auto"/>
              <w:bottom w:val="single" w:sz="4" w:space="0" w:color="auto"/>
              <w:right w:val="single" w:sz="4" w:space="0" w:color="auto"/>
            </w:tcBorders>
          </w:tcPr>
          <w:p w14:paraId="7C59E1CC"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1F383DEE" w14:textId="77777777" w:rsidR="000D4EB7" w:rsidRPr="00B014F4" w:rsidRDefault="000D4EB7" w:rsidP="00945C75">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004B0304" w14:textId="0D299929" w:rsidR="000D4EB7" w:rsidRPr="00B014F4" w:rsidRDefault="00945C75" w:rsidP="00945C75">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考察投标人近三年（</w:t>
            </w:r>
            <w:r w:rsidRPr="00A97007">
              <w:rPr>
                <w:rFonts w:ascii="Times New Roman" w:eastAsia="宋体" w:hAnsi="Times New Roman" w:cs="Times New Roman"/>
                <w:szCs w:val="21"/>
              </w:rPr>
              <w:t>201</w:t>
            </w:r>
            <w:r>
              <w:rPr>
                <w:rFonts w:ascii="Times New Roman" w:eastAsia="宋体" w:hAnsi="Times New Roman" w:cs="Times New Roman"/>
                <w:szCs w:val="21"/>
              </w:rPr>
              <w:t>8</w:t>
            </w:r>
            <w:r w:rsidRPr="00A97007">
              <w:rPr>
                <w:rFonts w:ascii="Times New Roman" w:eastAsia="宋体" w:hAnsi="Times New Roman" w:cs="Times New Roman"/>
                <w:szCs w:val="21"/>
              </w:rPr>
              <w:t>年</w:t>
            </w:r>
            <w:r>
              <w:rPr>
                <w:rFonts w:ascii="Times New Roman" w:eastAsia="宋体" w:hAnsi="Times New Roman" w:cs="Times New Roman"/>
                <w:szCs w:val="21"/>
              </w:rPr>
              <w:t>4</w:t>
            </w:r>
            <w:r w:rsidRPr="00A97007">
              <w:rPr>
                <w:rFonts w:ascii="Times New Roman" w:eastAsia="宋体" w:hAnsi="Times New Roman" w:cs="Times New Roman"/>
                <w:szCs w:val="21"/>
              </w:rPr>
              <w:t>月</w:t>
            </w:r>
            <w:r w:rsidRPr="00A97007">
              <w:rPr>
                <w:rFonts w:ascii="Times New Roman" w:eastAsia="宋体" w:hAnsi="Times New Roman" w:cs="Times New Roman"/>
                <w:szCs w:val="21"/>
              </w:rPr>
              <w:t>1</w:t>
            </w:r>
            <w:r w:rsidRPr="00A97007">
              <w:rPr>
                <w:rFonts w:ascii="Times New Roman" w:eastAsia="宋体" w:hAnsi="Times New Roman" w:cs="Times New Roman"/>
                <w:szCs w:val="21"/>
              </w:rPr>
              <w:t>日</w:t>
            </w:r>
            <w:r w:rsidRPr="00A97007">
              <w:rPr>
                <w:rFonts w:ascii="Times New Roman" w:eastAsia="宋体" w:hAnsi="Times New Roman" w:cs="Times New Roman"/>
                <w:szCs w:val="21"/>
              </w:rPr>
              <w:t xml:space="preserve"> </w:t>
            </w:r>
            <w:r w:rsidRPr="00A97007">
              <w:rPr>
                <w:rFonts w:ascii="Times New Roman" w:eastAsia="宋体" w:hAnsi="Times New Roman" w:cs="Times New Roman"/>
                <w:szCs w:val="21"/>
              </w:rPr>
              <w:t>至本项目开标之日，以项目验收或履约评价时间为准）每有一个同类项目（同类项目指</w:t>
            </w:r>
            <w:r w:rsidR="00CB7EE3" w:rsidRPr="00CB7EE3">
              <w:rPr>
                <w:rFonts w:ascii="Times New Roman" w:eastAsia="宋体" w:hAnsi="Times New Roman" w:cs="Times New Roman" w:hint="eastAsia"/>
                <w:szCs w:val="21"/>
              </w:rPr>
              <w:t>电气防火安全类检测服务项目</w:t>
            </w:r>
            <w:r w:rsidRPr="00A97007">
              <w:rPr>
                <w:rFonts w:ascii="Times New Roman" w:eastAsia="宋体" w:hAnsi="Times New Roman" w:cs="Times New Roman"/>
                <w:szCs w:val="21"/>
              </w:rPr>
              <w:t>）得</w:t>
            </w:r>
            <w:r w:rsidRPr="00A97007">
              <w:rPr>
                <w:rFonts w:ascii="Times New Roman" w:eastAsia="宋体" w:hAnsi="Times New Roman" w:cs="Times New Roman"/>
                <w:szCs w:val="21"/>
              </w:rPr>
              <w:t>34</w:t>
            </w:r>
            <w:r w:rsidRPr="00A97007">
              <w:rPr>
                <w:rFonts w:ascii="Times New Roman" w:eastAsia="宋体" w:hAnsi="Times New Roman" w:cs="Times New Roman"/>
                <w:szCs w:val="21"/>
              </w:rPr>
              <w:t>分，最高得</w:t>
            </w:r>
            <w:r w:rsidRPr="00A97007">
              <w:rPr>
                <w:rFonts w:ascii="Times New Roman" w:eastAsia="宋体" w:hAnsi="Times New Roman" w:cs="Times New Roman"/>
                <w:szCs w:val="21"/>
              </w:rPr>
              <w:t>100</w:t>
            </w:r>
            <w:r w:rsidRPr="00A97007">
              <w:rPr>
                <w:rFonts w:ascii="Times New Roman" w:eastAsia="宋体" w:hAnsi="Times New Roman" w:cs="Times New Roman"/>
                <w:szCs w:val="21"/>
              </w:rPr>
              <w:t>分。</w:t>
            </w:r>
          </w:p>
          <w:p w14:paraId="58BF619B"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w:t>
            </w:r>
          </w:p>
          <w:p w14:paraId="41105725" w14:textId="26CBD9EB"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要求同时提供合同关键信息和项目履约（验收）合格评价</w:t>
            </w:r>
            <w:r w:rsidR="000A2565" w:rsidRPr="00B014F4">
              <w:rPr>
                <w:rFonts w:ascii="Times New Roman" w:eastAsia="宋体" w:hAnsi="Times New Roman" w:cs="Times New Roman"/>
                <w:szCs w:val="21"/>
              </w:rPr>
              <w:t>证明文件作为得分依据，</w:t>
            </w:r>
            <w:r w:rsidR="000A2565" w:rsidRPr="00B014F4">
              <w:rPr>
                <w:rFonts w:ascii="Times New Roman" w:eastAsia="宋体" w:hAnsi="Times New Roman" w:cs="Times New Roman"/>
                <w:szCs w:val="21"/>
                <w:highlight w:val="yellow"/>
              </w:rPr>
              <w:t>项目履约（验收）合格评价证明文件需加盖合同甲方公章（或甲方业务章）。</w:t>
            </w:r>
          </w:p>
          <w:p w14:paraId="2AEBF485"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t>评分中出现无证明资料或专家无法凭所提供资料判断是否得分的情况，一律作不得分处理</w:t>
            </w:r>
            <w:r w:rsidRPr="00B014F4">
              <w:rPr>
                <w:rFonts w:ascii="Times New Roman" w:eastAsia="宋体" w:hAnsi="Times New Roman" w:cs="Times New Roman"/>
                <w:szCs w:val="21"/>
              </w:rPr>
              <w:t>。</w:t>
            </w:r>
          </w:p>
        </w:tc>
      </w:tr>
      <w:tr w:rsidR="000D4EB7" w:rsidRPr="00B014F4" w14:paraId="73C096A5" w14:textId="77777777" w:rsidTr="004372E5">
        <w:trPr>
          <w:trHeight w:val="454"/>
        </w:trPr>
        <w:tc>
          <w:tcPr>
            <w:tcW w:w="607" w:type="dxa"/>
            <w:vMerge/>
            <w:tcBorders>
              <w:left w:val="single" w:sz="4" w:space="0" w:color="auto"/>
              <w:right w:val="single" w:sz="4" w:space="0" w:color="auto"/>
            </w:tcBorders>
            <w:vAlign w:val="center"/>
          </w:tcPr>
          <w:p w14:paraId="41DEFC92"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28C4D2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733" w:type="dxa"/>
            <w:tcBorders>
              <w:top w:val="single" w:sz="4" w:space="0" w:color="auto"/>
              <w:left w:val="single" w:sz="4" w:space="0" w:color="auto"/>
              <w:bottom w:val="single" w:sz="4" w:space="0" w:color="auto"/>
              <w:right w:val="single" w:sz="4" w:space="0" w:color="auto"/>
            </w:tcBorders>
          </w:tcPr>
          <w:p w14:paraId="7B796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拟安排的项目负责人情况（仅限一人）</w:t>
            </w:r>
          </w:p>
        </w:tc>
        <w:tc>
          <w:tcPr>
            <w:tcW w:w="992" w:type="dxa"/>
            <w:tcBorders>
              <w:top w:val="single" w:sz="4" w:space="0" w:color="auto"/>
              <w:left w:val="single" w:sz="4" w:space="0" w:color="auto"/>
              <w:bottom w:val="single" w:sz="4" w:space="0" w:color="auto"/>
              <w:right w:val="single" w:sz="4" w:space="0" w:color="auto"/>
            </w:tcBorders>
          </w:tcPr>
          <w:p w14:paraId="7C460F59" w14:textId="388EEAB5" w:rsidR="000D4EB7" w:rsidRPr="00B014F4" w:rsidRDefault="008E4DAC" w:rsidP="00153A3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074" w:type="dxa"/>
            <w:tcBorders>
              <w:top w:val="single" w:sz="4" w:space="0" w:color="auto"/>
              <w:left w:val="single" w:sz="4" w:space="0" w:color="auto"/>
              <w:bottom w:val="single" w:sz="4" w:space="0" w:color="auto"/>
              <w:right w:val="single" w:sz="4" w:space="0" w:color="auto"/>
            </w:tcBorders>
          </w:tcPr>
          <w:p w14:paraId="26C7B71B"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56C83E54" w14:textId="06F7A69A" w:rsidR="000D4EB7" w:rsidRPr="00B014F4" w:rsidRDefault="00B61C81"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项目负责人须是投标人的正式聘任员工。考察内容：</w:t>
            </w:r>
          </w:p>
          <w:p w14:paraId="6124E983" w14:textId="64970E45" w:rsidR="008E4DAC" w:rsidRDefault="008E4DAC" w:rsidP="008E4DAC">
            <w:pPr>
              <w:jc w:val="left"/>
              <w:rPr>
                <w:rFonts w:ascii="Times New Roman" w:eastAsia="宋体" w:hAnsi="Times New Roman" w:cs="Times New Roman"/>
                <w:szCs w:val="21"/>
              </w:rPr>
            </w:pPr>
            <w:r>
              <w:rPr>
                <w:rFonts w:ascii="Times New Roman" w:eastAsia="宋体" w:hAnsi="Times New Roman" w:cs="Times New Roman"/>
                <w:szCs w:val="21"/>
              </w:rPr>
              <w:t>1. </w:t>
            </w:r>
            <w:r>
              <w:rPr>
                <w:rFonts w:ascii="Times New Roman" w:eastAsia="宋体" w:hAnsi="Times New Roman" w:cs="Times New Roman"/>
                <w:szCs w:val="21"/>
              </w:rPr>
              <w:t>具有高级电气工程师技术职称</w:t>
            </w:r>
            <w:r w:rsidR="00FD782F">
              <w:rPr>
                <w:rFonts w:ascii="Times New Roman" w:eastAsia="宋体" w:hAnsi="Times New Roman" w:cs="Times New Roman" w:hint="eastAsia"/>
                <w:szCs w:val="21"/>
              </w:rPr>
              <w:t>，</w:t>
            </w:r>
            <w:r>
              <w:rPr>
                <w:rFonts w:ascii="Times New Roman" w:eastAsia="宋体" w:hAnsi="Times New Roman" w:cs="Times New Roman" w:hint="eastAsia"/>
                <w:szCs w:val="21"/>
              </w:rPr>
              <w:t>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601F23F3" w14:textId="77777777" w:rsidR="008E4DAC" w:rsidRDefault="008E4DAC" w:rsidP="008E4DAC">
            <w:pPr>
              <w:jc w:val="left"/>
              <w:rPr>
                <w:rFonts w:ascii="Times New Roman" w:eastAsia="宋体" w:hAnsi="Times New Roman" w:cs="Times New Roman"/>
                <w:szCs w:val="21"/>
              </w:rPr>
            </w:pPr>
            <w:r>
              <w:rPr>
                <w:rFonts w:ascii="Times New Roman" w:eastAsia="宋体" w:hAnsi="Times New Roman" w:cs="Times New Roman"/>
                <w:szCs w:val="21"/>
              </w:rPr>
              <w:t>2. </w:t>
            </w:r>
            <w:r>
              <w:rPr>
                <w:rFonts w:ascii="Times New Roman" w:eastAsia="宋体" w:hAnsi="Times New Roman" w:cs="Times New Roman"/>
                <w:szCs w:val="21"/>
              </w:rPr>
              <w:t>具有一级注册消防工程师资格证书</w:t>
            </w:r>
            <w:r>
              <w:rPr>
                <w:rFonts w:ascii="Times New Roman" w:eastAsia="宋体" w:hAnsi="Times New Roman" w:cs="Times New Roman" w:hint="eastAsia"/>
                <w:szCs w:val="21"/>
              </w:rPr>
              <w:t>，得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25B3078E" w14:textId="77777777" w:rsidR="008E4DAC" w:rsidRDefault="008E4DAC" w:rsidP="008E4DAC">
            <w:pPr>
              <w:jc w:val="left"/>
              <w:rPr>
                <w:rFonts w:ascii="Times New Roman" w:eastAsia="宋体" w:hAnsi="Times New Roman" w:cs="Times New Roman"/>
                <w:szCs w:val="21"/>
              </w:rPr>
            </w:pPr>
            <w:r>
              <w:rPr>
                <w:rFonts w:ascii="Times New Roman" w:eastAsia="宋体" w:hAnsi="Times New Roman" w:cs="Times New Roman"/>
                <w:szCs w:val="21"/>
              </w:rPr>
              <w:t>3. </w:t>
            </w:r>
            <w:r>
              <w:rPr>
                <w:rFonts w:ascii="Times New Roman" w:eastAsia="宋体" w:hAnsi="Times New Roman" w:cs="Times New Roman"/>
                <w:szCs w:val="21"/>
              </w:rPr>
              <w:t>具有注册安全工程师职业资格证书</w:t>
            </w:r>
            <w:r>
              <w:rPr>
                <w:rFonts w:ascii="Times New Roman" w:eastAsia="宋体" w:hAnsi="Times New Roman" w:cs="Times New Roman" w:hint="eastAsia"/>
                <w:szCs w:val="21"/>
              </w:rPr>
              <w:t>，得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p>
          <w:p w14:paraId="05CB8748" w14:textId="77777777" w:rsidR="008E4DAC" w:rsidRDefault="008E4DAC" w:rsidP="008E4DA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具有一级安全评价师证书</w:t>
            </w:r>
            <w:r>
              <w:rPr>
                <w:rFonts w:ascii="Times New Roman" w:eastAsia="宋体" w:hAnsi="Times New Roman" w:cs="Times New Roman" w:hint="eastAsia"/>
                <w:szCs w:val="21"/>
              </w:rPr>
              <w:t>，得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p>
          <w:p w14:paraId="79880B71" w14:textId="5F3EF29C" w:rsidR="008E4DAC" w:rsidRDefault="008E4DAC" w:rsidP="008E4DA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53C89210" w14:textId="6C1194D8" w:rsidR="00D215DB" w:rsidRDefault="00D215DB" w:rsidP="008E4DA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w:t>
            </w:r>
          </w:p>
          <w:p w14:paraId="4F51C1F4" w14:textId="6B4F2419" w:rsidR="000A2565" w:rsidRPr="00E60FD2" w:rsidRDefault="00D215DB" w:rsidP="00B014F4">
            <w:pPr>
              <w:adjustRightInd w:val="0"/>
              <w:snapToGrid w:val="0"/>
              <w:spacing w:line="360" w:lineRule="auto"/>
              <w:jc w:val="left"/>
              <w:rPr>
                <w:rFonts w:ascii="Times New Roman" w:eastAsia="宋体" w:hAnsi="Times New Roman" w:cs="Times New Roman"/>
                <w:szCs w:val="21"/>
              </w:rPr>
            </w:pPr>
            <w:r w:rsidRPr="00E60FD2">
              <w:rPr>
                <w:rFonts w:ascii="Times New Roman" w:eastAsia="宋体" w:hAnsi="Times New Roman" w:cs="Times New Roman"/>
                <w:szCs w:val="21"/>
              </w:rPr>
              <w:t>1.</w:t>
            </w:r>
            <w:r w:rsidR="00E60FD2" w:rsidRPr="00E60FD2">
              <w:rPr>
                <w:rFonts w:ascii="Times New Roman" w:eastAsia="宋体" w:hAnsi="Times New Roman" w:cs="Times New Roman"/>
                <w:szCs w:val="21"/>
              </w:rPr>
              <w:t xml:space="preserve"> </w:t>
            </w:r>
            <w:r w:rsidR="003A1420" w:rsidRPr="003A1420">
              <w:rPr>
                <w:rFonts w:ascii="Times New Roman" w:eastAsia="宋体" w:hAnsi="Times New Roman" w:cs="Times New Roman"/>
                <w:szCs w:val="21"/>
              </w:rPr>
              <w:t>要求提供相关证书</w:t>
            </w:r>
            <w:r w:rsidR="003A1420" w:rsidRPr="003A1420">
              <w:rPr>
                <w:rFonts w:ascii="Times New Roman" w:eastAsia="宋体" w:hAnsi="Times New Roman" w:cs="Times New Roman" w:hint="eastAsia"/>
                <w:szCs w:val="21"/>
              </w:rPr>
              <w:t>及最近三个月（</w:t>
            </w:r>
            <w:r w:rsidR="003A1420" w:rsidRPr="003A1420">
              <w:rPr>
                <w:rFonts w:ascii="Times New Roman" w:eastAsia="宋体" w:hAnsi="Times New Roman" w:cs="Times New Roman"/>
                <w:szCs w:val="21"/>
              </w:rPr>
              <w:t>2020</w:t>
            </w:r>
            <w:r w:rsidR="003A1420" w:rsidRPr="003A1420">
              <w:rPr>
                <w:rFonts w:ascii="Times New Roman" w:eastAsia="宋体" w:hAnsi="Times New Roman" w:cs="Times New Roman"/>
                <w:szCs w:val="21"/>
              </w:rPr>
              <w:t>年</w:t>
            </w:r>
            <w:r w:rsidR="003A1420" w:rsidRPr="003A1420">
              <w:rPr>
                <w:rFonts w:ascii="Times New Roman" w:eastAsia="宋体" w:hAnsi="Times New Roman" w:cs="Times New Roman"/>
                <w:szCs w:val="21"/>
              </w:rPr>
              <w:t>12</w:t>
            </w:r>
            <w:r w:rsidR="003A1420" w:rsidRPr="003A1420">
              <w:rPr>
                <w:rFonts w:ascii="Times New Roman" w:eastAsia="宋体" w:hAnsi="Times New Roman" w:cs="Times New Roman"/>
                <w:szCs w:val="21"/>
              </w:rPr>
              <w:t>月</w:t>
            </w:r>
            <w:r w:rsidR="003A1420" w:rsidRPr="003A1420">
              <w:rPr>
                <w:rFonts w:ascii="Times New Roman" w:eastAsia="宋体" w:hAnsi="Times New Roman" w:cs="Times New Roman"/>
                <w:szCs w:val="21"/>
              </w:rPr>
              <w:t>-2021</w:t>
            </w:r>
            <w:r w:rsidR="003A1420" w:rsidRPr="003A1420">
              <w:rPr>
                <w:rFonts w:ascii="Times New Roman" w:eastAsia="宋体" w:hAnsi="Times New Roman" w:cs="Times New Roman"/>
                <w:szCs w:val="21"/>
              </w:rPr>
              <w:t>年</w:t>
            </w:r>
            <w:r w:rsidR="003A1420" w:rsidRPr="003A1420">
              <w:rPr>
                <w:rFonts w:ascii="Times New Roman" w:eastAsia="宋体" w:hAnsi="Times New Roman" w:cs="Times New Roman"/>
                <w:szCs w:val="21"/>
              </w:rPr>
              <w:t>02</w:t>
            </w:r>
            <w:r w:rsidR="003A1420" w:rsidRPr="003A1420">
              <w:rPr>
                <w:rFonts w:ascii="Times New Roman" w:eastAsia="宋体" w:hAnsi="Times New Roman" w:cs="Times New Roman"/>
                <w:szCs w:val="21"/>
              </w:rPr>
              <w:t>月）在本公司购买社保的证明材料作为得分依据。</w:t>
            </w:r>
            <w:r w:rsidR="003A1420">
              <w:rPr>
                <w:rFonts w:ascii="Times New Roman" w:eastAsia="宋体" w:hAnsi="Times New Roman" w:cs="Times New Roman" w:hint="eastAsia"/>
                <w:szCs w:val="21"/>
              </w:rPr>
              <w:t>其中</w:t>
            </w:r>
            <w:r w:rsidR="003A1420" w:rsidRPr="003A1420">
              <w:rPr>
                <w:rFonts w:ascii="Times New Roman" w:eastAsia="宋体" w:hAnsi="Times New Roman" w:cs="Times New Roman" w:hint="eastAsia"/>
                <w:szCs w:val="21"/>
              </w:rPr>
              <w:t>一级注册</w:t>
            </w:r>
            <w:r w:rsidR="003A1420" w:rsidRPr="003A1420">
              <w:rPr>
                <w:rFonts w:ascii="Times New Roman" w:eastAsia="宋体" w:hAnsi="Times New Roman" w:cs="Times New Roman"/>
                <w:szCs w:val="21"/>
              </w:rPr>
              <w:t>消防工程师</w:t>
            </w:r>
            <w:r w:rsidR="003A1420" w:rsidRPr="003A1420">
              <w:rPr>
                <w:rFonts w:ascii="Times New Roman" w:eastAsia="宋体" w:hAnsi="Times New Roman" w:cs="Times New Roman" w:hint="eastAsia"/>
                <w:szCs w:val="21"/>
              </w:rPr>
              <w:t>须</w:t>
            </w:r>
            <w:r w:rsidR="003A1420" w:rsidRPr="003A1420">
              <w:rPr>
                <w:rFonts w:ascii="Times New Roman" w:eastAsia="宋体" w:hAnsi="Times New Roman" w:cs="Times New Roman"/>
                <w:szCs w:val="21"/>
              </w:rPr>
              <w:t>提供</w:t>
            </w:r>
            <w:r w:rsidR="003A1420" w:rsidRPr="003A1420">
              <w:rPr>
                <w:rFonts w:ascii="Times New Roman" w:eastAsia="宋体" w:hAnsi="Times New Roman" w:cs="Times New Roman" w:hint="eastAsia"/>
                <w:szCs w:val="21"/>
              </w:rPr>
              <w:lastRenderedPageBreak/>
              <w:t>“社会</w:t>
            </w:r>
            <w:r w:rsidR="003A1420" w:rsidRPr="003A1420">
              <w:rPr>
                <w:rFonts w:ascii="Times New Roman" w:eastAsia="宋体" w:hAnsi="Times New Roman" w:cs="Times New Roman"/>
                <w:szCs w:val="21"/>
              </w:rPr>
              <w:t>消防技术服务</w:t>
            </w:r>
            <w:r w:rsidR="003A1420" w:rsidRPr="003A1420">
              <w:rPr>
                <w:rFonts w:ascii="Times New Roman" w:eastAsia="宋体" w:hAnsi="Times New Roman" w:cs="Times New Roman" w:hint="eastAsia"/>
                <w:szCs w:val="21"/>
              </w:rPr>
              <w:t>信息</w:t>
            </w:r>
            <w:r w:rsidR="003A1420" w:rsidRPr="003A1420">
              <w:rPr>
                <w:rFonts w:ascii="Times New Roman" w:eastAsia="宋体" w:hAnsi="Times New Roman" w:cs="Times New Roman"/>
                <w:szCs w:val="21"/>
              </w:rPr>
              <w:t>系统</w:t>
            </w:r>
            <w:r w:rsidR="003A1420" w:rsidRPr="003A1420">
              <w:rPr>
                <w:rFonts w:ascii="Times New Roman" w:eastAsia="宋体" w:hAnsi="Times New Roman" w:cs="Times New Roman" w:hint="eastAsia"/>
                <w:szCs w:val="21"/>
              </w:rPr>
              <w:t>官</w:t>
            </w:r>
            <w:r w:rsidR="003A1420" w:rsidRPr="003A1420">
              <w:rPr>
                <w:rFonts w:ascii="Times New Roman" w:eastAsia="宋体" w:hAnsi="Times New Roman" w:cs="Times New Roman"/>
                <w:szCs w:val="21"/>
              </w:rPr>
              <w:t>网</w:t>
            </w:r>
            <w:r w:rsidR="003A1420" w:rsidRPr="003A1420">
              <w:rPr>
                <w:rFonts w:ascii="Times New Roman" w:eastAsia="宋体" w:hAnsi="Times New Roman" w:cs="Times New Roman" w:hint="eastAsia"/>
                <w:szCs w:val="21"/>
              </w:rPr>
              <w:t>”注册</w:t>
            </w:r>
            <w:r w:rsidR="003A1420" w:rsidRPr="003A1420">
              <w:rPr>
                <w:rFonts w:ascii="Times New Roman" w:eastAsia="宋体" w:hAnsi="Times New Roman" w:cs="Times New Roman"/>
                <w:szCs w:val="21"/>
              </w:rPr>
              <w:t>信息截图，注册安全工程师须提供</w:t>
            </w:r>
            <w:r w:rsidR="003A1420" w:rsidRPr="003A1420">
              <w:rPr>
                <w:rFonts w:ascii="Times New Roman" w:eastAsia="宋体" w:hAnsi="Times New Roman" w:cs="Times New Roman" w:hint="eastAsia"/>
                <w:szCs w:val="21"/>
              </w:rPr>
              <w:t>“中级注册</w:t>
            </w:r>
            <w:r w:rsidR="003A1420" w:rsidRPr="003A1420">
              <w:rPr>
                <w:rFonts w:ascii="Times New Roman" w:eastAsia="宋体" w:hAnsi="Times New Roman" w:cs="Times New Roman"/>
                <w:szCs w:val="21"/>
              </w:rPr>
              <w:t>安全工程师</w:t>
            </w:r>
            <w:r w:rsidR="003A1420" w:rsidRPr="003A1420">
              <w:rPr>
                <w:rFonts w:ascii="Times New Roman" w:eastAsia="宋体" w:hAnsi="Times New Roman" w:cs="Times New Roman" w:hint="eastAsia"/>
                <w:szCs w:val="21"/>
              </w:rPr>
              <w:t>注册</w:t>
            </w:r>
            <w:r w:rsidR="003A1420" w:rsidRPr="003A1420">
              <w:rPr>
                <w:rFonts w:ascii="Times New Roman" w:eastAsia="宋体" w:hAnsi="Times New Roman" w:cs="Times New Roman"/>
                <w:szCs w:val="21"/>
              </w:rPr>
              <w:t>管理系统官网</w:t>
            </w:r>
            <w:r w:rsidR="003A1420" w:rsidRPr="003A1420">
              <w:rPr>
                <w:rFonts w:ascii="Times New Roman" w:eastAsia="宋体" w:hAnsi="Times New Roman" w:cs="Times New Roman" w:hint="eastAsia"/>
                <w:szCs w:val="21"/>
              </w:rPr>
              <w:t>”注册信息</w:t>
            </w:r>
            <w:r w:rsidR="003A1420" w:rsidRPr="003A1420">
              <w:rPr>
                <w:rFonts w:ascii="Times New Roman" w:eastAsia="宋体" w:hAnsi="Times New Roman" w:cs="Times New Roman"/>
                <w:szCs w:val="21"/>
              </w:rPr>
              <w:t>截图，</w:t>
            </w:r>
            <w:r w:rsidR="003A1420" w:rsidRPr="003A1420">
              <w:rPr>
                <w:rFonts w:ascii="Times New Roman" w:eastAsia="宋体" w:hAnsi="Times New Roman" w:cs="Times New Roman" w:hint="eastAsia"/>
                <w:szCs w:val="21"/>
              </w:rPr>
              <w:t>注册</w:t>
            </w:r>
            <w:r w:rsidR="003A1420" w:rsidRPr="003A1420">
              <w:rPr>
                <w:rFonts w:ascii="Times New Roman" w:eastAsia="宋体" w:hAnsi="Times New Roman" w:cs="Times New Roman"/>
                <w:szCs w:val="21"/>
              </w:rPr>
              <w:t>单位须</w:t>
            </w:r>
            <w:r w:rsidR="003A1420" w:rsidRPr="003A1420">
              <w:rPr>
                <w:rFonts w:ascii="Times New Roman" w:eastAsia="宋体" w:hAnsi="Times New Roman" w:cs="Times New Roman" w:hint="eastAsia"/>
                <w:szCs w:val="21"/>
              </w:rPr>
              <w:t>为</w:t>
            </w:r>
            <w:r w:rsidR="003A1420" w:rsidRPr="003A1420">
              <w:rPr>
                <w:rFonts w:ascii="Times New Roman" w:eastAsia="宋体" w:hAnsi="Times New Roman" w:cs="Times New Roman"/>
                <w:szCs w:val="21"/>
              </w:rPr>
              <w:t>投标人</w:t>
            </w:r>
            <w:r w:rsidR="003A1420">
              <w:rPr>
                <w:rFonts w:ascii="Times New Roman" w:eastAsia="宋体" w:hAnsi="Times New Roman" w:cs="Times New Roman" w:hint="eastAsia"/>
                <w:szCs w:val="21"/>
              </w:rPr>
              <w:t>。</w:t>
            </w:r>
          </w:p>
          <w:p w14:paraId="1B966580" w14:textId="0F10E597" w:rsidR="000D4EB7" w:rsidRPr="00B014F4" w:rsidRDefault="000A2565" w:rsidP="00E60FD2">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2.</w:t>
            </w:r>
            <w:r w:rsidRPr="00B014F4">
              <w:rPr>
                <w:rFonts w:ascii="Times New Roman" w:eastAsia="宋体" w:hAnsi="Times New Roman" w:cs="Times New Roman"/>
                <w:szCs w:val="21"/>
              </w:rPr>
              <w:t>以上资料均要求提供扫描件（或官方网站截图）</w:t>
            </w:r>
            <w:r w:rsidR="005456FB">
              <w:rPr>
                <w:rFonts w:ascii="Times New Roman" w:eastAsia="宋体" w:hAnsi="Times New Roman" w:cs="Times New Roman" w:hint="eastAsia"/>
                <w:szCs w:val="21"/>
              </w:rPr>
              <w:t>并</w:t>
            </w:r>
            <w:r w:rsidR="005456FB">
              <w:rPr>
                <w:rFonts w:ascii="Times New Roman" w:eastAsia="宋体" w:hAnsi="Times New Roman" w:cs="Times New Roman"/>
                <w:szCs w:val="21"/>
              </w:rPr>
              <w:t>加盖投标人公章</w:t>
            </w:r>
            <w:r w:rsidRPr="00B014F4">
              <w:rPr>
                <w:rFonts w:ascii="Times New Roman" w:eastAsia="宋体" w:hAnsi="Times New Roman" w:cs="Times New Roman"/>
                <w:szCs w:val="21"/>
              </w:rPr>
              <w:t>，原件备查。评分中出现无证明资料或专家无法凭所提供资料判断是否得分的情况，一律作不得分处理。</w:t>
            </w:r>
          </w:p>
        </w:tc>
      </w:tr>
      <w:tr w:rsidR="000D4EB7" w:rsidRPr="00B014F4" w14:paraId="6FA6DFAF" w14:textId="77777777" w:rsidTr="004372E5">
        <w:trPr>
          <w:trHeight w:val="454"/>
        </w:trPr>
        <w:tc>
          <w:tcPr>
            <w:tcW w:w="607" w:type="dxa"/>
            <w:vMerge/>
            <w:tcBorders>
              <w:left w:val="single" w:sz="4" w:space="0" w:color="auto"/>
              <w:right w:val="single" w:sz="4" w:space="0" w:color="auto"/>
            </w:tcBorders>
            <w:vAlign w:val="center"/>
          </w:tcPr>
          <w:p w14:paraId="3E602C28"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0A8AC9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733" w:type="dxa"/>
            <w:tcBorders>
              <w:top w:val="single" w:sz="4" w:space="0" w:color="auto"/>
              <w:left w:val="single" w:sz="4" w:space="0" w:color="auto"/>
              <w:bottom w:val="single" w:sz="4" w:space="0" w:color="auto"/>
              <w:right w:val="single" w:sz="4" w:space="0" w:color="auto"/>
            </w:tcBorders>
          </w:tcPr>
          <w:p w14:paraId="096FA44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拟安排的项目主要团队成员（主要技术人员）情况（项目负责人除外）</w:t>
            </w:r>
          </w:p>
        </w:tc>
        <w:tc>
          <w:tcPr>
            <w:tcW w:w="992" w:type="dxa"/>
            <w:tcBorders>
              <w:top w:val="single" w:sz="4" w:space="0" w:color="auto"/>
              <w:left w:val="single" w:sz="4" w:space="0" w:color="auto"/>
              <w:bottom w:val="single" w:sz="4" w:space="0" w:color="auto"/>
              <w:right w:val="single" w:sz="4" w:space="0" w:color="auto"/>
            </w:tcBorders>
          </w:tcPr>
          <w:p w14:paraId="1AFE85C6" w14:textId="6AF71900" w:rsidR="000D4EB7" w:rsidRPr="00B014F4" w:rsidRDefault="00153A3C"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074" w:type="dxa"/>
            <w:tcBorders>
              <w:top w:val="single" w:sz="4" w:space="0" w:color="auto"/>
              <w:left w:val="single" w:sz="4" w:space="0" w:color="auto"/>
              <w:bottom w:val="single" w:sz="4" w:space="0" w:color="auto"/>
              <w:right w:val="single" w:sz="4" w:space="0" w:color="auto"/>
            </w:tcBorders>
          </w:tcPr>
          <w:p w14:paraId="315EBD12"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32004BFD" w14:textId="77777777" w:rsidR="004A636B" w:rsidRDefault="004A636B" w:rsidP="004A636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除项目负责人外，本项目组成人员要求至少</w:t>
            </w:r>
            <w:r>
              <w:rPr>
                <w:rFonts w:ascii="Times New Roman" w:eastAsia="宋体" w:hAnsi="Times New Roman" w:cs="Times New Roman"/>
                <w:szCs w:val="21"/>
              </w:rPr>
              <w:t>24</w:t>
            </w:r>
            <w:r>
              <w:rPr>
                <w:rFonts w:ascii="Times New Roman" w:eastAsia="宋体" w:hAnsi="Times New Roman" w:cs="Times New Roman"/>
                <w:szCs w:val="21"/>
              </w:rPr>
              <w:t>人，未达到人数要求的，本项不得分。项目团队成员须是投标人的正式聘任员工。在此基础上，考察内容：</w:t>
            </w:r>
            <w:r>
              <w:rPr>
                <w:rFonts w:ascii="Times New Roman" w:eastAsia="宋体" w:hAnsi="Times New Roman" w:cs="Times New Roman"/>
                <w:szCs w:val="21"/>
              </w:rPr>
              <w:t xml:space="preserve"> </w:t>
            </w:r>
          </w:p>
          <w:p w14:paraId="1C6A44CE" w14:textId="77777777" w:rsidR="008E4DAC" w:rsidRPr="008E4DAC" w:rsidRDefault="008E4DAC" w:rsidP="008E4DAC">
            <w:pPr>
              <w:jc w:val="left"/>
              <w:rPr>
                <w:rFonts w:ascii="Times New Roman" w:eastAsia="宋体" w:hAnsi="Times New Roman" w:cs="Times New Roman"/>
                <w:szCs w:val="21"/>
              </w:rPr>
            </w:pPr>
            <w:r w:rsidRPr="008E4DAC">
              <w:rPr>
                <w:rFonts w:ascii="Times New Roman" w:eastAsia="宋体" w:hAnsi="Times New Roman" w:cs="Times New Roman"/>
                <w:szCs w:val="21"/>
              </w:rPr>
              <w:t>1. </w:t>
            </w:r>
            <w:r w:rsidRPr="008E4DAC">
              <w:rPr>
                <w:rFonts w:ascii="Times New Roman" w:eastAsia="宋体" w:hAnsi="Times New Roman" w:cs="Times New Roman"/>
                <w:szCs w:val="21"/>
              </w:rPr>
              <w:t>项目团队成员中至少具有一名一级注册消防工程师</w:t>
            </w:r>
            <w:r w:rsidRPr="008E4DAC">
              <w:rPr>
                <w:rFonts w:ascii="Times New Roman" w:eastAsia="宋体" w:hAnsi="Times New Roman" w:cs="Times New Roman" w:hint="eastAsia"/>
                <w:szCs w:val="21"/>
              </w:rPr>
              <w:t>职业资格的，得</w:t>
            </w:r>
            <w:r w:rsidRPr="008E4DAC">
              <w:rPr>
                <w:rFonts w:ascii="Times New Roman" w:eastAsia="宋体" w:hAnsi="Times New Roman" w:cs="Times New Roman" w:hint="eastAsia"/>
                <w:szCs w:val="21"/>
              </w:rPr>
              <w:t>10</w:t>
            </w:r>
            <w:r w:rsidRPr="008E4DAC">
              <w:rPr>
                <w:rFonts w:ascii="Times New Roman" w:eastAsia="宋体" w:hAnsi="Times New Roman" w:cs="Times New Roman" w:hint="eastAsia"/>
                <w:szCs w:val="21"/>
              </w:rPr>
              <w:t>分</w:t>
            </w:r>
            <w:r w:rsidRPr="008E4DAC">
              <w:rPr>
                <w:rFonts w:ascii="Times New Roman" w:eastAsia="宋体" w:hAnsi="Times New Roman" w:cs="Times New Roman"/>
                <w:szCs w:val="21"/>
              </w:rPr>
              <w:t>；</w:t>
            </w:r>
          </w:p>
          <w:p w14:paraId="33DE52FA" w14:textId="77777777" w:rsidR="008E4DAC" w:rsidRPr="008E4DAC" w:rsidRDefault="008E4DAC" w:rsidP="008E4DAC">
            <w:pPr>
              <w:jc w:val="left"/>
              <w:rPr>
                <w:rFonts w:ascii="Times New Roman" w:eastAsia="宋体" w:hAnsi="Times New Roman" w:cs="Times New Roman"/>
                <w:szCs w:val="21"/>
              </w:rPr>
            </w:pPr>
            <w:r w:rsidRPr="008E4DAC">
              <w:rPr>
                <w:rFonts w:ascii="Times New Roman" w:eastAsia="宋体" w:hAnsi="Times New Roman" w:cs="Times New Roman"/>
                <w:szCs w:val="21"/>
              </w:rPr>
              <w:t xml:space="preserve">2. </w:t>
            </w:r>
            <w:r w:rsidRPr="008E4DAC">
              <w:rPr>
                <w:rFonts w:ascii="Times New Roman" w:eastAsia="宋体" w:hAnsi="Times New Roman" w:cs="Times New Roman"/>
                <w:szCs w:val="21"/>
              </w:rPr>
              <w:t>项目团队成员中至少具有一名注册安全工程师</w:t>
            </w:r>
            <w:r w:rsidRPr="008E4DAC">
              <w:rPr>
                <w:rFonts w:ascii="Times New Roman" w:eastAsia="宋体" w:hAnsi="Times New Roman" w:cs="Times New Roman" w:hint="eastAsia"/>
                <w:szCs w:val="21"/>
              </w:rPr>
              <w:t>职业资格</w:t>
            </w:r>
            <w:r w:rsidRPr="008E4DAC">
              <w:rPr>
                <w:rFonts w:ascii="Times New Roman" w:eastAsia="宋体" w:hAnsi="Times New Roman" w:cs="Times New Roman"/>
                <w:szCs w:val="21"/>
              </w:rPr>
              <w:t>，且该成员兼具有二级以上（含二级）安全评价师</w:t>
            </w:r>
            <w:r w:rsidRPr="008E4DAC">
              <w:rPr>
                <w:rFonts w:ascii="Times New Roman" w:eastAsia="宋体" w:hAnsi="Times New Roman" w:cs="Times New Roman" w:hint="eastAsia"/>
                <w:szCs w:val="21"/>
              </w:rPr>
              <w:t>职业资格的，得</w:t>
            </w:r>
            <w:r w:rsidRPr="008E4DAC">
              <w:rPr>
                <w:rFonts w:ascii="Times New Roman" w:eastAsia="宋体" w:hAnsi="Times New Roman" w:cs="Times New Roman" w:hint="eastAsia"/>
                <w:szCs w:val="21"/>
              </w:rPr>
              <w:t>25</w:t>
            </w:r>
            <w:r w:rsidRPr="008E4DAC">
              <w:rPr>
                <w:rFonts w:ascii="Times New Roman" w:eastAsia="宋体" w:hAnsi="Times New Roman" w:cs="Times New Roman" w:hint="eastAsia"/>
                <w:szCs w:val="21"/>
              </w:rPr>
              <w:t>分</w:t>
            </w:r>
            <w:r w:rsidRPr="008E4DAC">
              <w:rPr>
                <w:rFonts w:ascii="Times New Roman" w:eastAsia="宋体" w:hAnsi="Times New Roman" w:cs="Times New Roman"/>
                <w:szCs w:val="21"/>
              </w:rPr>
              <w:t>；</w:t>
            </w:r>
          </w:p>
          <w:p w14:paraId="732206E0" w14:textId="77777777" w:rsidR="008E4DAC" w:rsidRPr="008E4DAC" w:rsidRDefault="008E4DAC" w:rsidP="008E4DAC">
            <w:pPr>
              <w:jc w:val="left"/>
              <w:rPr>
                <w:rFonts w:ascii="Times New Roman" w:eastAsia="宋体" w:hAnsi="Times New Roman" w:cs="Times New Roman"/>
                <w:szCs w:val="21"/>
              </w:rPr>
            </w:pPr>
            <w:r w:rsidRPr="008E4DAC">
              <w:rPr>
                <w:rFonts w:ascii="Times New Roman" w:eastAsia="宋体" w:hAnsi="Times New Roman" w:cs="Times New Roman"/>
                <w:szCs w:val="21"/>
              </w:rPr>
              <w:t xml:space="preserve">3. </w:t>
            </w:r>
            <w:r w:rsidRPr="008E4DAC">
              <w:rPr>
                <w:rFonts w:ascii="Times New Roman" w:eastAsia="宋体" w:hAnsi="Times New Roman" w:cs="Times New Roman"/>
                <w:szCs w:val="21"/>
              </w:rPr>
              <w:t>项目团队成员中至少具有四名电气工程师</w:t>
            </w:r>
            <w:r w:rsidRPr="008E4DAC">
              <w:rPr>
                <w:rFonts w:ascii="Times New Roman" w:eastAsia="宋体" w:hAnsi="Times New Roman" w:cs="Times New Roman" w:hint="eastAsia"/>
                <w:szCs w:val="21"/>
              </w:rPr>
              <w:t>的，得</w:t>
            </w:r>
            <w:r w:rsidRPr="008E4DAC">
              <w:rPr>
                <w:rFonts w:ascii="Times New Roman" w:eastAsia="宋体" w:hAnsi="Times New Roman" w:cs="Times New Roman" w:hint="eastAsia"/>
                <w:szCs w:val="21"/>
              </w:rPr>
              <w:t>40</w:t>
            </w:r>
            <w:r w:rsidRPr="008E4DAC">
              <w:rPr>
                <w:rFonts w:ascii="Times New Roman" w:eastAsia="宋体" w:hAnsi="Times New Roman" w:cs="Times New Roman" w:hint="eastAsia"/>
                <w:szCs w:val="21"/>
              </w:rPr>
              <w:t>分</w:t>
            </w:r>
            <w:r w:rsidRPr="008E4DAC">
              <w:rPr>
                <w:rFonts w:ascii="Times New Roman" w:eastAsia="宋体" w:hAnsi="Times New Roman" w:cs="Times New Roman"/>
                <w:szCs w:val="21"/>
              </w:rPr>
              <w:t>；</w:t>
            </w:r>
          </w:p>
          <w:p w14:paraId="7B6EB935" w14:textId="77777777" w:rsidR="008E4DAC" w:rsidRPr="008E4DAC" w:rsidRDefault="008E4DAC" w:rsidP="008E4DAC">
            <w:pPr>
              <w:jc w:val="left"/>
              <w:rPr>
                <w:rFonts w:ascii="Times New Roman" w:eastAsia="宋体" w:hAnsi="Times New Roman" w:cs="Times New Roman"/>
                <w:szCs w:val="21"/>
              </w:rPr>
            </w:pPr>
            <w:r w:rsidRPr="008E4DAC">
              <w:rPr>
                <w:rFonts w:ascii="Times New Roman" w:eastAsia="宋体" w:hAnsi="Times New Roman" w:cs="Times New Roman"/>
                <w:szCs w:val="21"/>
              </w:rPr>
              <w:t>4. </w:t>
            </w:r>
            <w:r w:rsidRPr="008E4DAC">
              <w:rPr>
                <w:rFonts w:ascii="Times New Roman" w:eastAsia="宋体" w:hAnsi="Times New Roman" w:cs="Times New Roman"/>
                <w:szCs w:val="21"/>
              </w:rPr>
              <w:t>项目团队成员中至少具有六名</w:t>
            </w:r>
            <w:r w:rsidRPr="008E4DAC">
              <w:rPr>
                <w:rFonts w:ascii="Times New Roman" w:eastAsia="宋体" w:hAnsi="Times New Roman" w:cs="Times New Roman"/>
                <w:color w:val="000000" w:themeColor="text1"/>
                <w:szCs w:val="21"/>
              </w:rPr>
              <w:t>中级</w:t>
            </w:r>
            <w:r w:rsidRPr="008E4DAC">
              <w:rPr>
                <w:rFonts w:ascii="Times New Roman" w:eastAsia="宋体" w:hAnsi="Times New Roman" w:cs="Times New Roman" w:hint="eastAsia"/>
                <w:color w:val="000000" w:themeColor="text1"/>
                <w:szCs w:val="21"/>
              </w:rPr>
              <w:t>建（构）筑物消防员或</w:t>
            </w:r>
            <w:r w:rsidRPr="008E4DAC">
              <w:rPr>
                <w:rFonts w:ascii="Times New Roman" w:eastAsia="宋体" w:hAnsi="Times New Roman" w:cs="Times New Roman"/>
                <w:color w:val="000000" w:themeColor="text1"/>
                <w:szCs w:val="21"/>
              </w:rPr>
              <w:t>消防</w:t>
            </w:r>
            <w:r w:rsidRPr="008E4DAC">
              <w:rPr>
                <w:rFonts w:ascii="Times New Roman" w:eastAsia="宋体" w:hAnsi="Times New Roman" w:cs="Times New Roman" w:hint="eastAsia"/>
                <w:color w:val="000000" w:themeColor="text1"/>
                <w:szCs w:val="21"/>
              </w:rPr>
              <w:t>设施</w:t>
            </w:r>
            <w:r w:rsidRPr="008E4DAC">
              <w:rPr>
                <w:rFonts w:ascii="Times New Roman" w:eastAsia="宋体" w:hAnsi="Times New Roman" w:cs="Times New Roman"/>
                <w:color w:val="000000" w:themeColor="text1"/>
                <w:szCs w:val="21"/>
              </w:rPr>
              <w:t>操作员</w:t>
            </w:r>
            <w:r w:rsidRPr="008E4DAC">
              <w:rPr>
                <w:rFonts w:ascii="Times New Roman" w:eastAsia="宋体" w:hAnsi="Times New Roman" w:cs="Times New Roman" w:hint="eastAsia"/>
                <w:color w:val="000000" w:themeColor="text1"/>
                <w:szCs w:val="21"/>
              </w:rPr>
              <w:t>的，得</w:t>
            </w:r>
            <w:r w:rsidRPr="008E4DAC">
              <w:rPr>
                <w:rFonts w:ascii="Times New Roman" w:eastAsia="宋体" w:hAnsi="Times New Roman" w:cs="Times New Roman" w:hint="eastAsia"/>
                <w:color w:val="000000" w:themeColor="text1"/>
                <w:szCs w:val="21"/>
              </w:rPr>
              <w:t>10</w:t>
            </w:r>
            <w:r w:rsidRPr="008E4DAC">
              <w:rPr>
                <w:rFonts w:ascii="Times New Roman" w:eastAsia="宋体" w:hAnsi="Times New Roman" w:cs="Times New Roman" w:hint="eastAsia"/>
                <w:color w:val="000000" w:themeColor="text1"/>
                <w:szCs w:val="21"/>
              </w:rPr>
              <w:t>分</w:t>
            </w:r>
            <w:r w:rsidRPr="008E4DAC">
              <w:rPr>
                <w:rFonts w:ascii="Times New Roman" w:eastAsia="宋体" w:hAnsi="Times New Roman" w:cs="Times New Roman"/>
                <w:color w:val="000000" w:themeColor="text1"/>
                <w:szCs w:val="21"/>
              </w:rPr>
              <w:t>；</w:t>
            </w:r>
          </w:p>
          <w:p w14:paraId="673C6B84" w14:textId="61C40D94" w:rsidR="004A636B" w:rsidRPr="008E4DAC" w:rsidRDefault="008E4DAC" w:rsidP="008E4DAC">
            <w:pPr>
              <w:adjustRightInd w:val="0"/>
              <w:snapToGrid w:val="0"/>
              <w:spacing w:line="360" w:lineRule="auto"/>
              <w:jc w:val="left"/>
              <w:rPr>
                <w:rFonts w:ascii="Times New Roman" w:eastAsia="宋体" w:hAnsi="Times New Roman" w:cs="Times New Roman"/>
                <w:szCs w:val="21"/>
              </w:rPr>
            </w:pPr>
            <w:r w:rsidRPr="008E4DAC">
              <w:rPr>
                <w:rFonts w:ascii="Times New Roman" w:eastAsia="宋体" w:hAnsi="Times New Roman" w:cs="Times New Roman"/>
                <w:szCs w:val="21"/>
              </w:rPr>
              <w:t>5. </w:t>
            </w:r>
            <w:r w:rsidRPr="008E4DAC">
              <w:rPr>
                <w:rFonts w:ascii="Times New Roman" w:eastAsia="宋体" w:hAnsi="Times New Roman" w:cs="Times New Roman"/>
                <w:szCs w:val="21"/>
              </w:rPr>
              <w:t>项目团队成员中至少具有十二名特种作业操作低压电工作业人员</w:t>
            </w:r>
            <w:r w:rsidRPr="008E4DAC">
              <w:rPr>
                <w:rFonts w:ascii="Times New Roman" w:eastAsia="宋体" w:hAnsi="Times New Roman" w:cs="Times New Roman" w:hint="eastAsia"/>
                <w:szCs w:val="21"/>
              </w:rPr>
              <w:t>的，得</w:t>
            </w:r>
            <w:r w:rsidRPr="008E4DAC">
              <w:rPr>
                <w:rFonts w:ascii="Times New Roman" w:eastAsia="宋体" w:hAnsi="Times New Roman" w:cs="Times New Roman" w:hint="eastAsia"/>
                <w:szCs w:val="21"/>
              </w:rPr>
              <w:t>15</w:t>
            </w:r>
            <w:r w:rsidRPr="008E4DAC">
              <w:rPr>
                <w:rFonts w:ascii="Times New Roman" w:eastAsia="宋体" w:hAnsi="Times New Roman" w:cs="Times New Roman" w:hint="eastAsia"/>
                <w:szCs w:val="21"/>
              </w:rPr>
              <w:t>分</w:t>
            </w:r>
            <w:r w:rsidRPr="008E4DAC">
              <w:rPr>
                <w:rFonts w:ascii="Times New Roman" w:eastAsia="宋体" w:hAnsi="Times New Roman" w:cs="Times New Roman"/>
                <w:szCs w:val="21"/>
              </w:rPr>
              <w:t>。</w:t>
            </w:r>
          </w:p>
          <w:p w14:paraId="13F5A55C" w14:textId="6C387587" w:rsidR="004A636B" w:rsidRPr="008E4DAC" w:rsidRDefault="004A636B" w:rsidP="004A636B">
            <w:pPr>
              <w:adjustRightInd w:val="0"/>
              <w:snapToGrid w:val="0"/>
              <w:spacing w:line="360" w:lineRule="auto"/>
              <w:jc w:val="left"/>
              <w:rPr>
                <w:rFonts w:ascii="Times New Roman" w:eastAsia="宋体" w:hAnsi="Times New Roman" w:cs="Times New Roman"/>
                <w:color w:val="000000" w:themeColor="text1"/>
                <w:kern w:val="0"/>
                <w:szCs w:val="21"/>
              </w:rPr>
            </w:pPr>
            <w:r w:rsidRPr="008E4DAC">
              <w:rPr>
                <w:rFonts w:ascii="Times New Roman" w:eastAsia="宋体" w:hAnsi="Times New Roman" w:cs="Times New Roman"/>
                <w:color w:val="000000" w:themeColor="text1"/>
                <w:szCs w:val="21"/>
              </w:rPr>
              <w:t>同一人员同时具有多项证书不得重复得分</w:t>
            </w:r>
            <w:r w:rsidRPr="008E4DAC">
              <w:rPr>
                <w:rFonts w:ascii="Times New Roman" w:eastAsia="宋体" w:hAnsi="Times New Roman" w:cs="Times New Roman" w:hint="eastAsia"/>
                <w:color w:val="000000" w:themeColor="text1"/>
                <w:szCs w:val="21"/>
              </w:rPr>
              <w:t>。</w:t>
            </w:r>
            <w:r w:rsidR="008E4DAC" w:rsidRPr="008E4DAC">
              <w:rPr>
                <w:rFonts w:ascii="Times New Roman" w:eastAsia="宋体" w:hAnsi="Times New Roman" w:cs="Times New Roman" w:hint="eastAsia"/>
                <w:color w:val="000000" w:themeColor="text1"/>
                <w:szCs w:val="21"/>
              </w:rPr>
              <w:t>以上五项</w:t>
            </w:r>
            <w:r w:rsidR="008E4DAC" w:rsidRPr="008E4DAC">
              <w:rPr>
                <w:rFonts w:ascii="Times New Roman" w:eastAsia="宋体" w:hAnsi="Times New Roman" w:cs="Times New Roman"/>
                <w:color w:val="000000" w:themeColor="text1"/>
                <w:szCs w:val="21"/>
              </w:rPr>
              <w:t>累计得分，最高不超</w:t>
            </w:r>
            <w:r w:rsidR="008E4DAC" w:rsidRPr="008E4DAC">
              <w:rPr>
                <w:rFonts w:ascii="Times New Roman" w:eastAsia="宋体" w:hAnsi="Times New Roman" w:cs="Times New Roman"/>
                <w:color w:val="000000" w:themeColor="text1"/>
                <w:szCs w:val="21"/>
              </w:rPr>
              <w:lastRenderedPageBreak/>
              <w:t>过</w:t>
            </w:r>
            <w:r w:rsidR="008E4DAC" w:rsidRPr="008E4DAC">
              <w:rPr>
                <w:rFonts w:ascii="Times New Roman" w:eastAsia="宋体" w:hAnsi="Times New Roman" w:cs="Times New Roman" w:hint="eastAsia"/>
                <w:color w:val="000000" w:themeColor="text1"/>
                <w:szCs w:val="21"/>
              </w:rPr>
              <w:t>100</w:t>
            </w:r>
            <w:r w:rsidR="008E4DAC" w:rsidRPr="008E4DAC">
              <w:rPr>
                <w:rFonts w:ascii="Times New Roman" w:eastAsia="宋体" w:hAnsi="Times New Roman" w:cs="Times New Roman" w:hint="eastAsia"/>
                <w:color w:val="000000" w:themeColor="text1"/>
                <w:szCs w:val="21"/>
              </w:rPr>
              <w:t>分</w:t>
            </w:r>
            <w:r w:rsidR="008E4DAC" w:rsidRPr="008E4DAC">
              <w:rPr>
                <w:rFonts w:ascii="Times New Roman" w:eastAsia="宋体" w:hAnsi="Times New Roman" w:cs="Times New Roman"/>
                <w:color w:val="000000" w:themeColor="text1"/>
                <w:szCs w:val="21"/>
              </w:rPr>
              <w:t>。</w:t>
            </w:r>
          </w:p>
          <w:p w14:paraId="0BCA3626" w14:textId="77777777" w:rsidR="000D4EB7" w:rsidRPr="004A636B" w:rsidRDefault="000D4EB7" w:rsidP="00B014F4">
            <w:pPr>
              <w:adjustRightInd w:val="0"/>
              <w:snapToGrid w:val="0"/>
              <w:spacing w:line="360" w:lineRule="auto"/>
              <w:jc w:val="left"/>
              <w:rPr>
                <w:rFonts w:ascii="Times New Roman" w:eastAsia="宋体" w:hAnsi="Times New Roman" w:cs="Times New Roman"/>
                <w:kern w:val="0"/>
                <w:szCs w:val="21"/>
              </w:rPr>
            </w:pPr>
          </w:p>
          <w:p w14:paraId="678C0108" w14:textId="6814AEFE" w:rsidR="000D4EB7" w:rsidRPr="00B014F4" w:rsidRDefault="000D4EB7"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t>证明材料：</w:t>
            </w:r>
          </w:p>
          <w:p w14:paraId="5A88C400" w14:textId="38D2BAA5" w:rsidR="000A2565" w:rsidRDefault="000A2565" w:rsidP="00B014F4">
            <w:pPr>
              <w:adjustRightInd w:val="0"/>
              <w:snapToGrid w:val="0"/>
              <w:spacing w:line="360" w:lineRule="auto"/>
              <w:jc w:val="left"/>
              <w:rPr>
                <w:rFonts w:ascii="Times New Roman" w:eastAsia="宋体" w:hAnsi="Times New Roman" w:cs="Times New Roman"/>
                <w:szCs w:val="21"/>
              </w:rPr>
            </w:pPr>
            <w:r w:rsidRPr="003B163A">
              <w:rPr>
                <w:rFonts w:ascii="Times New Roman" w:eastAsia="宋体" w:hAnsi="Times New Roman" w:cs="Times New Roman"/>
                <w:szCs w:val="21"/>
              </w:rPr>
              <w:t>1.</w:t>
            </w:r>
            <w:r w:rsidR="003B163A" w:rsidRPr="003B163A">
              <w:rPr>
                <w:rFonts w:ascii="Times New Roman" w:eastAsia="宋体" w:hAnsi="Times New Roman" w:cs="Times New Roman"/>
                <w:szCs w:val="21"/>
              </w:rPr>
              <w:t xml:space="preserve"> </w:t>
            </w:r>
            <w:r w:rsidR="003B163A" w:rsidRPr="00BA1AB8">
              <w:rPr>
                <w:rFonts w:ascii="Times New Roman" w:eastAsia="宋体" w:hAnsi="Times New Roman" w:cs="Times New Roman"/>
                <w:szCs w:val="21"/>
              </w:rPr>
              <w:t>要求提供相关证书及最近三个月（</w:t>
            </w:r>
            <w:r w:rsidR="003B163A" w:rsidRPr="00BA1AB8">
              <w:rPr>
                <w:rFonts w:ascii="Times New Roman" w:eastAsia="宋体" w:hAnsi="Times New Roman" w:cs="Times New Roman"/>
                <w:szCs w:val="21"/>
              </w:rPr>
              <w:t>2020</w:t>
            </w:r>
            <w:r w:rsidR="003B163A" w:rsidRPr="00BA1AB8">
              <w:rPr>
                <w:rFonts w:ascii="Times New Roman" w:eastAsia="宋体" w:hAnsi="Times New Roman" w:cs="Times New Roman"/>
                <w:szCs w:val="21"/>
              </w:rPr>
              <w:t>年</w:t>
            </w:r>
            <w:r w:rsidR="003B163A" w:rsidRPr="00BA1AB8">
              <w:rPr>
                <w:rFonts w:ascii="Times New Roman" w:eastAsia="宋体" w:hAnsi="Times New Roman" w:cs="Times New Roman"/>
                <w:szCs w:val="21"/>
              </w:rPr>
              <w:t>12</w:t>
            </w:r>
            <w:r w:rsidR="003B163A" w:rsidRPr="00BA1AB8">
              <w:rPr>
                <w:rFonts w:ascii="Times New Roman" w:eastAsia="宋体" w:hAnsi="Times New Roman" w:cs="Times New Roman"/>
                <w:szCs w:val="21"/>
              </w:rPr>
              <w:t>月</w:t>
            </w:r>
            <w:r w:rsidR="003B163A" w:rsidRPr="00BA1AB8">
              <w:rPr>
                <w:rFonts w:ascii="Times New Roman" w:eastAsia="宋体" w:hAnsi="Times New Roman" w:cs="Times New Roman"/>
                <w:szCs w:val="21"/>
              </w:rPr>
              <w:t>-2021</w:t>
            </w:r>
            <w:r w:rsidR="003B163A" w:rsidRPr="00BA1AB8">
              <w:rPr>
                <w:rFonts w:ascii="Times New Roman" w:eastAsia="宋体" w:hAnsi="Times New Roman" w:cs="Times New Roman"/>
                <w:szCs w:val="21"/>
              </w:rPr>
              <w:t>年</w:t>
            </w:r>
            <w:r w:rsidR="003B163A" w:rsidRPr="00BA1AB8">
              <w:rPr>
                <w:rFonts w:ascii="Times New Roman" w:eastAsia="宋体" w:hAnsi="Times New Roman" w:cs="Times New Roman"/>
                <w:szCs w:val="21"/>
              </w:rPr>
              <w:t>02</w:t>
            </w:r>
            <w:r w:rsidR="003B163A" w:rsidRPr="00BA1AB8">
              <w:rPr>
                <w:rFonts w:ascii="Times New Roman" w:eastAsia="宋体" w:hAnsi="Times New Roman" w:cs="Times New Roman"/>
                <w:szCs w:val="21"/>
              </w:rPr>
              <w:t>月）在本公司</w:t>
            </w:r>
            <w:r w:rsidR="003B163A">
              <w:rPr>
                <w:rFonts w:ascii="Times New Roman" w:eastAsia="宋体" w:hAnsi="Times New Roman" w:cs="Times New Roman" w:hint="eastAsia"/>
                <w:szCs w:val="21"/>
              </w:rPr>
              <w:t>购买社保</w:t>
            </w:r>
            <w:r w:rsidR="003B163A">
              <w:rPr>
                <w:rFonts w:ascii="Times New Roman" w:eastAsia="宋体" w:hAnsi="Times New Roman" w:cs="Times New Roman"/>
                <w:szCs w:val="21"/>
              </w:rPr>
              <w:t>的</w:t>
            </w:r>
            <w:r w:rsidR="003B163A" w:rsidRPr="00BA1AB8">
              <w:rPr>
                <w:rFonts w:ascii="Times New Roman" w:eastAsia="宋体" w:hAnsi="Times New Roman" w:cs="Times New Roman"/>
                <w:szCs w:val="21"/>
              </w:rPr>
              <w:t>证明材料</w:t>
            </w:r>
            <w:r w:rsidR="003B163A" w:rsidRPr="003B163A">
              <w:rPr>
                <w:rFonts w:ascii="Times New Roman" w:eastAsia="宋体" w:hAnsi="Times New Roman" w:cs="Times New Roman"/>
                <w:szCs w:val="21"/>
              </w:rPr>
              <w:t>作为得分依据</w:t>
            </w:r>
            <w:r w:rsidR="003B163A" w:rsidRPr="00BA1AB8">
              <w:rPr>
                <w:rFonts w:ascii="Times New Roman" w:eastAsia="宋体" w:hAnsi="Times New Roman" w:cs="Times New Roman"/>
                <w:szCs w:val="21"/>
              </w:rPr>
              <w:t>。</w:t>
            </w:r>
          </w:p>
          <w:p w14:paraId="1D390EB9" w14:textId="38F3025F" w:rsidR="003B163A" w:rsidRPr="003B163A" w:rsidRDefault="003B163A" w:rsidP="00B014F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其中</w:t>
            </w:r>
            <w:r w:rsidR="00841773" w:rsidRPr="00841773">
              <w:rPr>
                <w:rFonts w:ascii="Times New Roman" w:eastAsia="宋体" w:hAnsi="Times New Roman" w:cs="Times New Roman" w:hint="eastAsia"/>
                <w:szCs w:val="21"/>
              </w:rPr>
              <w:t>一级注册</w:t>
            </w:r>
            <w:r w:rsidR="00841773" w:rsidRPr="00841773">
              <w:rPr>
                <w:rFonts w:ascii="Times New Roman" w:eastAsia="宋体" w:hAnsi="Times New Roman" w:cs="Times New Roman"/>
                <w:szCs w:val="21"/>
              </w:rPr>
              <w:t>消防工程师</w:t>
            </w:r>
            <w:r w:rsidR="00841773" w:rsidRPr="00841773">
              <w:rPr>
                <w:rFonts w:ascii="Times New Roman" w:eastAsia="宋体" w:hAnsi="Times New Roman" w:cs="Times New Roman" w:hint="eastAsia"/>
                <w:szCs w:val="21"/>
              </w:rPr>
              <w:t>须</w:t>
            </w:r>
            <w:r w:rsidR="00841773" w:rsidRPr="00841773">
              <w:rPr>
                <w:rFonts w:ascii="Times New Roman" w:eastAsia="宋体" w:hAnsi="Times New Roman" w:cs="Times New Roman"/>
                <w:szCs w:val="21"/>
              </w:rPr>
              <w:t>提供</w:t>
            </w:r>
            <w:r w:rsidR="00841773" w:rsidRPr="00841773">
              <w:rPr>
                <w:rFonts w:ascii="Times New Roman" w:eastAsia="宋体" w:hAnsi="Times New Roman" w:cs="Times New Roman" w:hint="eastAsia"/>
                <w:szCs w:val="21"/>
              </w:rPr>
              <w:t>“社会</w:t>
            </w:r>
            <w:r w:rsidR="00841773" w:rsidRPr="00841773">
              <w:rPr>
                <w:rFonts w:ascii="Times New Roman" w:eastAsia="宋体" w:hAnsi="Times New Roman" w:cs="Times New Roman"/>
                <w:szCs w:val="21"/>
              </w:rPr>
              <w:t>消防技术服务</w:t>
            </w:r>
            <w:r w:rsidR="00841773" w:rsidRPr="00841773">
              <w:rPr>
                <w:rFonts w:ascii="Times New Roman" w:eastAsia="宋体" w:hAnsi="Times New Roman" w:cs="Times New Roman" w:hint="eastAsia"/>
                <w:szCs w:val="21"/>
              </w:rPr>
              <w:t>信息</w:t>
            </w:r>
            <w:r w:rsidR="00841773" w:rsidRPr="00841773">
              <w:rPr>
                <w:rFonts w:ascii="Times New Roman" w:eastAsia="宋体" w:hAnsi="Times New Roman" w:cs="Times New Roman"/>
                <w:szCs w:val="21"/>
              </w:rPr>
              <w:t>系统</w:t>
            </w:r>
            <w:r w:rsidR="00841773" w:rsidRPr="00841773">
              <w:rPr>
                <w:rFonts w:ascii="Times New Roman" w:eastAsia="宋体" w:hAnsi="Times New Roman" w:cs="Times New Roman" w:hint="eastAsia"/>
                <w:szCs w:val="21"/>
              </w:rPr>
              <w:t>官</w:t>
            </w:r>
            <w:r w:rsidR="00841773" w:rsidRPr="00841773">
              <w:rPr>
                <w:rFonts w:ascii="Times New Roman" w:eastAsia="宋体" w:hAnsi="Times New Roman" w:cs="Times New Roman"/>
                <w:szCs w:val="21"/>
              </w:rPr>
              <w:t>网</w:t>
            </w:r>
            <w:r w:rsidR="00841773" w:rsidRPr="00841773">
              <w:rPr>
                <w:rFonts w:ascii="Times New Roman" w:eastAsia="宋体" w:hAnsi="Times New Roman" w:cs="Times New Roman" w:hint="eastAsia"/>
                <w:szCs w:val="21"/>
              </w:rPr>
              <w:t>”注册</w:t>
            </w:r>
            <w:r w:rsidR="00841773" w:rsidRPr="00841773">
              <w:rPr>
                <w:rFonts w:ascii="Times New Roman" w:eastAsia="宋体" w:hAnsi="Times New Roman" w:cs="Times New Roman"/>
                <w:szCs w:val="21"/>
              </w:rPr>
              <w:t>信息截图，注册安全工程师须提供</w:t>
            </w:r>
            <w:r w:rsidR="00841773" w:rsidRPr="00841773">
              <w:rPr>
                <w:rFonts w:ascii="Times New Roman" w:eastAsia="宋体" w:hAnsi="Times New Roman" w:cs="Times New Roman" w:hint="eastAsia"/>
                <w:szCs w:val="21"/>
              </w:rPr>
              <w:t>“中级注册</w:t>
            </w:r>
            <w:r w:rsidR="00841773" w:rsidRPr="00841773">
              <w:rPr>
                <w:rFonts w:ascii="Times New Roman" w:eastAsia="宋体" w:hAnsi="Times New Roman" w:cs="Times New Roman"/>
                <w:szCs w:val="21"/>
              </w:rPr>
              <w:t>安全工程师</w:t>
            </w:r>
            <w:r w:rsidR="00841773" w:rsidRPr="00841773">
              <w:rPr>
                <w:rFonts w:ascii="Times New Roman" w:eastAsia="宋体" w:hAnsi="Times New Roman" w:cs="Times New Roman" w:hint="eastAsia"/>
                <w:szCs w:val="21"/>
              </w:rPr>
              <w:t>注册</w:t>
            </w:r>
            <w:r w:rsidR="00841773" w:rsidRPr="00841773">
              <w:rPr>
                <w:rFonts w:ascii="Times New Roman" w:eastAsia="宋体" w:hAnsi="Times New Roman" w:cs="Times New Roman"/>
                <w:szCs w:val="21"/>
              </w:rPr>
              <w:t>管理系统官网</w:t>
            </w:r>
            <w:r w:rsidR="00841773" w:rsidRPr="00841773">
              <w:rPr>
                <w:rFonts w:ascii="Times New Roman" w:eastAsia="宋体" w:hAnsi="Times New Roman" w:cs="Times New Roman" w:hint="eastAsia"/>
                <w:szCs w:val="21"/>
              </w:rPr>
              <w:t>”注册</w:t>
            </w:r>
            <w:r w:rsidR="00841773" w:rsidRPr="00841773">
              <w:rPr>
                <w:rFonts w:ascii="Times New Roman" w:eastAsia="宋体" w:hAnsi="Times New Roman" w:cs="Times New Roman"/>
                <w:szCs w:val="21"/>
              </w:rPr>
              <w:t>信息截图</w:t>
            </w:r>
            <w:r w:rsidR="00841773" w:rsidRPr="00841773">
              <w:rPr>
                <w:rFonts w:ascii="Times New Roman" w:eastAsia="宋体" w:hAnsi="Times New Roman" w:cs="Times New Roman" w:hint="eastAsia"/>
                <w:szCs w:val="21"/>
              </w:rPr>
              <w:t>，中级建（构）筑物消防员或消防设施操作员须</w:t>
            </w:r>
            <w:r w:rsidR="00841773" w:rsidRPr="00841773">
              <w:rPr>
                <w:rFonts w:ascii="Times New Roman" w:eastAsia="宋体" w:hAnsi="Times New Roman" w:cs="Times New Roman"/>
                <w:szCs w:val="21"/>
              </w:rPr>
              <w:t>提供</w:t>
            </w:r>
            <w:r w:rsidR="00841773" w:rsidRPr="00841773">
              <w:rPr>
                <w:rFonts w:ascii="Times New Roman" w:eastAsia="宋体" w:hAnsi="Times New Roman" w:cs="Times New Roman" w:hint="eastAsia"/>
                <w:szCs w:val="21"/>
              </w:rPr>
              <w:t>“社会</w:t>
            </w:r>
            <w:r w:rsidR="00841773" w:rsidRPr="00841773">
              <w:rPr>
                <w:rFonts w:ascii="Times New Roman" w:eastAsia="宋体" w:hAnsi="Times New Roman" w:cs="Times New Roman"/>
                <w:szCs w:val="21"/>
              </w:rPr>
              <w:t>消防技术服务</w:t>
            </w:r>
            <w:r w:rsidR="00841773" w:rsidRPr="00841773">
              <w:rPr>
                <w:rFonts w:ascii="Times New Roman" w:eastAsia="宋体" w:hAnsi="Times New Roman" w:cs="Times New Roman" w:hint="eastAsia"/>
                <w:szCs w:val="21"/>
              </w:rPr>
              <w:t>信息</w:t>
            </w:r>
            <w:r w:rsidR="00841773" w:rsidRPr="00841773">
              <w:rPr>
                <w:rFonts w:ascii="Times New Roman" w:eastAsia="宋体" w:hAnsi="Times New Roman" w:cs="Times New Roman"/>
                <w:szCs w:val="21"/>
              </w:rPr>
              <w:t>系统</w:t>
            </w:r>
            <w:r w:rsidR="00841773" w:rsidRPr="00841773">
              <w:rPr>
                <w:rFonts w:ascii="Times New Roman" w:eastAsia="宋体" w:hAnsi="Times New Roman" w:cs="Times New Roman" w:hint="eastAsia"/>
                <w:szCs w:val="21"/>
              </w:rPr>
              <w:t>官</w:t>
            </w:r>
            <w:r w:rsidR="00841773" w:rsidRPr="00841773">
              <w:rPr>
                <w:rFonts w:ascii="Times New Roman" w:eastAsia="宋体" w:hAnsi="Times New Roman" w:cs="Times New Roman"/>
                <w:szCs w:val="21"/>
              </w:rPr>
              <w:t>网</w:t>
            </w:r>
            <w:r w:rsidR="00841773" w:rsidRPr="00841773">
              <w:rPr>
                <w:rFonts w:ascii="Times New Roman" w:eastAsia="宋体" w:hAnsi="Times New Roman" w:cs="Times New Roman" w:hint="eastAsia"/>
                <w:szCs w:val="21"/>
              </w:rPr>
              <w:t>”注册信息</w:t>
            </w:r>
            <w:r w:rsidR="00841773" w:rsidRPr="00841773">
              <w:rPr>
                <w:rFonts w:ascii="Times New Roman" w:eastAsia="宋体" w:hAnsi="Times New Roman" w:cs="Times New Roman"/>
                <w:szCs w:val="21"/>
              </w:rPr>
              <w:t>截图，</w:t>
            </w:r>
            <w:r w:rsidR="00841773" w:rsidRPr="00841773">
              <w:rPr>
                <w:rFonts w:ascii="Times New Roman" w:eastAsia="宋体" w:hAnsi="Times New Roman" w:cs="Times New Roman" w:hint="eastAsia"/>
                <w:szCs w:val="21"/>
              </w:rPr>
              <w:t>注册</w:t>
            </w:r>
            <w:r w:rsidR="00841773" w:rsidRPr="00841773">
              <w:rPr>
                <w:rFonts w:ascii="Times New Roman" w:eastAsia="宋体" w:hAnsi="Times New Roman" w:cs="Times New Roman"/>
                <w:szCs w:val="21"/>
              </w:rPr>
              <w:t>单位须</w:t>
            </w:r>
            <w:r w:rsidR="00841773" w:rsidRPr="00841773">
              <w:rPr>
                <w:rFonts w:ascii="Times New Roman" w:eastAsia="宋体" w:hAnsi="Times New Roman" w:cs="Times New Roman" w:hint="eastAsia"/>
                <w:szCs w:val="21"/>
              </w:rPr>
              <w:t>为</w:t>
            </w:r>
            <w:r w:rsidR="00841773" w:rsidRPr="00841773">
              <w:rPr>
                <w:rFonts w:ascii="Times New Roman" w:eastAsia="宋体" w:hAnsi="Times New Roman" w:cs="Times New Roman"/>
                <w:szCs w:val="21"/>
              </w:rPr>
              <w:t>投标人</w:t>
            </w:r>
            <w:r w:rsidR="00841773" w:rsidRPr="00841773">
              <w:rPr>
                <w:rFonts w:ascii="Times New Roman" w:eastAsia="宋体" w:hAnsi="Times New Roman" w:cs="Times New Roman" w:hint="eastAsia"/>
                <w:szCs w:val="21"/>
              </w:rPr>
              <w:t>；</w:t>
            </w:r>
            <w:r w:rsidRPr="003B163A">
              <w:rPr>
                <w:rFonts w:ascii="Times New Roman" w:eastAsia="宋体" w:hAnsi="Times New Roman" w:cs="Times New Roman" w:hint="eastAsia"/>
                <w:szCs w:val="21"/>
              </w:rPr>
              <w:t>社保证明资料可为社保收缴部门盖章证明资料、社保窗口打印资料或社保官网截图。其中退休返聘人员还需提供退休证书、返聘任命书，以及投标人为其购买的商业意外险证明资料</w:t>
            </w:r>
            <w:r>
              <w:rPr>
                <w:rFonts w:ascii="Times New Roman" w:eastAsia="宋体" w:hAnsi="Times New Roman" w:cs="Times New Roman" w:hint="eastAsia"/>
                <w:szCs w:val="21"/>
              </w:rPr>
              <w:t>。</w:t>
            </w:r>
          </w:p>
          <w:p w14:paraId="011076B6" w14:textId="4F43F0EA" w:rsidR="000D4EB7" w:rsidRPr="00B014F4" w:rsidRDefault="000A2565" w:rsidP="003B163A">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2.</w:t>
            </w:r>
            <w:r w:rsidRPr="00B014F4">
              <w:rPr>
                <w:rFonts w:ascii="Times New Roman" w:eastAsia="宋体" w:hAnsi="Times New Roman" w:cs="Times New Roman"/>
                <w:szCs w:val="21"/>
              </w:rPr>
              <w:t>以上资料均要求提供扫描件（或官方网站截图）</w:t>
            </w:r>
            <w:r w:rsidR="005456FB" w:rsidRPr="005456FB">
              <w:rPr>
                <w:rFonts w:ascii="Times New Roman" w:eastAsia="宋体" w:hAnsi="Times New Roman" w:cs="Times New Roman" w:hint="eastAsia"/>
                <w:szCs w:val="21"/>
              </w:rPr>
              <w:t>并加盖投标人公章</w:t>
            </w:r>
            <w:r w:rsidRPr="00B014F4">
              <w:rPr>
                <w:rFonts w:ascii="Times New Roman" w:eastAsia="宋体" w:hAnsi="Times New Roman" w:cs="Times New Roman"/>
                <w:szCs w:val="21"/>
              </w:rPr>
              <w:t>，原件备查。评分中出现无证明资料或专家无法凭所提供资料判断是否得分的情况，一律作不得分处理。</w:t>
            </w:r>
          </w:p>
        </w:tc>
      </w:tr>
      <w:tr w:rsidR="000D4EB7" w:rsidRPr="00B014F4" w14:paraId="3994F1A5" w14:textId="77777777" w:rsidTr="004372E5">
        <w:trPr>
          <w:trHeight w:val="454"/>
        </w:trPr>
        <w:tc>
          <w:tcPr>
            <w:tcW w:w="607" w:type="dxa"/>
            <w:vMerge/>
            <w:tcBorders>
              <w:left w:val="single" w:sz="4" w:space="0" w:color="auto"/>
              <w:right w:val="single" w:sz="4" w:space="0" w:color="auto"/>
            </w:tcBorders>
            <w:vAlign w:val="center"/>
          </w:tcPr>
          <w:p w14:paraId="60555F1E" w14:textId="77777777" w:rsidR="000D4EB7" w:rsidRPr="00B014F4" w:rsidRDefault="000D4EB7" w:rsidP="00DF26B0">
            <w:pPr>
              <w:widowControl/>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462EFD4E"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6</w:t>
            </w:r>
          </w:p>
        </w:tc>
        <w:tc>
          <w:tcPr>
            <w:tcW w:w="1733" w:type="dxa"/>
            <w:tcBorders>
              <w:top w:val="single" w:sz="4" w:space="0" w:color="auto"/>
              <w:left w:val="single" w:sz="4" w:space="0" w:color="auto"/>
              <w:bottom w:val="single" w:sz="4" w:space="0" w:color="auto"/>
              <w:right w:val="single" w:sz="4" w:space="0" w:color="auto"/>
            </w:tcBorders>
          </w:tcPr>
          <w:p w14:paraId="13B87966"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项目拟使用的车辆、场地、工具、机器等情况</w:t>
            </w:r>
          </w:p>
        </w:tc>
        <w:tc>
          <w:tcPr>
            <w:tcW w:w="992" w:type="dxa"/>
            <w:tcBorders>
              <w:top w:val="single" w:sz="4" w:space="0" w:color="auto"/>
              <w:left w:val="single" w:sz="4" w:space="0" w:color="auto"/>
              <w:bottom w:val="single" w:sz="4" w:space="0" w:color="auto"/>
              <w:right w:val="single" w:sz="4" w:space="0" w:color="auto"/>
            </w:tcBorders>
          </w:tcPr>
          <w:p w14:paraId="2715EC4A" w14:textId="0655DB30" w:rsidR="000D4EB7" w:rsidRPr="00B014F4" w:rsidRDefault="00841773"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4" w:type="dxa"/>
            <w:tcBorders>
              <w:top w:val="single" w:sz="4" w:space="0" w:color="auto"/>
              <w:left w:val="single" w:sz="4" w:space="0" w:color="auto"/>
              <w:bottom w:val="single" w:sz="4" w:space="0" w:color="auto"/>
              <w:right w:val="single" w:sz="4" w:space="0" w:color="auto"/>
            </w:tcBorders>
          </w:tcPr>
          <w:p w14:paraId="0F168922"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6E97A44E" w14:textId="77777777" w:rsidR="000D4EB7" w:rsidRPr="00B014F4" w:rsidRDefault="000D4EB7"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4A874510" w14:textId="0F965A9F" w:rsidR="000D4EB7" w:rsidRPr="00B7455C" w:rsidRDefault="000D4EB7" w:rsidP="00B014F4">
            <w:pPr>
              <w:adjustRightInd w:val="0"/>
              <w:snapToGrid w:val="0"/>
              <w:spacing w:line="360" w:lineRule="auto"/>
              <w:jc w:val="left"/>
              <w:rPr>
                <w:rFonts w:ascii="Times New Roman" w:eastAsia="宋体" w:hAnsi="Times New Roman" w:cs="Times New Roman"/>
                <w:szCs w:val="21"/>
              </w:rPr>
            </w:pPr>
            <w:r w:rsidRPr="00B7455C">
              <w:rPr>
                <w:rFonts w:ascii="Times New Roman" w:eastAsia="宋体" w:hAnsi="Times New Roman" w:cs="Times New Roman"/>
                <w:szCs w:val="21"/>
              </w:rPr>
              <w:t>1</w:t>
            </w:r>
            <w:r w:rsidR="00B45CB1" w:rsidRPr="00B7455C">
              <w:rPr>
                <w:rFonts w:ascii="Times New Roman" w:eastAsia="宋体" w:hAnsi="Times New Roman" w:cs="Times New Roman"/>
                <w:szCs w:val="21"/>
              </w:rPr>
              <w:t>、</w:t>
            </w:r>
            <w:r w:rsidR="00B45CB1" w:rsidRPr="00BA1AB8">
              <w:rPr>
                <w:rFonts w:ascii="Times New Roman" w:eastAsia="宋体" w:hAnsi="Times New Roman" w:cs="Times New Roman"/>
                <w:szCs w:val="21"/>
              </w:rPr>
              <w:t>投标人能够提供</w:t>
            </w:r>
            <w:r w:rsidR="00B45CB1" w:rsidRPr="00BA1AB8">
              <w:rPr>
                <w:rFonts w:ascii="Times New Roman" w:eastAsia="宋体" w:hAnsi="Times New Roman" w:cs="Times New Roman"/>
                <w:szCs w:val="21"/>
              </w:rPr>
              <w:t>2</w:t>
            </w:r>
            <w:r w:rsidR="00B45CB1" w:rsidRPr="00BA1AB8">
              <w:rPr>
                <w:rFonts w:ascii="Times New Roman" w:eastAsia="宋体" w:hAnsi="Times New Roman" w:cs="Times New Roman"/>
                <w:szCs w:val="21"/>
              </w:rPr>
              <w:t>台车辆用于检测服务，自有或租赁均可，得</w:t>
            </w:r>
            <w:r w:rsidR="00B45CB1" w:rsidRPr="00BA1AB8">
              <w:rPr>
                <w:rFonts w:ascii="Times New Roman" w:eastAsia="宋体" w:hAnsi="Times New Roman" w:cs="Times New Roman"/>
                <w:szCs w:val="21"/>
              </w:rPr>
              <w:t>30</w:t>
            </w:r>
            <w:r w:rsidR="00B45CB1" w:rsidRPr="00BA1AB8">
              <w:rPr>
                <w:rFonts w:ascii="Times New Roman" w:eastAsia="宋体" w:hAnsi="Times New Roman" w:cs="Times New Roman"/>
                <w:szCs w:val="21"/>
              </w:rPr>
              <w:t>分数，否则不得分。</w:t>
            </w:r>
          </w:p>
          <w:p w14:paraId="161F4813" w14:textId="0924016F" w:rsidR="00B45CB1" w:rsidRPr="00B7455C" w:rsidRDefault="00B45CB1" w:rsidP="00B45CB1">
            <w:pPr>
              <w:adjustRightInd w:val="0"/>
              <w:snapToGrid w:val="0"/>
              <w:spacing w:line="360" w:lineRule="auto"/>
              <w:jc w:val="left"/>
              <w:rPr>
                <w:rFonts w:ascii="Times New Roman" w:eastAsia="宋体" w:hAnsi="Times New Roman" w:cs="Times New Roman"/>
                <w:szCs w:val="21"/>
              </w:rPr>
            </w:pPr>
            <w:r w:rsidRPr="00B7455C">
              <w:rPr>
                <w:rFonts w:ascii="Times New Roman" w:eastAsia="宋体" w:hAnsi="Times New Roman" w:cs="Times New Roman"/>
                <w:szCs w:val="21"/>
              </w:rPr>
              <w:t>证明材料：车辆属于自有产权的，需提供购买发票、行驶证，以及车辆登记证等作为得分依据。车辆属于租赁的，需提供租赁发票、行驶证、产权</w:t>
            </w:r>
            <w:r w:rsidRPr="00B7455C">
              <w:rPr>
                <w:rFonts w:ascii="Times New Roman" w:eastAsia="宋体" w:hAnsi="Times New Roman" w:cs="Times New Roman"/>
                <w:szCs w:val="21"/>
              </w:rPr>
              <w:lastRenderedPageBreak/>
              <w:t>证明，以及租赁合同关键页作为得分依据。</w:t>
            </w:r>
          </w:p>
          <w:p w14:paraId="6EEB6403" w14:textId="32C76E82" w:rsidR="00B45CB1" w:rsidRPr="00BA1AB8" w:rsidRDefault="000D4EB7" w:rsidP="00B45CB1">
            <w:pPr>
              <w:rPr>
                <w:rFonts w:ascii="Times New Roman" w:eastAsia="宋体" w:hAnsi="Times New Roman" w:cs="Times New Roman"/>
                <w:szCs w:val="21"/>
              </w:rPr>
            </w:pPr>
            <w:r w:rsidRPr="00B7455C">
              <w:rPr>
                <w:rFonts w:ascii="Times New Roman" w:eastAsia="宋体" w:hAnsi="Times New Roman" w:cs="Times New Roman"/>
                <w:szCs w:val="21"/>
              </w:rPr>
              <w:t>2</w:t>
            </w:r>
            <w:r w:rsidR="00B7455C" w:rsidRPr="00B7455C">
              <w:rPr>
                <w:rFonts w:ascii="Times New Roman" w:eastAsia="宋体" w:hAnsi="Times New Roman" w:cs="Times New Roman"/>
                <w:szCs w:val="21"/>
              </w:rPr>
              <w:t>、</w:t>
            </w:r>
            <w:r w:rsidR="00B45CB1" w:rsidRPr="00BA1AB8">
              <w:rPr>
                <w:rFonts w:ascii="Times New Roman" w:eastAsia="宋体" w:hAnsi="Times New Roman" w:cs="Times New Roman"/>
                <w:szCs w:val="21"/>
              </w:rPr>
              <w:t>投标人能够提供以下检测仪器的，</w:t>
            </w:r>
            <w:r w:rsidR="00B45CB1" w:rsidRPr="00BA1AB8">
              <w:rPr>
                <w:rFonts w:ascii="Times New Roman" w:eastAsia="宋体" w:hAnsi="Times New Roman" w:cs="Times New Roman"/>
                <w:color w:val="000000"/>
                <w:szCs w:val="21"/>
              </w:rPr>
              <w:t>且校准证书在有效期内的</w:t>
            </w:r>
            <w:r w:rsidR="00B45CB1" w:rsidRPr="00BA1AB8">
              <w:rPr>
                <w:rFonts w:ascii="Times New Roman" w:eastAsia="宋体" w:hAnsi="Times New Roman" w:cs="Times New Roman"/>
                <w:szCs w:val="21"/>
              </w:rPr>
              <w:t>得</w:t>
            </w:r>
            <w:r w:rsidR="00B45CB1" w:rsidRPr="00BA1AB8">
              <w:rPr>
                <w:rFonts w:ascii="Times New Roman" w:eastAsia="宋体" w:hAnsi="Times New Roman" w:cs="Times New Roman"/>
                <w:szCs w:val="21"/>
              </w:rPr>
              <w:t>70</w:t>
            </w:r>
            <w:r w:rsidR="00B45CB1" w:rsidRPr="00BA1AB8">
              <w:rPr>
                <w:rFonts w:ascii="Times New Roman" w:eastAsia="宋体" w:hAnsi="Times New Roman" w:cs="Times New Roman"/>
                <w:szCs w:val="21"/>
              </w:rPr>
              <w:t>分，否则不得分</w:t>
            </w:r>
            <w:r w:rsidR="00B7455C">
              <w:rPr>
                <w:rFonts w:ascii="Times New Roman" w:eastAsia="宋体" w:hAnsi="Times New Roman" w:cs="Times New Roman" w:hint="eastAsia"/>
                <w:szCs w:val="21"/>
              </w:rPr>
              <w:t>：</w:t>
            </w:r>
          </w:p>
          <w:p w14:paraId="5768B41C" w14:textId="77777777" w:rsidR="00B45CB1" w:rsidRPr="00B45CB1" w:rsidRDefault="00B45CB1" w:rsidP="00B45CB1">
            <w:pPr>
              <w:jc w:val="left"/>
              <w:rPr>
                <w:rFonts w:ascii="Times New Roman" w:eastAsia="宋体" w:hAnsi="Times New Roman" w:cs="Times New Roman"/>
                <w:szCs w:val="21"/>
              </w:rPr>
            </w:pPr>
            <w:r w:rsidRPr="00B45CB1">
              <w:rPr>
                <w:rFonts w:ascii="Times New Roman" w:eastAsia="宋体" w:hAnsi="Times New Roman" w:cs="Times New Roman"/>
                <w:szCs w:val="21"/>
              </w:rPr>
              <w:t>红外热像仪不少于</w:t>
            </w:r>
            <w:r w:rsidRPr="00B45CB1">
              <w:rPr>
                <w:rFonts w:ascii="Times New Roman" w:eastAsia="宋体" w:hAnsi="Times New Roman" w:cs="Times New Roman"/>
                <w:szCs w:val="21"/>
              </w:rPr>
              <w:t>3</w:t>
            </w:r>
            <w:r w:rsidRPr="00B45CB1">
              <w:rPr>
                <w:rFonts w:ascii="Times New Roman" w:eastAsia="宋体" w:hAnsi="Times New Roman" w:cs="Times New Roman"/>
                <w:szCs w:val="21"/>
              </w:rPr>
              <w:t>台；</w:t>
            </w:r>
          </w:p>
          <w:p w14:paraId="66D27B19" w14:textId="77777777" w:rsidR="00B45CB1" w:rsidRPr="00B45CB1" w:rsidRDefault="00B45CB1" w:rsidP="00B45CB1">
            <w:pPr>
              <w:jc w:val="left"/>
              <w:rPr>
                <w:rFonts w:ascii="Times New Roman" w:eastAsia="宋体" w:hAnsi="Times New Roman" w:cs="Times New Roman"/>
                <w:szCs w:val="21"/>
              </w:rPr>
            </w:pPr>
            <w:r w:rsidRPr="00B45CB1">
              <w:rPr>
                <w:rFonts w:ascii="Times New Roman" w:eastAsia="宋体" w:hAnsi="Times New Roman" w:cs="Times New Roman"/>
                <w:szCs w:val="21"/>
              </w:rPr>
              <w:t>接地电阻测试仪不少于</w:t>
            </w:r>
            <w:r w:rsidRPr="00B45CB1">
              <w:rPr>
                <w:rFonts w:ascii="Times New Roman" w:eastAsia="宋体" w:hAnsi="Times New Roman" w:cs="Times New Roman"/>
                <w:szCs w:val="21"/>
              </w:rPr>
              <w:t>3</w:t>
            </w:r>
            <w:r w:rsidRPr="00B45CB1">
              <w:rPr>
                <w:rFonts w:ascii="Times New Roman" w:eastAsia="宋体" w:hAnsi="Times New Roman" w:cs="Times New Roman"/>
                <w:szCs w:val="21"/>
              </w:rPr>
              <w:t>台；</w:t>
            </w:r>
          </w:p>
          <w:p w14:paraId="33C9619F" w14:textId="77777777" w:rsidR="00B45CB1" w:rsidRPr="00B45CB1" w:rsidRDefault="00B45CB1" w:rsidP="00B45CB1">
            <w:pPr>
              <w:jc w:val="left"/>
              <w:rPr>
                <w:rFonts w:ascii="Times New Roman" w:eastAsia="宋体" w:hAnsi="Times New Roman" w:cs="Times New Roman"/>
                <w:szCs w:val="21"/>
              </w:rPr>
            </w:pPr>
            <w:r w:rsidRPr="00B45CB1">
              <w:rPr>
                <w:rFonts w:ascii="Times New Roman" w:eastAsia="宋体" w:hAnsi="Times New Roman" w:cs="Times New Roman"/>
                <w:szCs w:val="21"/>
              </w:rPr>
              <w:t>漏电开关测试仪不少于</w:t>
            </w:r>
            <w:r w:rsidRPr="00B45CB1">
              <w:rPr>
                <w:rFonts w:ascii="Times New Roman" w:eastAsia="宋体" w:hAnsi="Times New Roman" w:cs="Times New Roman"/>
                <w:szCs w:val="21"/>
              </w:rPr>
              <w:t>3</w:t>
            </w:r>
            <w:r w:rsidRPr="00B45CB1">
              <w:rPr>
                <w:rFonts w:ascii="Times New Roman" w:eastAsia="宋体" w:hAnsi="Times New Roman" w:cs="Times New Roman"/>
                <w:szCs w:val="21"/>
              </w:rPr>
              <w:t>台；</w:t>
            </w:r>
          </w:p>
          <w:p w14:paraId="4FB2EE0C" w14:textId="77777777" w:rsidR="00B45CB1" w:rsidRDefault="00B45CB1" w:rsidP="00B45CB1">
            <w:pPr>
              <w:jc w:val="left"/>
              <w:rPr>
                <w:rFonts w:ascii="Times New Roman" w:eastAsia="宋体" w:hAnsi="Times New Roman" w:cs="Times New Roman"/>
                <w:szCs w:val="21"/>
              </w:rPr>
            </w:pPr>
            <w:r w:rsidRPr="00B45CB1">
              <w:rPr>
                <w:rFonts w:ascii="Times New Roman" w:eastAsia="宋体" w:hAnsi="Times New Roman" w:cs="Times New Roman"/>
                <w:szCs w:val="21"/>
              </w:rPr>
              <w:t>绝缘电阻测试仪不少于</w:t>
            </w:r>
            <w:r w:rsidRPr="00B45CB1">
              <w:rPr>
                <w:rFonts w:ascii="Times New Roman" w:eastAsia="宋体" w:hAnsi="Times New Roman" w:cs="Times New Roman"/>
                <w:szCs w:val="21"/>
              </w:rPr>
              <w:t>3</w:t>
            </w:r>
            <w:r w:rsidRPr="00B45CB1">
              <w:rPr>
                <w:rFonts w:ascii="Times New Roman" w:eastAsia="宋体" w:hAnsi="Times New Roman" w:cs="Times New Roman"/>
                <w:szCs w:val="21"/>
              </w:rPr>
              <w:t>台；</w:t>
            </w:r>
          </w:p>
          <w:p w14:paraId="248119BD" w14:textId="35B20633" w:rsidR="008E4DAC" w:rsidRPr="00B45CB1" w:rsidRDefault="008E4DAC" w:rsidP="00B45CB1">
            <w:pPr>
              <w:jc w:val="left"/>
              <w:rPr>
                <w:rFonts w:ascii="Times New Roman" w:eastAsia="宋体" w:hAnsi="Times New Roman" w:cs="Times New Roman"/>
                <w:szCs w:val="21"/>
              </w:rPr>
            </w:pPr>
            <w:r w:rsidRPr="008E4DAC">
              <w:rPr>
                <w:rFonts w:ascii="Times New Roman" w:eastAsia="宋体" w:hAnsi="Times New Roman" w:cs="Times New Roman" w:hint="eastAsia"/>
                <w:szCs w:val="21"/>
              </w:rPr>
              <w:t>数字万用表不少于</w:t>
            </w:r>
            <w:r w:rsidRPr="008E4DAC">
              <w:rPr>
                <w:rFonts w:ascii="Times New Roman" w:eastAsia="宋体" w:hAnsi="Times New Roman" w:cs="Times New Roman"/>
                <w:szCs w:val="21"/>
              </w:rPr>
              <w:t>2</w:t>
            </w:r>
            <w:r w:rsidRPr="008E4DAC">
              <w:rPr>
                <w:rFonts w:ascii="Times New Roman" w:eastAsia="宋体" w:hAnsi="Times New Roman" w:cs="Times New Roman"/>
                <w:szCs w:val="21"/>
              </w:rPr>
              <w:t>台</w:t>
            </w:r>
            <w:r>
              <w:rPr>
                <w:rFonts w:ascii="Times New Roman" w:eastAsia="宋体" w:hAnsi="Times New Roman" w:cs="Times New Roman" w:hint="eastAsia"/>
                <w:szCs w:val="21"/>
              </w:rPr>
              <w:t>；</w:t>
            </w:r>
          </w:p>
          <w:p w14:paraId="1E6321AC" w14:textId="230A8C31" w:rsidR="00B45CB1" w:rsidRPr="00B45CB1" w:rsidRDefault="004A636B" w:rsidP="00B45CB1">
            <w:pPr>
              <w:jc w:val="left"/>
              <w:rPr>
                <w:rFonts w:ascii="Times New Roman" w:eastAsia="宋体" w:hAnsi="Times New Roman" w:cs="Times New Roman"/>
                <w:szCs w:val="21"/>
              </w:rPr>
            </w:pPr>
            <w:r w:rsidRPr="004A636B">
              <w:rPr>
                <w:rFonts w:ascii="Times New Roman" w:eastAsia="宋体" w:hAnsi="Times New Roman" w:cs="Times New Roman" w:hint="eastAsia"/>
                <w:szCs w:val="21"/>
              </w:rPr>
              <w:t>钳形表</w:t>
            </w:r>
            <w:r w:rsidR="00B45CB1" w:rsidRPr="00B45CB1">
              <w:rPr>
                <w:rFonts w:ascii="Times New Roman" w:eastAsia="宋体" w:hAnsi="Times New Roman" w:cs="Times New Roman"/>
                <w:szCs w:val="21"/>
              </w:rPr>
              <w:t>不少于</w:t>
            </w:r>
            <w:r w:rsidR="00B45CB1" w:rsidRPr="00B45CB1">
              <w:rPr>
                <w:rFonts w:ascii="Times New Roman" w:eastAsia="宋体" w:hAnsi="Times New Roman" w:cs="Times New Roman"/>
                <w:szCs w:val="21"/>
              </w:rPr>
              <w:t>3</w:t>
            </w:r>
            <w:r w:rsidR="00B45CB1" w:rsidRPr="00B45CB1">
              <w:rPr>
                <w:rFonts w:ascii="Times New Roman" w:eastAsia="宋体" w:hAnsi="Times New Roman" w:cs="Times New Roman"/>
                <w:szCs w:val="21"/>
              </w:rPr>
              <w:t>台；</w:t>
            </w:r>
          </w:p>
          <w:p w14:paraId="108BE434" w14:textId="5C0F78C2" w:rsidR="000D4EB7" w:rsidRPr="00B7455C" w:rsidRDefault="00B45CB1" w:rsidP="00B45CB1">
            <w:pPr>
              <w:adjustRightInd w:val="0"/>
              <w:snapToGrid w:val="0"/>
              <w:spacing w:line="360" w:lineRule="auto"/>
              <w:jc w:val="left"/>
              <w:rPr>
                <w:rFonts w:ascii="Times New Roman" w:eastAsia="宋体" w:hAnsi="Times New Roman" w:cs="Times New Roman"/>
                <w:szCs w:val="21"/>
              </w:rPr>
            </w:pPr>
            <w:r w:rsidRPr="00BA1AB8">
              <w:rPr>
                <w:rFonts w:ascii="Times New Roman" w:eastAsia="宋体" w:hAnsi="Times New Roman" w:cs="Times New Roman"/>
                <w:szCs w:val="21"/>
              </w:rPr>
              <w:t>开关故障测试仪不少于</w:t>
            </w:r>
            <w:r w:rsidRPr="00BA1AB8">
              <w:rPr>
                <w:rFonts w:ascii="Times New Roman" w:eastAsia="宋体" w:hAnsi="Times New Roman" w:cs="Times New Roman"/>
                <w:szCs w:val="21"/>
              </w:rPr>
              <w:t>3</w:t>
            </w:r>
            <w:r w:rsidRPr="00BA1AB8">
              <w:rPr>
                <w:rFonts w:ascii="Times New Roman" w:eastAsia="宋体" w:hAnsi="Times New Roman" w:cs="Times New Roman"/>
                <w:szCs w:val="21"/>
              </w:rPr>
              <w:t>台。</w:t>
            </w:r>
          </w:p>
          <w:p w14:paraId="27E74A65" w14:textId="31129C2F" w:rsidR="00B7455C" w:rsidRDefault="00FD782F" w:rsidP="00B014F4">
            <w:pPr>
              <w:adjustRightInd w:val="0"/>
              <w:snapToGrid w:val="0"/>
              <w:spacing w:line="360" w:lineRule="auto"/>
              <w:jc w:val="left"/>
              <w:rPr>
                <w:rFonts w:ascii="Times New Roman" w:eastAsia="宋体" w:hAnsi="Times New Roman" w:cs="Times New Roman"/>
                <w:szCs w:val="21"/>
              </w:rPr>
            </w:pPr>
            <w:r w:rsidRPr="00FD782F">
              <w:rPr>
                <w:rFonts w:ascii="Times New Roman" w:eastAsia="宋体" w:hAnsi="Times New Roman" w:cs="Times New Roman" w:hint="eastAsia"/>
                <w:szCs w:val="21"/>
              </w:rPr>
              <w:t>证明材料：要求提供发票（购买发票或租赁发票）及上述对应检测仪器设备有效期内的校准证书</w:t>
            </w:r>
            <w:r>
              <w:rPr>
                <w:rFonts w:ascii="Times New Roman" w:eastAsia="宋体" w:hAnsi="Times New Roman" w:cs="Times New Roman" w:hint="eastAsia"/>
                <w:szCs w:val="21"/>
              </w:rPr>
              <w:t>，</w:t>
            </w:r>
            <w:r w:rsidRPr="00FD782F">
              <w:rPr>
                <w:rFonts w:ascii="Times New Roman" w:eastAsia="宋体" w:hAnsi="Times New Roman" w:cs="Times New Roman"/>
                <w:szCs w:val="21"/>
              </w:rPr>
              <w:t>作为得分依据。</w:t>
            </w:r>
          </w:p>
          <w:p w14:paraId="27789935" w14:textId="77777777" w:rsidR="00FD782F" w:rsidRDefault="00FD782F" w:rsidP="00B014F4">
            <w:pPr>
              <w:adjustRightInd w:val="0"/>
              <w:snapToGrid w:val="0"/>
              <w:spacing w:line="360" w:lineRule="auto"/>
              <w:jc w:val="left"/>
              <w:rPr>
                <w:rFonts w:ascii="Times New Roman" w:eastAsia="宋体" w:hAnsi="Times New Roman" w:cs="Times New Roman"/>
                <w:szCs w:val="21"/>
              </w:rPr>
            </w:pPr>
          </w:p>
          <w:p w14:paraId="61BE677F" w14:textId="6BED8684" w:rsidR="000D4EB7" w:rsidRPr="00B7455C" w:rsidRDefault="00B45CB1" w:rsidP="00B014F4">
            <w:pPr>
              <w:adjustRightInd w:val="0"/>
              <w:snapToGrid w:val="0"/>
              <w:spacing w:line="360" w:lineRule="auto"/>
              <w:jc w:val="left"/>
              <w:rPr>
                <w:rFonts w:ascii="Times New Roman" w:eastAsia="宋体" w:hAnsi="Times New Roman" w:cs="Times New Roman"/>
                <w:szCs w:val="21"/>
              </w:rPr>
            </w:pPr>
            <w:r w:rsidRPr="00B7455C">
              <w:rPr>
                <w:rFonts w:ascii="Times New Roman" w:eastAsia="宋体" w:hAnsi="Times New Roman" w:cs="Times New Roman"/>
                <w:szCs w:val="21"/>
              </w:rPr>
              <w:t>以上两项累计得分，最高不超过</w:t>
            </w:r>
            <w:r w:rsidRPr="00B7455C">
              <w:rPr>
                <w:rFonts w:ascii="Times New Roman" w:eastAsia="宋体" w:hAnsi="Times New Roman" w:cs="Times New Roman"/>
                <w:szCs w:val="21"/>
              </w:rPr>
              <w:t>100</w:t>
            </w:r>
            <w:r w:rsidRPr="00B7455C">
              <w:rPr>
                <w:rFonts w:ascii="Times New Roman" w:eastAsia="宋体" w:hAnsi="Times New Roman" w:cs="Times New Roman"/>
                <w:szCs w:val="21"/>
              </w:rPr>
              <w:t>分。</w:t>
            </w:r>
          </w:p>
          <w:p w14:paraId="17C69D80" w14:textId="238A49C9" w:rsidR="000D4EB7" w:rsidRPr="00B014F4" w:rsidRDefault="00B7455C" w:rsidP="00B014F4">
            <w:pPr>
              <w:adjustRightInd w:val="0"/>
              <w:snapToGrid w:val="0"/>
              <w:spacing w:line="360" w:lineRule="auto"/>
              <w:jc w:val="left"/>
              <w:rPr>
                <w:rFonts w:ascii="Times New Roman" w:eastAsia="宋体" w:hAnsi="Times New Roman" w:cs="Times New Roman"/>
                <w:szCs w:val="21"/>
              </w:rPr>
            </w:pPr>
            <w:r w:rsidRPr="00B7455C">
              <w:rPr>
                <w:rFonts w:ascii="Times New Roman" w:eastAsia="宋体" w:hAnsi="Times New Roman" w:cs="Times New Roman"/>
                <w:szCs w:val="21"/>
              </w:rPr>
              <w:t>以上资料均要求提供扫描件（或官方网站截图）并加盖投标人公章，原件备查。</w:t>
            </w:r>
            <w:r w:rsidR="000D4EB7" w:rsidRPr="00B7455C">
              <w:rPr>
                <w:rFonts w:ascii="Times New Roman" w:eastAsia="宋体" w:hAnsi="Times New Roman" w:cs="Times New Roman"/>
                <w:szCs w:val="21"/>
              </w:rPr>
              <w:t>评分中出现无证明资料或专家无法凭所提供资料判断是否得分的情况，一律作不得分处理。</w:t>
            </w:r>
          </w:p>
        </w:tc>
      </w:tr>
      <w:tr w:rsidR="000D4EB7" w:rsidRPr="00B014F4" w14:paraId="43E85BFD" w14:textId="77777777" w:rsidTr="004372E5">
        <w:trPr>
          <w:trHeight w:val="454"/>
        </w:trPr>
        <w:tc>
          <w:tcPr>
            <w:tcW w:w="607" w:type="dxa"/>
            <w:vMerge/>
            <w:tcBorders>
              <w:left w:val="single" w:sz="4" w:space="0" w:color="auto"/>
              <w:right w:val="single" w:sz="4" w:space="0" w:color="auto"/>
            </w:tcBorders>
            <w:vAlign w:val="center"/>
          </w:tcPr>
          <w:p w14:paraId="3A2B5FA9" w14:textId="77777777" w:rsidR="000D4EB7" w:rsidRPr="00B014F4" w:rsidRDefault="000D4EB7" w:rsidP="00DF26B0">
            <w:pPr>
              <w:widowControl/>
              <w:ind w:firstLineChars="50" w:firstLine="105"/>
              <w:jc w:val="left"/>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D01970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8</w:t>
            </w:r>
          </w:p>
        </w:tc>
        <w:tc>
          <w:tcPr>
            <w:tcW w:w="1733" w:type="dxa"/>
            <w:tcBorders>
              <w:top w:val="single" w:sz="4" w:space="0" w:color="auto"/>
              <w:left w:val="single" w:sz="4" w:space="0" w:color="auto"/>
              <w:bottom w:val="single" w:sz="4" w:space="0" w:color="auto"/>
              <w:right w:val="single" w:sz="4" w:space="0" w:color="auto"/>
            </w:tcBorders>
          </w:tcPr>
          <w:p w14:paraId="310CEAEC"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服务网点</w:t>
            </w:r>
          </w:p>
        </w:tc>
        <w:tc>
          <w:tcPr>
            <w:tcW w:w="992" w:type="dxa"/>
            <w:tcBorders>
              <w:top w:val="single" w:sz="4" w:space="0" w:color="auto"/>
              <w:left w:val="single" w:sz="4" w:space="0" w:color="auto"/>
              <w:bottom w:val="single" w:sz="4" w:space="0" w:color="auto"/>
              <w:right w:val="single" w:sz="4" w:space="0" w:color="auto"/>
            </w:tcBorders>
          </w:tcPr>
          <w:p w14:paraId="579D3CB8" w14:textId="050F1C1C" w:rsidR="000D4EB7" w:rsidRPr="00B014F4" w:rsidRDefault="005C352B"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74" w:type="dxa"/>
            <w:tcBorders>
              <w:top w:val="single" w:sz="4" w:space="0" w:color="auto"/>
              <w:left w:val="single" w:sz="4" w:space="0" w:color="auto"/>
              <w:bottom w:val="single" w:sz="4" w:space="0" w:color="auto"/>
              <w:right w:val="single" w:sz="4" w:space="0" w:color="auto"/>
            </w:tcBorders>
          </w:tcPr>
          <w:p w14:paraId="462F48A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0712FE9F" w14:textId="77777777" w:rsidR="000A2565" w:rsidRPr="00B014F4" w:rsidRDefault="000A2565"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1</w:t>
            </w:r>
            <w:r w:rsidRPr="00B014F4">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B014F4">
              <w:rPr>
                <w:rFonts w:ascii="Times New Roman" w:eastAsia="宋体" w:hAnsi="Times New Roman" w:cs="Times New Roman"/>
                <w:szCs w:val="21"/>
              </w:rPr>
              <w:t>100</w:t>
            </w:r>
            <w:r w:rsidRPr="00B014F4">
              <w:rPr>
                <w:rFonts w:ascii="Times New Roman" w:eastAsia="宋体" w:hAnsi="Times New Roman" w:cs="Times New Roman"/>
                <w:szCs w:val="21"/>
              </w:rPr>
              <w:t>分；否则不得分。</w:t>
            </w:r>
          </w:p>
          <w:p w14:paraId="1F02A7B4" w14:textId="26C6751D" w:rsidR="000D4EB7" w:rsidRPr="00B014F4" w:rsidRDefault="000A2565"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2</w:t>
            </w:r>
            <w:r w:rsidRPr="00B014F4">
              <w:rPr>
                <w:rFonts w:ascii="Times New Roman" w:eastAsia="宋体" w:hAnsi="Times New Roman" w:cs="Times New Roman"/>
                <w:szCs w:val="21"/>
              </w:rPr>
              <w:t>、外地供应商承诺：中标后设立本地经营（服务）网点的，提供承诺文件</w:t>
            </w:r>
            <w:r w:rsidRPr="00B014F4">
              <w:rPr>
                <w:rFonts w:ascii="Times New Roman" w:eastAsia="宋体" w:hAnsi="Times New Roman" w:cs="Times New Roman"/>
                <w:szCs w:val="21"/>
              </w:rPr>
              <w:lastRenderedPageBreak/>
              <w:t>（格式自定）的，得</w:t>
            </w:r>
            <w:r w:rsidRPr="00B014F4">
              <w:rPr>
                <w:rFonts w:ascii="Times New Roman" w:eastAsia="宋体" w:hAnsi="Times New Roman" w:cs="Times New Roman"/>
                <w:szCs w:val="21"/>
                <w:u w:val="single"/>
              </w:rPr>
              <w:t xml:space="preserve"> </w:t>
            </w:r>
            <w:r w:rsidR="00841773">
              <w:rPr>
                <w:rFonts w:ascii="Times New Roman" w:eastAsia="宋体" w:hAnsi="Times New Roman" w:cs="Times New Roman"/>
                <w:szCs w:val="21"/>
                <w:u w:val="single"/>
              </w:rPr>
              <w:t>25</w:t>
            </w:r>
            <w:r w:rsidRPr="00B014F4">
              <w:rPr>
                <w:rFonts w:ascii="Times New Roman" w:eastAsia="宋体" w:hAnsi="Times New Roman" w:cs="Times New Roman"/>
                <w:szCs w:val="21"/>
                <w:u w:val="single"/>
              </w:rPr>
              <w:t xml:space="preserve">  </w:t>
            </w:r>
            <w:r w:rsidRPr="00B014F4">
              <w:rPr>
                <w:rFonts w:ascii="Times New Roman" w:eastAsia="宋体" w:hAnsi="Times New Roman" w:cs="Times New Roman"/>
                <w:szCs w:val="21"/>
              </w:rPr>
              <w:t>分；未提供承诺或承诺内容不满足要求均不得分。</w:t>
            </w:r>
          </w:p>
        </w:tc>
      </w:tr>
      <w:tr w:rsidR="000D4EB7" w:rsidRPr="00B014F4" w14:paraId="0638DFB4" w14:textId="77777777" w:rsidTr="004372E5">
        <w:trPr>
          <w:trHeight w:val="454"/>
        </w:trPr>
        <w:tc>
          <w:tcPr>
            <w:tcW w:w="607" w:type="dxa"/>
            <w:tcBorders>
              <w:top w:val="single" w:sz="4" w:space="0" w:color="auto"/>
              <w:left w:val="single" w:sz="4" w:space="0" w:color="auto"/>
              <w:bottom w:val="single" w:sz="4" w:space="0" w:color="auto"/>
              <w:right w:val="single" w:sz="4" w:space="0" w:color="auto"/>
            </w:tcBorders>
          </w:tcPr>
          <w:p w14:paraId="266267BE" w14:textId="77777777" w:rsidR="000D4EB7" w:rsidRPr="00B014F4" w:rsidRDefault="000D4EB7" w:rsidP="00DF26B0">
            <w:pPr>
              <w:jc w:val="center"/>
              <w:rPr>
                <w:rFonts w:ascii="Times New Roman" w:eastAsia="宋体" w:hAnsi="Times New Roman" w:cs="Times New Roman"/>
                <w:szCs w:val="21"/>
              </w:rPr>
            </w:pPr>
            <w:bookmarkStart w:id="0" w:name="InsertEnd"/>
            <w:bookmarkEnd w:id="0"/>
            <w:r w:rsidRPr="00B014F4">
              <w:rPr>
                <w:rFonts w:ascii="Times New Roman" w:eastAsia="宋体" w:hAnsi="Times New Roman" w:cs="Times New Roman"/>
                <w:szCs w:val="21"/>
              </w:rPr>
              <w:lastRenderedPageBreak/>
              <w:t>5</w:t>
            </w:r>
          </w:p>
        </w:tc>
        <w:tc>
          <w:tcPr>
            <w:tcW w:w="4463"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诚信情况</w:t>
            </w:r>
          </w:p>
        </w:tc>
        <w:tc>
          <w:tcPr>
            <w:tcW w:w="3746" w:type="dxa"/>
            <w:tcBorders>
              <w:top w:val="single" w:sz="4" w:space="0" w:color="auto"/>
              <w:left w:val="single" w:sz="4" w:space="0" w:color="auto"/>
              <w:bottom w:val="single" w:sz="4" w:space="0" w:color="auto"/>
              <w:right w:val="single" w:sz="4" w:space="0" w:color="auto"/>
            </w:tcBorders>
          </w:tcPr>
          <w:p w14:paraId="3C182B10" w14:textId="1320900D" w:rsidR="000D4EB7" w:rsidRPr="00B014F4" w:rsidRDefault="005C352B" w:rsidP="000A2565">
            <w:pPr>
              <w:jc w:val="center"/>
              <w:rPr>
                <w:rFonts w:ascii="Times New Roman" w:eastAsia="宋体" w:hAnsi="Times New Roman" w:cs="Times New Roman"/>
                <w:szCs w:val="21"/>
              </w:rPr>
            </w:pPr>
            <w:r>
              <w:rPr>
                <w:rFonts w:ascii="Times New Roman" w:eastAsia="宋体" w:hAnsi="Times New Roman" w:cs="Times New Roman"/>
                <w:szCs w:val="21"/>
              </w:rPr>
              <w:t>6</w:t>
            </w:r>
          </w:p>
        </w:tc>
      </w:tr>
      <w:tr w:rsidR="000D4EB7" w:rsidRPr="00B014F4" w14:paraId="16AB6F08" w14:textId="77777777" w:rsidTr="004372E5">
        <w:trPr>
          <w:trHeight w:val="454"/>
        </w:trPr>
        <w:tc>
          <w:tcPr>
            <w:tcW w:w="607" w:type="dxa"/>
            <w:vMerge w:val="restart"/>
            <w:tcBorders>
              <w:top w:val="single" w:sz="4" w:space="0" w:color="auto"/>
              <w:left w:val="single" w:sz="4" w:space="0" w:color="auto"/>
              <w:right w:val="single" w:sz="4" w:space="0" w:color="auto"/>
            </w:tcBorders>
          </w:tcPr>
          <w:p w14:paraId="4EEABC87" w14:textId="77777777" w:rsidR="000D4EB7" w:rsidRPr="00B014F4" w:rsidRDefault="000D4EB7" w:rsidP="00DF26B0">
            <w:pPr>
              <w:jc w:val="center"/>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B014F4" w:rsidRDefault="000D4EB7"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733"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B014F4" w:rsidRDefault="000D4EB7"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B014F4" w:rsidRDefault="000D4EB7"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074" w:type="dxa"/>
            <w:tcBorders>
              <w:top w:val="single" w:sz="4" w:space="0" w:color="auto"/>
              <w:left w:val="single" w:sz="4" w:space="0" w:color="auto"/>
              <w:bottom w:val="single" w:sz="4" w:space="0" w:color="auto"/>
              <w:right w:val="single" w:sz="4" w:space="0" w:color="auto"/>
            </w:tcBorders>
          </w:tcPr>
          <w:p w14:paraId="159E624E" w14:textId="77777777" w:rsidR="000D4EB7" w:rsidRPr="00B014F4" w:rsidRDefault="000D4EB7" w:rsidP="00DF26B0">
            <w:pPr>
              <w:wordWrap w:val="0"/>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746"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B014F4" w:rsidRDefault="000D4EB7"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3BEB5A4B" w14:textId="77777777" w:rsidTr="004372E5">
        <w:trPr>
          <w:trHeight w:val="454"/>
        </w:trPr>
        <w:tc>
          <w:tcPr>
            <w:tcW w:w="607" w:type="dxa"/>
            <w:vMerge/>
            <w:tcBorders>
              <w:left w:val="single" w:sz="4" w:space="0" w:color="auto"/>
              <w:right w:val="single" w:sz="4" w:space="0" w:color="auto"/>
            </w:tcBorders>
          </w:tcPr>
          <w:p w14:paraId="49CF44C5" w14:textId="77777777" w:rsidR="000D4EB7" w:rsidRPr="00B014F4" w:rsidRDefault="000D4EB7" w:rsidP="00DF26B0">
            <w:pPr>
              <w:jc w:val="center"/>
              <w:rPr>
                <w:rFonts w:ascii="Times New Roman" w:eastAsia="宋体" w:hAnsi="Times New Roman" w:cs="Times New Roman"/>
                <w:szCs w:val="21"/>
              </w:rPr>
            </w:pPr>
          </w:p>
        </w:tc>
        <w:tc>
          <w:tcPr>
            <w:tcW w:w="664" w:type="dxa"/>
            <w:tcBorders>
              <w:top w:val="single" w:sz="4" w:space="0" w:color="auto"/>
              <w:left w:val="single" w:sz="4" w:space="0" w:color="auto"/>
              <w:bottom w:val="single" w:sz="4" w:space="0" w:color="auto"/>
              <w:right w:val="single" w:sz="4" w:space="0" w:color="auto"/>
            </w:tcBorders>
          </w:tcPr>
          <w:p w14:paraId="2F8E229E" w14:textId="77777777" w:rsidR="000D4EB7" w:rsidRPr="00B014F4" w:rsidRDefault="000D4EB7"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733" w:type="dxa"/>
            <w:tcBorders>
              <w:top w:val="single" w:sz="4" w:space="0" w:color="auto"/>
              <w:left w:val="single" w:sz="4" w:space="0" w:color="auto"/>
              <w:bottom w:val="single" w:sz="4" w:space="0" w:color="auto"/>
              <w:right w:val="single" w:sz="4" w:space="0" w:color="auto"/>
            </w:tcBorders>
          </w:tcPr>
          <w:p w14:paraId="7AD2D432" w14:textId="77777777" w:rsidR="000D4EB7" w:rsidRPr="00B014F4" w:rsidRDefault="000D4EB7" w:rsidP="00DF26B0">
            <w:pPr>
              <w:rPr>
                <w:rFonts w:ascii="Times New Roman" w:eastAsia="宋体" w:hAnsi="Times New Roman" w:cs="Times New Roman"/>
                <w:szCs w:val="21"/>
              </w:rPr>
            </w:pPr>
            <w:r w:rsidRPr="00B014F4">
              <w:rPr>
                <w:rFonts w:ascii="Times New Roman" w:eastAsia="宋体" w:hAnsi="Times New Roman" w:cs="Times New Roman"/>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05238957" w14:textId="75B62BA6" w:rsidR="000D4EB7" w:rsidRPr="00B014F4" w:rsidRDefault="005C352B" w:rsidP="00DF26B0">
            <w:pPr>
              <w:wordWrap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1074" w:type="dxa"/>
            <w:tcBorders>
              <w:top w:val="single" w:sz="4" w:space="0" w:color="auto"/>
              <w:left w:val="single" w:sz="4" w:space="0" w:color="auto"/>
              <w:bottom w:val="single" w:sz="4" w:space="0" w:color="auto"/>
              <w:right w:val="single" w:sz="4" w:space="0" w:color="auto"/>
            </w:tcBorders>
          </w:tcPr>
          <w:p w14:paraId="3F5875CB"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746" w:type="dxa"/>
            <w:tcBorders>
              <w:top w:val="single" w:sz="4" w:space="0" w:color="auto"/>
              <w:left w:val="single" w:sz="4" w:space="0" w:color="auto"/>
              <w:bottom w:val="single" w:sz="4" w:space="0" w:color="auto"/>
              <w:right w:val="single" w:sz="4" w:space="0" w:color="auto"/>
            </w:tcBorders>
          </w:tcPr>
          <w:p w14:paraId="3FABC683" w14:textId="76A2AAB7" w:rsidR="000D4EB7" w:rsidRPr="00B014F4" w:rsidRDefault="00527361" w:rsidP="00DF26B0">
            <w:pPr>
              <w:rPr>
                <w:rFonts w:ascii="Times New Roman" w:eastAsia="宋体" w:hAnsi="Times New Roman" w:cs="Times New Roman"/>
                <w:szCs w:val="21"/>
              </w:rPr>
            </w:pPr>
            <w:r w:rsidRPr="00527361">
              <w:rPr>
                <w:rFonts w:ascii="Times New Roman" w:eastAsia="宋体" w:hAnsi="Times New Roman" w:cs="Times New Roman"/>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6815C71B" w:rsidR="00AB03A9" w:rsidRPr="003B18A1" w:rsidRDefault="00AB03A9" w:rsidP="00396C98">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7F2AD3">
        <w:rPr>
          <w:rFonts w:ascii="Times New Roman" w:eastAsia="宋体" w:hAnsi="Times New Roman" w:cs="Times New Roman"/>
          <w:kern w:val="0"/>
          <w:szCs w:val="21"/>
          <w:u w:val="single"/>
        </w:rPr>
        <w:t>部分建筑楼宇电气防火检测</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396C98">
      <w:pPr>
        <w:ind w:firstLineChars="200" w:firstLine="420"/>
        <w:jc w:val="left"/>
        <w:rPr>
          <w:rFonts w:ascii="Times New Roman" w:eastAsia="宋体" w:hAnsi="Times New Roman" w:cs="Times New Roman"/>
          <w:kern w:val="0"/>
          <w:szCs w:val="21"/>
        </w:rPr>
      </w:pPr>
    </w:p>
    <w:p w14:paraId="4C0A4DFF" w14:textId="3B1C9206" w:rsidR="00AB03A9" w:rsidRPr="0025078C" w:rsidRDefault="00AB03A9" w:rsidP="00396C98">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7F2AD3">
        <w:rPr>
          <w:rFonts w:ascii="Times New Roman" w:eastAsia="宋体" w:hAnsi="Times New Roman" w:cs="Times New Roman"/>
          <w:color w:val="FF0000"/>
          <w:szCs w:val="24"/>
        </w:rPr>
        <w:t>SZUCG20210319FW</w:t>
      </w:r>
    </w:p>
    <w:p w14:paraId="425F0714" w14:textId="3E331DF4" w:rsidR="00AB03A9" w:rsidRPr="0025078C" w:rsidRDefault="00AB03A9" w:rsidP="00396C98">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7F2AD3">
        <w:rPr>
          <w:rFonts w:ascii="Times New Roman" w:eastAsia="宋体" w:hAnsi="Times New Roman" w:cs="Times New Roman"/>
          <w:color w:val="FF0000"/>
          <w:kern w:val="0"/>
          <w:szCs w:val="21"/>
          <w:u w:val="single"/>
        </w:rPr>
        <w:t>部分建筑楼宇电气防火检测</w:t>
      </w:r>
    </w:p>
    <w:p w14:paraId="529F6321" w14:textId="77777777" w:rsidR="00AB03A9" w:rsidRPr="0025078C" w:rsidRDefault="00AB03A9" w:rsidP="00396C98">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396C98">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396C98">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E6288E7" w:rsidR="004D0FE2" w:rsidRDefault="004D0FE2" w:rsidP="00396C98">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CB15A8">
        <w:rPr>
          <w:rFonts w:ascii="Times New Roman" w:hAnsi="Times New Roman"/>
          <w:kern w:val="0"/>
          <w:szCs w:val="21"/>
          <w:highlight w:val="yellow"/>
        </w:rPr>
        <w:t>4</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171B4EBA" w14:textId="23929BF3" w:rsidR="00CB15A8" w:rsidRPr="00CB15A8" w:rsidRDefault="00CB15A8" w:rsidP="00396C98">
      <w:pPr>
        <w:pStyle w:val="aff1"/>
        <w:numPr>
          <w:ilvl w:val="1"/>
          <w:numId w:val="3"/>
        </w:numPr>
        <w:ind w:firstLineChars="0"/>
        <w:jc w:val="left"/>
        <w:rPr>
          <w:rFonts w:ascii="Times New Roman" w:hAnsi="Times New Roman"/>
          <w:kern w:val="0"/>
          <w:szCs w:val="21"/>
        </w:rPr>
      </w:pPr>
      <w:r w:rsidRPr="00CB15A8">
        <w:rPr>
          <w:rFonts w:ascii="Times New Roman" w:hAnsi="Times New Roman" w:hint="eastAsia"/>
          <w:kern w:val="0"/>
          <w:szCs w:val="21"/>
        </w:rPr>
        <w:t>投标人必须具有市场监督管理局颁发的计量认证（</w:t>
      </w:r>
      <w:r w:rsidRPr="00CB15A8">
        <w:rPr>
          <w:rFonts w:ascii="Times New Roman" w:hAnsi="Times New Roman"/>
          <w:kern w:val="0"/>
          <w:szCs w:val="21"/>
        </w:rPr>
        <w:t>CMA</w:t>
      </w:r>
      <w:r w:rsidRPr="00CB15A8">
        <w:rPr>
          <w:rFonts w:ascii="Times New Roman" w:hAnsi="Times New Roman"/>
          <w:kern w:val="0"/>
          <w:szCs w:val="21"/>
        </w:rPr>
        <w:t>）证书</w:t>
      </w:r>
      <w:r w:rsidRPr="00CB15A8">
        <w:rPr>
          <w:rFonts w:ascii="Times New Roman" w:hAnsi="Times New Roman"/>
          <w:kern w:val="0"/>
          <w:szCs w:val="21"/>
        </w:rPr>
        <w:t>(</w:t>
      </w:r>
      <w:r w:rsidRPr="00CB15A8">
        <w:rPr>
          <w:rFonts w:ascii="Times New Roman" w:hAnsi="Times New Roman"/>
          <w:kern w:val="0"/>
          <w:szCs w:val="21"/>
        </w:rPr>
        <w:t>证明文件：投标人须提供此证书复印件加盖投标人公章</w:t>
      </w:r>
      <w:r w:rsidRPr="00CB15A8">
        <w:rPr>
          <w:rFonts w:ascii="Times New Roman" w:hAnsi="Times New Roman"/>
          <w:kern w:val="0"/>
          <w:szCs w:val="21"/>
        </w:rPr>
        <w:t>)</w:t>
      </w:r>
      <w:r w:rsidRPr="00CB15A8">
        <w:rPr>
          <w:rFonts w:ascii="Times New Roman" w:hAnsi="Times New Roman"/>
          <w:kern w:val="0"/>
          <w:szCs w:val="21"/>
        </w:rPr>
        <w:t>；</w:t>
      </w:r>
    </w:p>
    <w:p w14:paraId="2BEE6BAE" w14:textId="0DA7EAC6" w:rsidR="00CB15A8" w:rsidRDefault="00CB15A8" w:rsidP="00396C98">
      <w:pPr>
        <w:pStyle w:val="aff1"/>
        <w:numPr>
          <w:ilvl w:val="1"/>
          <w:numId w:val="3"/>
        </w:numPr>
        <w:ind w:firstLineChars="0"/>
        <w:jc w:val="left"/>
        <w:rPr>
          <w:rFonts w:ascii="Times New Roman" w:hAnsi="Times New Roman"/>
          <w:kern w:val="0"/>
          <w:szCs w:val="21"/>
        </w:rPr>
      </w:pPr>
      <w:r w:rsidRPr="00CB15A8">
        <w:rPr>
          <w:rFonts w:ascii="Times New Roman" w:hAnsi="Times New Roman" w:hint="eastAsia"/>
          <w:kern w:val="0"/>
          <w:szCs w:val="21"/>
        </w:rPr>
        <w:t>投标人必须满足应急管理部《消防技术服务机构从业条件》机构要求</w:t>
      </w:r>
      <w:r w:rsidRPr="00CB15A8">
        <w:rPr>
          <w:rFonts w:ascii="Times New Roman" w:hAnsi="Times New Roman"/>
          <w:kern w:val="0"/>
          <w:szCs w:val="21"/>
        </w:rPr>
        <w:t>(</w:t>
      </w:r>
      <w:r w:rsidRPr="00CB15A8">
        <w:rPr>
          <w:rFonts w:ascii="Times New Roman" w:hAnsi="Times New Roman"/>
          <w:kern w:val="0"/>
          <w:szCs w:val="21"/>
        </w:rPr>
        <w:t>证明文件：投标人须提供社会消防技术服务信息系统查询截图加盖投标人公章，服务类型：消防设施维护保养检测</w:t>
      </w:r>
      <w:r w:rsidRPr="00CB15A8">
        <w:rPr>
          <w:rFonts w:ascii="Times New Roman" w:hAnsi="Times New Roman"/>
          <w:kern w:val="0"/>
          <w:szCs w:val="21"/>
        </w:rPr>
        <w:t>/</w:t>
      </w:r>
      <w:r w:rsidRPr="00CB15A8">
        <w:rPr>
          <w:rFonts w:ascii="Times New Roman" w:hAnsi="Times New Roman"/>
          <w:kern w:val="0"/>
          <w:szCs w:val="21"/>
        </w:rPr>
        <w:t>消防安全评估</w:t>
      </w:r>
      <w:r w:rsidRPr="00CB15A8">
        <w:rPr>
          <w:rFonts w:ascii="Times New Roman" w:hAnsi="Times New Roman"/>
          <w:kern w:val="0"/>
          <w:szCs w:val="21"/>
        </w:rPr>
        <w:t>)</w:t>
      </w:r>
      <w:r w:rsidRPr="00CB15A8">
        <w:rPr>
          <w:rFonts w:ascii="Times New Roman" w:hAnsi="Times New Roman"/>
          <w:kern w:val="0"/>
          <w:szCs w:val="21"/>
        </w:rPr>
        <w:t>；</w:t>
      </w:r>
    </w:p>
    <w:p w14:paraId="7870F604" w14:textId="77777777" w:rsidR="00CC7684" w:rsidRDefault="00084FB7" w:rsidP="00396C98">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96C98">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396C98">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w:t>
      </w:r>
      <w:r w:rsidRPr="0025078C">
        <w:rPr>
          <w:rFonts w:ascii="Times New Roman" w:eastAsia="宋体" w:hAnsi="Times New Roman" w:cs="Times New Roman"/>
          <w:kern w:val="0"/>
          <w:szCs w:val="21"/>
        </w:rPr>
        <w:lastRenderedPageBreak/>
        <w:t>风险。</w:t>
      </w:r>
    </w:p>
    <w:bookmarkEnd w:id="18"/>
    <w:bookmarkEnd w:id="19"/>
    <w:p w14:paraId="7E6E046B" w14:textId="77777777" w:rsidR="00975953" w:rsidRPr="00C74EE1" w:rsidRDefault="00975953" w:rsidP="00396C98">
      <w:pPr>
        <w:pStyle w:val="aff1"/>
        <w:numPr>
          <w:ilvl w:val="0"/>
          <w:numId w:val="3"/>
        </w:numPr>
        <w:tabs>
          <w:tab w:val="left" w:pos="420"/>
        </w:tabs>
        <w:adjustRightInd w:val="0"/>
        <w:snapToGrid w:val="0"/>
        <w:spacing w:line="360" w:lineRule="auto"/>
        <w:ind w:firstLineChars="0"/>
        <w:jc w:val="left"/>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396C98">
      <w:pPr>
        <w:pStyle w:val="aff1"/>
        <w:adjustRightInd w:val="0"/>
        <w:snapToGrid w:val="0"/>
        <w:spacing w:line="360" w:lineRule="auto"/>
        <w:ind w:left="420" w:firstLine="422"/>
        <w:jc w:val="left"/>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3F648BE5" w:rsidR="00975953" w:rsidRPr="00C74EE1" w:rsidRDefault="00975953" w:rsidP="00396C98">
      <w:pPr>
        <w:pStyle w:val="aff1"/>
        <w:adjustRightInd w:val="0"/>
        <w:snapToGrid w:val="0"/>
        <w:spacing w:line="360" w:lineRule="auto"/>
        <w:ind w:left="420"/>
        <w:jc w:val="left"/>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D134EF">
        <w:rPr>
          <w:rFonts w:ascii="Times New Roman" w:hAnsi="Times New Roman"/>
          <w:kern w:val="0"/>
          <w:szCs w:val="21"/>
        </w:rPr>
        <w:t>4</w:t>
      </w:r>
      <w:r w:rsidRPr="00C74EE1">
        <w:rPr>
          <w:rFonts w:ascii="Times New Roman" w:hAnsi="Times New Roman"/>
          <w:kern w:val="0"/>
          <w:szCs w:val="21"/>
        </w:rPr>
        <w:t>月</w:t>
      </w:r>
      <w:r>
        <w:rPr>
          <w:rFonts w:ascii="Times New Roman" w:hAnsi="Times New Roman"/>
          <w:kern w:val="0"/>
          <w:szCs w:val="21"/>
        </w:rPr>
        <w:t>2</w:t>
      </w:r>
      <w:r w:rsidR="00A47878">
        <w:rPr>
          <w:rFonts w:ascii="Times New Roman" w:hAnsi="Times New Roman"/>
          <w:kern w:val="0"/>
          <w:szCs w:val="21"/>
        </w:rPr>
        <w:t>5</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D134EF">
        <w:rPr>
          <w:rFonts w:ascii="Times New Roman" w:hAnsi="Times New Roman"/>
          <w:kern w:val="0"/>
          <w:szCs w:val="21"/>
        </w:rPr>
        <w:t>5</w:t>
      </w:r>
      <w:r w:rsidRPr="00C74EE1">
        <w:rPr>
          <w:rFonts w:ascii="Times New Roman" w:hAnsi="Times New Roman"/>
          <w:kern w:val="0"/>
          <w:szCs w:val="21"/>
        </w:rPr>
        <w:t>月</w:t>
      </w:r>
      <w:r>
        <w:rPr>
          <w:rFonts w:ascii="Times New Roman" w:hAnsi="Times New Roman"/>
          <w:kern w:val="0"/>
          <w:szCs w:val="21"/>
        </w:rPr>
        <w:t>0</w:t>
      </w:r>
      <w:r w:rsidR="00D134EF">
        <w:rPr>
          <w:rFonts w:ascii="Times New Roman" w:hAnsi="Times New Roman"/>
          <w:kern w:val="0"/>
          <w:szCs w:val="21"/>
        </w:rPr>
        <w:t>9</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396C98">
      <w:pPr>
        <w:pStyle w:val="aff1"/>
        <w:adjustRightInd w:val="0"/>
        <w:snapToGrid w:val="0"/>
        <w:spacing w:line="360" w:lineRule="auto"/>
        <w:ind w:left="420" w:firstLineChars="250" w:firstLine="525"/>
        <w:jc w:val="left"/>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396C98">
      <w:pPr>
        <w:pStyle w:val="aff1"/>
        <w:adjustRightInd w:val="0"/>
        <w:snapToGrid w:val="0"/>
        <w:spacing w:line="360" w:lineRule="auto"/>
        <w:ind w:left="420" w:firstLineChars="250" w:firstLine="525"/>
        <w:jc w:val="left"/>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396C98">
      <w:pPr>
        <w:pStyle w:val="aff1"/>
        <w:adjustRightInd w:val="0"/>
        <w:snapToGrid w:val="0"/>
        <w:spacing w:line="360" w:lineRule="auto"/>
        <w:ind w:left="420" w:firstLineChars="250" w:firstLine="525"/>
        <w:jc w:val="left"/>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396C98">
      <w:pPr>
        <w:pStyle w:val="aff1"/>
        <w:adjustRightInd w:val="0"/>
        <w:snapToGrid w:val="0"/>
        <w:spacing w:line="360" w:lineRule="auto"/>
        <w:ind w:left="420" w:firstLineChars="300" w:firstLine="630"/>
        <w:jc w:val="left"/>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396C98">
      <w:pPr>
        <w:pStyle w:val="aff1"/>
        <w:adjustRightInd w:val="0"/>
        <w:snapToGrid w:val="0"/>
        <w:spacing w:line="360" w:lineRule="auto"/>
        <w:ind w:left="420" w:firstLineChars="0" w:firstLine="0"/>
        <w:jc w:val="left"/>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1EB55D1B" w14:textId="587C7DE3" w:rsidR="00151595" w:rsidRDefault="00151595" w:rsidP="00396C98">
      <w:pPr>
        <w:pStyle w:val="aff1"/>
        <w:numPr>
          <w:ilvl w:val="0"/>
          <w:numId w:val="3"/>
        </w:numPr>
        <w:adjustRightInd w:val="0"/>
        <w:snapToGrid w:val="0"/>
        <w:spacing w:line="360" w:lineRule="auto"/>
        <w:ind w:firstLineChars="0"/>
        <w:jc w:val="left"/>
        <w:rPr>
          <w:rFonts w:ascii="Times New Roman" w:hAnsi="Times New Roman"/>
          <w:kern w:val="0"/>
          <w:szCs w:val="21"/>
        </w:rPr>
      </w:pPr>
      <w:r w:rsidRPr="00151595">
        <w:rPr>
          <w:rFonts w:ascii="Times New Roman" w:hAnsi="Times New Roman"/>
          <w:color w:val="FF0000"/>
          <w:kern w:val="0"/>
          <w:szCs w:val="21"/>
        </w:rPr>
        <w:t>现场踏勘：</w:t>
      </w:r>
      <w:r w:rsidRPr="00151595">
        <w:rPr>
          <w:rFonts w:ascii="Times New Roman" w:hAnsi="Times New Roman"/>
          <w:kern w:val="0"/>
          <w:szCs w:val="21"/>
        </w:rPr>
        <w:t>时间：</w:t>
      </w:r>
      <w:r w:rsidRPr="00151595">
        <w:rPr>
          <w:rFonts w:ascii="Times New Roman" w:hAnsi="Times New Roman"/>
          <w:kern w:val="0"/>
          <w:szCs w:val="21"/>
        </w:rPr>
        <w:t>2021</w:t>
      </w:r>
      <w:r w:rsidRPr="00151595">
        <w:rPr>
          <w:rFonts w:ascii="Times New Roman" w:hAnsi="Times New Roman"/>
          <w:kern w:val="0"/>
          <w:szCs w:val="21"/>
        </w:rPr>
        <w:t>年</w:t>
      </w:r>
      <w:r w:rsidR="00D134EF">
        <w:rPr>
          <w:rFonts w:ascii="Times New Roman" w:hAnsi="Times New Roman"/>
          <w:kern w:val="0"/>
          <w:szCs w:val="21"/>
        </w:rPr>
        <w:t>04</w:t>
      </w:r>
      <w:r w:rsidRPr="00151595">
        <w:rPr>
          <w:rFonts w:ascii="Times New Roman" w:hAnsi="Times New Roman"/>
          <w:kern w:val="0"/>
          <w:szCs w:val="21"/>
        </w:rPr>
        <w:t>月</w:t>
      </w:r>
      <w:r w:rsidR="00D134EF">
        <w:rPr>
          <w:rFonts w:ascii="Times New Roman" w:hAnsi="Times New Roman"/>
          <w:kern w:val="0"/>
          <w:szCs w:val="21"/>
        </w:rPr>
        <w:t>29</w:t>
      </w:r>
      <w:r w:rsidRPr="00151595">
        <w:rPr>
          <w:rFonts w:ascii="Times New Roman" w:hAnsi="Times New Roman"/>
          <w:kern w:val="0"/>
          <w:szCs w:val="21"/>
        </w:rPr>
        <w:t>日</w:t>
      </w:r>
      <w:r w:rsidRPr="00151595">
        <w:rPr>
          <w:rFonts w:ascii="Times New Roman" w:hAnsi="Times New Roman"/>
          <w:kern w:val="0"/>
          <w:szCs w:val="21"/>
        </w:rPr>
        <w:t xml:space="preserve">10:00 </w:t>
      </w:r>
      <w:r w:rsidRPr="00151595">
        <w:rPr>
          <w:rFonts w:ascii="Times New Roman" w:hAnsi="Times New Roman"/>
          <w:kern w:val="0"/>
          <w:szCs w:val="21"/>
        </w:rPr>
        <w:t>（北京时间），联系人：李队长，联系电话：</w:t>
      </w:r>
      <w:r w:rsidRPr="00151595">
        <w:rPr>
          <w:rFonts w:ascii="Times New Roman" w:hAnsi="Times New Roman"/>
          <w:kern w:val="0"/>
          <w:szCs w:val="21"/>
        </w:rPr>
        <w:t>26536072</w:t>
      </w:r>
      <w:r w:rsidRPr="00151595">
        <w:rPr>
          <w:rFonts w:ascii="Times New Roman" w:hAnsi="Times New Roman"/>
          <w:kern w:val="0"/>
          <w:szCs w:val="21"/>
        </w:rPr>
        <w:t>、</w:t>
      </w:r>
      <w:r w:rsidRPr="00151595">
        <w:rPr>
          <w:rFonts w:ascii="Times New Roman" w:hAnsi="Times New Roman"/>
          <w:kern w:val="0"/>
          <w:szCs w:val="21"/>
        </w:rPr>
        <w:t>13534288895</w:t>
      </w:r>
      <w:r w:rsidRPr="00151595">
        <w:rPr>
          <w:rFonts w:ascii="Times New Roman" w:hAnsi="Times New Roman"/>
          <w:kern w:val="0"/>
          <w:szCs w:val="21"/>
        </w:rPr>
        <w:t>。供应商如</w:t>
      </w:r>
      <w:proofErr w:type="gramStart"/>
      <w:r w:rsidRPr="00151595">
        <w:rPr>
          <w:rFonts w:ascii="Times New Roman" w:hAnsi="Times New Roman"/>
          <w:kern w:val="0"/>
          <w:szCs w:val="21"/>
        </w:rPr>
        <w:t>需前往踏勘请</w:t>
      </w:r>
      <w:proofErr w:type="gramEnd"/>
      <w:r w:rsidRPr="00151595">
        <w:rPr>
          <w:rFonts w:ascii="Times New Roman" w:hAnsi="Times New Roman"/>
          <w:kern w:val="0"/>
          <w:szCs w:val="21"/>
        </w:rPr>
        <w:t>于</w:t>
      </w:r>
      <w:r w:rsidRPr="00151595">
        <w:rPr>
          <w:rFonts w:ascii="Times New Roman" w:hAnsi="Times New Roman"/>
          <w:kern w:val="0"/>
          <w:szCs w:val="21"/>
        </w:rPr>
        <w:t>2021</w:t>
      </w:r>
      <w:r w:rsidRPr="00151595">
        <w:rPr>
          <w:rFonts w:ascii="Times New Roman" w:hAnsi="Times New Roman"/>
          <w:kern w:val="0"/>
          <w:szCs w:val="21"/>
        </w:rPr>
        <w:t>年</w:t>
      </w:r>
      <w:r w:rsidR="00D134EF">
        <w:rPr>
          <w:rFonts w:ascii="Times New Roman" w:hAnsi="Times New Roman"/>
          <w:kern w:val="0"/>
          <w:szCs w:val="21"/>
        </w:rPr>
        <w:t>04</w:t>
      </w:r>
      <w:r w:rsidRPr="00151595">
        <w:rPr>
          <w:rFonts w:ascii="Times New Roman" w:hAnsi="Times New Roman"/>
          <w:kern w:val="0"/>
          <w:szCs w:val="21"/>
        </w:rPr>
        <w:t>月</w:t>
      </w:r>
      <w:r w:rsidR="00D134EF">
        <w:rPr>
          <w:rFonts w:ascii="Times New Roman" w:hAnsi="Times New Roman"/>
          <w:kern w:val="0"/>
          <w:szCs w:val="21"/>
        </w:rPr>
        <w:t>28</w:t>
      </w:r>
      <w:r w:rsidRPr="00151595">
        <w:rPr>
          <w:rFonts w:ascii="Times New Roman" w:hAnsi="Times New Roman"/>
          <w:kern w:val="0"/>
          <w:szCs w:val="21"/>
        </w:rPr>
        <w:t>日</w:t>
      </w:r>
      <w:r w:rsidRPr="00151595">
        <w:rPr>
          <w:rFonts w:ascii="Times New Roman" w:hAnsi="Times New Roman"/>
          <w:kern w:val="0"/>
          <w:szCs w:val="21"/>
        </w:rPr>
        <w:t>12:00</w:t>
      </w:r>
      <w:proofErr w:type="gramStart"/>
      <w:r w:rsidRPr="00151595">
        <w:rPr>
          <w:rFonts w:ascii="Times New Roman" w:hAnsi="Times New Roman"/>
          <w:kern w:val="0"/>
          <w:szCs w:val="21"/>
        </w:rPr>
        <w:t>前联系</w:t>
      </w:r>
      <w:proofErr w:type="gramEnd"/>
      <w:r w:rsidRPr="00151595">
        <w:rPr>
          <w:rFonts w:ascii="Times New Roman" w:hAnsi="Times New Roman"/>
          <w:kern w:val="0"/>
          <w:szCs w:val="21"/>
        </w:rPr>
        <w:t>李队长登记预约入校事宜。逾期登记将可能导致预约失败。</w:t>
      </w:r>
    </w:p>
    <w:p w14:paraId="2ABBE935" w14:textId="77777777" w:rsidR="00975953" w:rsidRPr="00C74EE1" w:rsidRDefault="00975953" w:rsidP="00396C98">
      <w:pPr>
        <w:pStyle w:val="aff1"/>
        <w:numPr>
          <w:ilvl w:val="0"/>
          <w:numId w:val="3"/>
        </w:numPr>
        <w:tabs>
          <w:tab w:val="left" w:pos="420"/>
        </w:tabs>
        <w:adjustRightInd w:val="0"/>
        <w:snapToGrid w:val="0"/>
        <w:spacing w:line="360" w:lineRule="auto"/>
        <w:ind w:firstLineChars="0"/>
        <w:jc w:val="left"/>
        <w:rPr>
          <w:rFonts w:ascii="Times New Roman" w:hAnsi="Times New Roman"/>
          <w:kern w:val="0"/>
          <w:szCs w:val="21"/>
        </w:rPr>
      </w:pPr>
      <w:r w:rsidRPr="00C74EE1">
        <w:rPr>
          <w:rFonts w:ascii="Times New Roman" w:hAnsi="Times New Roman"/>
          <w:kern w:val="0"/>
          <w:szCs w:val="21"/>
        </w:rPr>
        <w:t>答疑事项：</w:t>
      </w:r>
    </w:p>
    <w:p w14:paraId="05EE5CD7" w14:textId="302E7192" w:rsidR="00975953" w:rsidRPr="00C74EE1" w:rsidRDefault="00975953" w:rsidP="00396C98">
      <w:pPr>
        <w:pStyle w:val="aff1"/>
        <w:adjustRightInd w:val="0"/>
        <w:snapToGrid w:val="0"/>
        <w:spacing w:line="360" w:lineRule="auto"/>
        <w:ind w:left="420"/>
        <w:jc w:val="left"/>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396C98">
        <w:rPr>
          <w:rFonts w:ascii="Times New Roman" w:hAnsi="Times New Roman"/>
          <w:kern w:val="0"/>
          <w:szCs w:val="21"/>
          <w:highlight w:val="yellow"/>
        </w:rPr>
        <w:t>4</w:t>
      </w:r>
      <w:r w:rsidRPr="00F00611">
        <w:rPr>
          <w:rFonts w:ascii="Times New Roman" w:hAnsi="Times New Roman"/>
          <w:kern w:val="0"/>
          <w:szCs w:val="21"/>
          <w:highlight w:val="yellow"/>
        </w:rPr>
        <w:t>月</w:t>
      </w:r>
      <w:r w:rsidR="00396C98">
        <w:rPr>
          <w:rFonts w:ascii="Times New Roman" w:hAnsi="Times New Roman"/>
          <w:kern w:val="0"/>
          <w:szCs w:val="21"/>
          <w:highlight w:val="yellow"/>
        </w:rPr>
        <w:t>30</w:t>
      </w:r>
      <w:r w:rsidRPr="00F00611">
        <w:rPr>
          <w:rFonts w:ascii="Times New Roman" w:hAnsi="Times New Roman"/>
          <w:kern w:val="0"/>
          <w:szCs w:val="21"/>
          <w:highlight w:val="yellow"/>
        </w:rPr>
        <w:t>日</w:t>
      </w:r>
      <w:r w:rsidRPr="00F00611">
        <w:rPr>
          <w:rFonts w:ascii="Times New Roman" w:hAnsi="Times New Roman"/>
          <w:kern w:val="0"/>
          <w:szCs w:val="21"/>
          <w:highlight w:val="yellow"/>
        </w:rPr>
        <w:t>1</w:t>
      </w:r>
      <w:r w:rsidR="00A47878">
        <w:rPr>
          <w:rFonts w:ascii="Times New Roman" w:hAnsi="Times New Roman"/>
          <w:kern w:val="0"/>
          <w:szCs w:val="21"/>
          <w:highlight w:val="yellow"/>
        </w:rPr>
        <w:t>7</w:t>
      </w:r>
      <w:r w:rsidRPr="00F00611">
        <w:rPr>
          <w:rFonts w:ascii="Times New Roman" w:hAnsi="Times New Roman"/>
          <w:kern w:val="0"/>
          <w:szCs w:val="21"/>
          <w:highlight w:val="yellow"/>
        </w:rPr>
        <w:t>:</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AA4106">
        <w:rPr>
          <w:rFonts w:ascii="Times New Roman" w:hAnsi="Times New Roman"/>
          <w:kern w:val="0"/>
          <w:szCs w:val="21"/>
          <w:highlight w:val="yellow"/>
        </w:rPr>
        <w:t>5</w:t>
      </w:r>
      <w:r w:rsidRPr="00F00611">
        <w:rPr>
          <w:rFonts w:ascii="Times New Roman" w:hAnsi="Times New Roman"/>
          <w:kern w:val="0"/>
          <w:szCs w:val="21"/>
          <w:highlight w:val="yellow"/>
        </w:rPr>
        <w:t>月</w:t>
      </w:r>
      <w:r w:rsidRPr="00F00611">
        <w:rPr>
          <w:rFonts w:ascii="Times New Roman" w:hAnsi="Times New Roman"/>
          <w:kern w:val="0"/>
          <w:szCs w:val="21"/>
          <w:highlight w:val="yellow"/>
        </w:rPr>
        <w:t>0</w:t>
      </w:r>
      <w:r w:rsidR="00AA4106">
        <w:rPr>
          <w:rFonts w:ascii="Times New Roman" w:hAnsi="Times New Roman"/>
          <w:kern w:val="0"/>
          <w:szCs w:val="21"/>
          <w:highlight w:val="yellow"/>
        </w:rPr>
        <w:t>8</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396C98">
      <w:pPr>
        <w:pStyle w:val="aff1"/>
        <w:numPr>
          <w:ilvl w:val="0"/>
          <w:numId w:val="3"/>
        </w:numPr>
        <w:tabs>
          <w:tab w:val="left" w:pos="420"/>
        </w:tabs>
        <w:adjustRightInd w:val="0"/>
        <w:snapToGrid w:val="0"/>
        <w:spacing w:line="360" w:lineRule="auto"/>
        <w:ind w:firstLineChars="0"/>
        <w:jc w:val="left"/>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DFD6430" w:rsidR="00975953" w:rsidRPr="00C74EE1" w:rsidRDefault="00975953" w:rsidP="00396C98">
      <w:pPr>
        <w:pStyle w:val="aff1"/>
        <w:adjustRightInd w:val="0"/>
        <w:snapToGrid w:val="0"/>
        <w:spacing w:line="360" w:lineRule="auto"/>
        <w:ind w:left="420"/>
        <w:jc w:val="left"/>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D134EF">
        <w:rPr>
          <w:rFonts w:ascii="Times New Roman" w:hAnsi="Times New Roman"/>
          <w:b/>
          <w:color w:val="FF0000"/>
          <w:kern w:val="0"/>
          <w:szCs w:val="21"/>
        </w:rPr>
        <w:t>5</w:t>
      </w:r>
      <w:r w:rsidRPr="00C74EE1">
        <w:rPr>
          <w:rFonts w:ascii="Times New Roman" w:hAnsi="Times New Roman"/>
          <w:b/>
          <w:color w:val="FF0000"/>
          <w:kern w:val="0"/>
          <w:szCs w:val="21"/>
        </w:rPr>
        <w:t>月</w:t>
      </w:r>
      <w:r w:rsidR="00D134EF">
        <w:rPr>
          <w:rFonts w:ascii="Times New Roman" w:hAnsi="Times New Roman"/>
          <w:b/>
          <w:color w:val="FF0000"/>
          <w:kern w:val="0"/>
          <w:szCs w:val="21"/>
        </w:rPr>
        <w:t>10</w:t>
      </w:r>
      <w:r w:rsidRPr="00C74EE1">
        <w:rPr>
          <w:rFonts w:ascii="Times New Roman" w:hAnsi="Times New Roman"/>
          <w:b/>
          <w:color w:val="FF0000"/>
          <w:kern w:val="0"/>
          <w:szCs w:val="21"/>
        </w:rPr>
        <w:t>日（星期</w:t>
      </w:r>
      <w:r w:rsidR="00D134EF">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00D134EF">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D134EF">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396C98">
      <w:pPr>
        <w:pStyle w:val="aff1"/>
        <w:adjustRightInd w:val="0"/>
        <w:snapToGrid w:val="0"/>
        <w:spacing w:line="360" w:lineRule="auto"/>
        <w:ind w:left="420"/>
        <w:jc w:val="left"/>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396C98">
      <w:pPr>
        <w:pStyle w:val="aff1"/>
        <w:numPr>
          <w:ilvl w:val="0"/>
          <w:numId w:val="3"/>
        </w:numPr>
        <w:tabs>
          <w:tab w:val="left" w:pos="420"/>
        </w:tabs>
        <w:adjustRightInd w:val="0"/>
        <w:snapToGrid w:val="0"/>
        <w:spacing w:line="360" w:lineRule="auto"/>
        <w:ind w:firstLineChars="0"/>
        <w:jc w:val="left"/>
        <w:rPr>
          <w:rFonts w:ascii="Times New Roman" w:hAnsi="Times New Roman"/>
          <w:kern w:val="0"/>
          <w:szCs w:val="21"/>
        </w:rPr>
      </w:pPr>
      <w:r w:rsidRPr="00C74EE1">
        <w:rPr>
          <w:rFonts w:ascii="Times New Roman" w:hAnsi="Times New Roman"/>
          <w:kern w:val="0"/>
          <w:szCs w:val="21"/>
        </w:rPr>
        <w:t>开标时间和地点：</w:t>
      </w:r>
    </w:p>
    <w:p w14:paraId="0F151038" w14:textId="3AA34843" w:rsidR="00975953" w:rsidRPr="00C74EE1" w:rsidRDefault="00975953" w:rsidP="00396C98">
      <w:pPr>
        <w:pStyle w:val="aff1"/>
        <w:adjustRightInd w:val="0"/>
        <w:snapToGrid w:val="0"/>
        <w:spacing w:line="360" w:lineRule="auto"/>
        <w:ind w:left="420"/>
        <w:jc w:val="left"/>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D134EF">
        <w:rPr>
          <w:rFonts w:ascii="Times New Roman" w:hAnsi="Times New Roman"/>
          <w:color w:val="FF0000"/>
          <w:kern w:val="0"/>
          <w:szCs w:val="21"/>
        </w:rPr>
        <w:t>5</w:t>
      </w:r>
      <w:r w:rsidRPr="00C74EE1">
        <w:rPr>
          <w:rFonts w:ascii="Times New Roman" w:hAnsi="Times New Roman"/>
          <w:color w:val="FF0000"/>
          <w:kern w:val="0"/>
          <w:szCs w:val="21"/>
        </w:rPr>
        <w:t>月</w:t>
      </w:r>
      <w:r w:rsidR="00D134EF">
        <w:rPr>
          <w:rFonts w:ascii="Times New Roman" w:hAnsi="Times New Roman"/>
          <w:color w:val="FF0000"/>
          <w:kern w:val="0"/>
          <w:szCs w:val="21"/>
        </w:rPr>
        <w:t>10</w:t>
      </w:r>
      <w:r w:rsidRPr="00C74EE1">
        <w:rPr>
          <w:rFonts w:ascii="Times New Roman" w:hAnsi="Times New Roman"/>
          <w:color w:val="FF0000"/>
          <w:kern w:val="0"/>
          <w:szCs w:val="21"/>
        </w:rPr>
        <w:t>日</w:t>
      </w:r>
      <w:r w:rsidR="00D134EF">
        <w:rPr>
          <w:rFonts w:ascii="Times New Roman" w:hAnsi="Times New Roman"/>
          <w:color w:val="FF0000"/>
          <w:kern w:val="0"/>
          <w:szCs w:val="21"/>
        </w:rPr>
        <w:t>14</w:t>
      </w:r>
      <w:r w:rsidRPr="00C74EE1">
        <w:rPr>
          <w:rFonts w:ascii="Times New Roman" w:hAnsi="Times New Roman"/>
          <w:color w:val="FF0000"/>
          <w:kern w:val="0"/>
          <w:szCs w:val="21"/>
        </w:rPr>
        <w:t>:</w:t>
      </w:r>
      <w:r w:rsidR="00D134EF">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w:t>
      </w:r>
      <w:r w:rsidRPr="00C74EE1">
        <w:rPr>
          <w:rFonts w:ascii="Times New Roman" w:hAnsi="Times New Roman"/>
          <w:color w:val="000000"/>
          <w:kern w:val="0"/>
          <w:szCs w:val="21"/>
        </w:rPr>
        <w:lastRenderedPageBreak/>
        <w:t>不邀请投标代表出席开标仪式。</w:t>
      </w:r>
    </w:p>
    <w:p w14:paraId="361BDCA8" w14:textId="77777777" w:rsidR="00975953" w:rsidRPr="00C74EE1" w:rsidRDefault="00975953" w:rsidP="00396C98">
      <w:pPr>
        <w:pStyle w:val="aff1"/>
        <w:numPr>
          <w:ilvl w:val="0"/>
          <w:numId w:val="3"/>
        </w:numPr>
        <w:tabs>
          <w:tab w:val="left" w:pos="420"/>
        </w:tabs>
        <w:adjustRightInd w:val="0"/>
        <w:snapToGrid w:val="0"/>
        <w:spacing w:line="360" w:lineRule="auto"/>
        <w:ind w:firstLineChars="0"/>
        <w:jc w:val="left"/>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396C98">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BFB2C86"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D134EF">
        <w:rPr>
          <w:rFonts w:ascii="Times New Roman" w:eastAsia="宋体" w:hAnsi="Times New Roman" w:cs="Times New Roman"/>
          <w:kern w:val="0"/>
          <w:szCs w:val="21"/>
        </w:rPr>
        <w:t>4</w:t>
      </w:r>
      <w:r w:rsidRPr="003D6904">
        <w:rPr>
          <w:rFonts w:ascii="Times New Roman" w:eastAsia="宋体" w:hAnsi="Times New Roman" w:cs="Times New Roman"/>
          <w:kern w:val="0"/>
          <w:szCs w:val="21"/>
        </w:rPr>
        <w:t>月</w:t>
      </w:r>
      <w:r w:rsidRPr="003D6904">
        <w:rPr>
          <w:rFonts w:ascii="Times New Roman" w:eastAsia="宋体" w:hAnsi="Times New Roman" w:cs="Times New Roman"/>
          <w:kern w:val="0"/>
          <w:szCs w:val="21"/>
        </w:rPr>
        <w:t>2</w:t>
      </w:r>
      <w:r w:rsidR="00A47878">
        <w:rPr>
          <w:rFonts w:ascii="Times New Roman" w:eastAsia="宋体" w:hAnsi="Times New Roman" w:cs="Times New Roman"/>
          <w:kern w:val="0"/>
          <w:szCs w:val="21"/>
        </w:rPr>
        <w:t>5</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4FB918B3" w:rsidR="00AB03A9" w:rsidRPr="002C6C9F" w:rsidRDefault="008A4B89" w:rsidP="0025458F">
            <w:pPr>
              <w:rPr>
                <w:rFonts w:ascii="Times New Roman" w:eastAsia="宋体" w:hAnsi="Times New Roman" w:cs="Times New Roman"/>
                <w:szCs w:val="24"/>
              </w:rPr>
            </w:pPr>
            <w:r w:rsidRPr="008A4B89">
              <w:rPr>
                <w:rFonts w:ascii="Times New Roman" w:eastAsia="宋体" w:hAnsi="Times New Roman" w:cs="Times New Roman"/>
                <w:color w:val="FF0000"/>
                <w:szCs w:val="24"/>
              </w:rPr>
              <w:t>491,002.00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0AF576DA" w:rsidR="00AB03A9" w:rsidRPr="002C6C9F" w:rsidRDefault="0025458F" w:rsidP="008A4B8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77A1ACD1" w14:textId="77777777" w:rsidR="008A4B89" w:rsidRPr="008A4B89" w:rsidRDefault="008A4B89" w:rsidP="008A4B89">
      <w:pPr>
        <w:ind w:firstLineChars="200" w:firstLine="420"/>
        <w:rPr>
          <w:rFonts w:ascii="Times New Roman" w:eastAsia="宋体" w:hAnsi="Times New Roman" w:cs="Times New Roman"/>
          <w:szCs w:val="24"/>
        </w:rPr>
      </w:pPr>
      <w:r w:rsidRPr="008A4B89">
        <w:rPr>
          <w:rFonts w:ascii="Times New Roman" w:eastAsia="宋体" w:hAnsi="Times New Roman" w:cs="Times New Roman"/>
          <w:szCs w:val="24"/>
        </w:rPr>
        <w:t>1</w:t>
      </w:r>
      <w:r w:rsidRPr="008A4B89">
        <w:rPr>
          <w:rFonts w:ascii="Times New Roman" w:eastAsia="宋体" w:hAnsi="Times New Roman" w:cs="Times New Roman"/>
          <w:szCs w:val="24"/>
        </w:rPr>
        <w:t>、项目地址：</w:t>
      </w:r>
      <w:r w:rsidRPr="008A4B89">
        <w:rPr>
          <w:rFonts w:ascii="Times New Roman" w:eastAsia="宋体" w:hAnsi="Times New Roman" w:cs="Times New Roman"/>
          <w:szCs w:val="24"/>
        </w:rPr>
        <w:t xml:space="preserve"> </w:t>
      </w:r>
      <w:r w:rsidRPr="008A4B89">
        <w:rPr>
          <w:rFonts w:ascii="Times New Roman" w:eastAsia="宋体" w:hAnsi="Times New Roman" w:cs="Times New Roman"/>
          <w:szCs w:val="24"/>
        </w:rPr>
        <w:t>深圳大学粤海校区及沧海校区</w:t>
      </w:r>
    </w:p>
    <w:p w14:paraId="106FCDC2" w14:textId="77777777" w:rsidR="008A4B89" w:rsidRPr="008A4B89" w:rsidRDefault="008A4B89" w:rsidP="008A4B89">
      <w:pPr>
        <w:ind w:firstLineChars="200" w:firstLine="420"/>
        <w:rPr>
          <w:rFonts w:ascii="Times New Roman" w:eastAsia="宋体" w:hAnsi="Times New Roman" w:cs="Times New Roman"/>
          <w:szCs w:val="24"/>
        </w:rPr>
      </w:pPr>
      <w:r w:rsidRPr="008A4B89">
        <w:rPr>
          <w:rFonts w:ascii="Times New Roman" w:eastAsia="宋体" w:hAnsi="Times New Roman" w:cs="Times New Roman"/>
          <w:szCs w:val="24"/>
        </w:rPr>
        <w:t>2</w:t>
      </w:r>
      <w:r w:rsidRPr="008A4B89">
        <w:rPr>
          <w:rFonts w:ascii="Times New Roman" w:eastAsia="宋体" w:hAnsi="Times New Roman" w:cs="Times New Roman"/>
          <w:szCs w:val="24"/>
        </w:rPr>
        <w:t>、总建筑面积：</w:t>
      </w:r>
      <w:r w:rsidRPr="008A4B89">
        <w:rPr>
          <w:rFonts w:ascii="Times New Roman" w:eastAsia="宋体" w:hAnsi="Times New Roman" w:cs="Times New Roman"/>
          <w:szCs w:val="24"/>
        </w:rPr>
        <w:t xml:space="preserve">491002 </w:t>
      </w:r>
      <w:r w:rsidRPr="008A4B89">
        <w:rPr>
          <w:rFonts w:ascii="Times New Roman" w:eastAsia="宋体" w:hAnsi="Times New Roman" w:cs="Times New Roman"/>
          <w:szCs w:val="24"/>
        </w:rPr>
        <w:t>平方米</w:t>
      </w:r>
    </w:p>
    <w:p w14:paraId="2BA3A8DF" w14:textId="1ACDA0C1" w:rsidR="00913CF0" w:rsidRDefault="008A4B89" w:rsidP="008A4B89">
      <w:pPr>
        <w:ind w:firstLineChars="200" w:firstLine="420"/>
        <w:rPr>
          <w:rFonts w:ascii="Times New Roman" w:eastAsia="宋体" w:hAnsi="Times New Roman" w:cs="Times New Roman"/>
          <w:szCs w:val="24"/>
        </w:rPr>
      </w:pPr>
      <w:r w:rsidRPr="008A4B89">
        <w:rPr>
          <w:rFonts w:ascii="Times New Roman" w:eastAsia="宋体" w:hAnsi="Times New Roman" w:cs="Times New Roman"/>
          <w:szCs w:val="24"/>
        </w:rPr>
        <w:t>3</w:t>
      </w:r>
      <w:r w:rsidRPr="008A4B89">
        <w:rPr>
          <w:rFonts w:ascii="Times New Roman" w:eastAsia="宋体" w:hAnsi="Times New Roman" w:cs="Times New Roman"/>
          <w:szCs w:val="24"/>
        </w:rPr>
        <w:t>、需检测的楼宇及配</w:t>
      </w:r>
      <w:r w:rsidR="00F05C1E">
        <w:rPr>
          <w:rFonts w:ascii="Times New Roman" w:eastAsia="宋体" w:hAnsi="Times New Roman" w:cs="Times New Roman" w:hint="eastAsia"/>
          <w:szCs w:val="24"/>
        </w:rPr>
        <w:t>电</w:t>
      </w:r>
      <w:r w:rsidRPr="008A4B89">
        <w:rPr>
          <w:rFonts w:ascii="Times New Roman" w:eastAsia="宋体" w:hAnsi="Times New Roman" w:cs="Times New Roman"/>
          <w:szCs w:val="24"/>
        </w:rPr>
        <w:t>房（</w:t>
      </w:r>
      <w:r w:rsidRPr="008A4B89">
        <w:rPr>
          <w:rFonts w:ascii="Times New Roman" w:eastAsia="宋体" w:hAnsi="Times New Roman" w:cs="Times New Roman"/>
          <w:szCs w:val="24"/>
        </w:rPr>
        <w:t>2021</w:t>
      </w:r>
      <w:r w:rsidRPr="008A4B89">
        <w:rPr>
          <w:rFonts w:ascii="Times New Roman" w:eastAsia="宋体" w:hAnsi="Times New Roman" w:cs="Times New Roman"/>
          <w:szCs w:val="24"/>
        </w:rPr>
        <w:t>年电气防火检测楼宇清单、配电房设施清单）：</w:t>
      </w:r>
    </w:p>
    <w:tbl>
      <w:tblPr>
        <w:tblW w:w="8675" w:type="dxa"/>
        <w:tblInd w:w="175" w:type="dxa"/>
        <w:tblCellMar>
          <w:left w:w="0" w:type="dxa"/>
          <w:right w:w="0" w:type="dxa"/>
        </w:tblCellMar>
        <w:tblLook w:val="04A0" w:firstRow="1" w:lastRow="0" w:firstColumn="1" w:lastColumn="0" w:noHBand="0" w:noVBand="1"/>
      </w:tblPr>
      <w:tblGrid>
        <w:gridCol w:w="679"/>
        <w:gridCol w:w="2265"/>
        <w:gridCol w:w="1270"/>
        <w:gridCol w:w="780"/>
        <w:gridCol w:w="2584"/>
        <w:gridCol w:w="1097"/>
      </w:tblGrid>
      <w:tr w:rsidR="008A4B89" w:rsidRPr="00BA1AB8" w14:paraId="113B1F5D" w14:textId="77777777" w:rsidTr="002914B6">
        <w:trPr>
          <w:trHeight w:val="567"/>
        </w:trPr>
        <w:tc>
          <w:tcPr>
            <w:tcW w:w="8675" w:type="dxa"/>
            <w:gridSpan w:val="6"/>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35A4E03C" w14:textId="64C2B43E" w:rsidR="008A4B89" w:rsidRPr="00BA1AB8" w:rsidRDefault="008A4B89" w:rsidP="002914B6">
            <w:pPr>
              <w:jc w:val="center"/>
              <w:textAlignment w:val="center"/>
              <w:rPr>
                <w:rFonts w:ascii="Times New Roman" w:eastAsia="宋体" w:hAnsi="Times New Roman" w:cs="Times New Roman"/>
                <w:b/>
                <w:color w:val="000000"/>
                <w:szCs w:val="21"/>
              </w:rPr>
            </w:pPr>
            <w:r w:rsidRPr="00BA1AB8">
              <w:rPr>
                <w:rFonts w:ascii="Times New Roman" w:eastAsia="宋体" w:hAnsi="Times New Roman" w:cs="Times New Roman"/>
                <w:b/>
                <w:color w:val="000000"/>
                <w:szCs w:val="21"/>
              </w:rPr>
              <w:t>2021</w:t>
            </w:r>
            <w:r w:rsidRPr="00BA1AB8">
              <w:rPr>
                <w:rFonts w:ascii="Times New Roman" w:eastAsia="宋体" w:hAnsi="Times New Roman" w:cs="Times New Roman"/>
                <w:b/>
                <w:color w:val="000000"/>
                <w:szCs w:val="21"/>
              </w:rPr>
              <w:t>年电气检测楼宇清单</w:t>
            </w:r>
          </w:p>
        </w:tc>
      </w:tr>
      <w:tr w:rsidR="008A4B89" w:rsidRPr="008A4B89" w14:paraId="76A02FB0" w14:textId="77777777" w:rsidTr="002914B6">
        <w:trPr>
          <w:trHeight w:val="567"/>
        </w:trPr>
        <w:tc>
          <w:tcPr>
            <w:tcW w:w="0" w:type="auto"/>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42EE3C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序号</w:t>
            </w:r>
          </w:p>
        </w:tc>
        <w:tc>
          <w:tcPr>
            <w:tcW w:w="2265" w:type="dxa"/>
            <w:tcBorders>
              <w:top w:val="single" w:sz="4" w:space="0" w:color="auto"/>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58E4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检测楼宇名称</w:t>
            </w:r>
          </w:p>
        </w:tc>
        <w:tc>
          <w:tcPr>
            <w:tcW w:w="1270" w:type="dxa"/>
            <w:tcBorders>
              <w:top w:val="single" w:sz="4" w:space="0" w:color="auto"/>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DBB8A" w14:textId="77777777" w:rsidR="002914B6"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建筑面积</w:t>
            </w:r>
          </w:p>
          <w:p w14:paraId="42902816" w14:textId="59005F85"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lastRenderedPageBreak/>
              <w:t>（平方米）</w:t>
            </w:r>
          </w:p>
        </w:tc>
        <w:tc>
          <w:tcPr>
            <w:tcW w:w="780" w:type="dxa"/>
            <w:tcBorders>
              <w:top w:val="single" w:sz="4" w:space="0" w:color="auto"/>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F5EBC3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lastRenderedPageBreak/>
              <w:t>序号</w:t>
            </w:r>
          </w:p>
        </w:tc>
        <w:tc>
          <w:tcPr>
            <w:tcW w:w="2584" w:type="dxa"/>
            <w:tcBorders>
              <w:top w:val="single" w:sz="4" w:space="0" w:color="auto"/>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677D3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检测楼宇名称</w:t>
            </w:r>
          </w:p>
        </w:tc>
        <w:tc>
          <w:tcPr>
            <w:tcW w:w="1097" w:type="dxa"/>
            <w:tcBorders>
              <w:top w:val="single" w:sz="4" w:space="0" w:color="auto"/>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3BB51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建筑面积</w:t>
            </w:r>
            <w:r w:rsidRPr="00BA1AB8">
              <w:rPr>
                <w:rFonts w:ascii="Times New Roman" w:eastAsia="宋体" w:hAnsi="Times New Roman" w:cs="Times New Roman"/>
                <w:color w:val="000000"/>
                <w:szCs w:val="21"/>
              </w:rPr>
              <w:lastRenderedPageBreak/>
              <w:t>（平方米）</w:t>
            </w:r>
          </w:p>
        </w:tc>
      </w:tr>
      <w:tr w:rsidR="008A4B89" w:rsidRPr="008A4B89" w14:paraId="587BA1A7"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A52737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lastRenderedPageBreak/>
              <w:t>1</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237D4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西南学生公寓一期</w:t>
            </w:r>
            <w:r w:rsidRPr="00BA1AB8">
              <w:rPr>
                <w:rFonts w:ascii="Times New Roman" w:eastAsia="宋体" w:hAnsi="Times New Roman" w:cs="Times New Roman"/>
                <w:color w:val="000000"/>
                <w:szCs w:val="21"/>
              </w:rPr>
              <w:t>(</w:t>
            </w:r>
            <w:r w:rsidRPr="00BA1AB8">
              <w:rPr>
                <w:rFonts w:ascii="Times New Roman" w:eastAsia="宋体" w:hAnsi="Times New Roman" w:cs="Times New Roman"/>
                <w:color w:val="000000"/>
                <w:szCs w:val="21"/>
              </w:rPr>
              <w:t>乔林、乔木</w:t>
            </w:r>
            <w:r w:rsidRPr="00BA1AB8">
              <w:rPr>
                <w:rFonts w:ascii="Times New Roman" w:eastAsia="宋体" w:hAnsi="Times New Roman" w:cs="Times New Roman"/>
                <w:color w:val="000000"/>
                <w:szCs w:val="21"/>
              </w:rPr>
              <w:t>)</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48B0FA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24501</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5E425E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25</w:t>
            </w:r>
          </w:p>
        </w:tc>
        <w:tc>
          <w:tcPr>
            <w:tcW w:w="25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DE2A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8A4B89">
              <w:rPr>
                <w:rFonts w:ascii="Times New Roman" w:eastAsia="宋体" w:hAnsi="Times New Roman" w:cs="Times New Roman"/>
                <w:color w:val="000000"/>
                <w:szCs w:val="21"/>
              </w:rPr>
              <w:t>师生食堂</w:t>
            </w:r>
            <w:r w:rsidRPr="008A4B89">
              <w:rPr>
                <w:rFonts w:ascii="Times New Roman" w:eastAsia="宋体" w:hAnsi="Times New Roman" w:cs="Times New Roman"/>
                <w:color w:val="000000"/>
                <w:szCs w:val="21"/>
              </w:rPr>
              <w:t xml:space="preserve">                           </w:t>
            </w:r>
            <w:r w:rsidRPr="008A4B89">
              <w:rPr>
                <w:rFonts w:ascii="Times New Roman" w:eastAsia="宋体" w:hAnsi="Times New Roman" w:cs="Times New Roman"/>
                <w:color w:val="000000"/>
                <w:szCs w:val="21"/>
              </w:rPr>
              <w:t>（新西南餐厅、后勤楼）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A3D308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13000</w:t>
            </w:r>
          </w:p>
        </w:tc>
      </w:tr>
      <w:tr w:rsidR="008A4B89" w:rsidRPr="008A4B89" w14:paraId="7497346A"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9F5721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7925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晨景公寓（风槐斋、雨鹃斋）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125B1E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27138</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E25C6E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26</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A4C4E4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第三食堂（实验餐厅）</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C64DDA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3196</w:t>
            </w:r>
          </w:p>
        </w:tc>
      </w:tr>
      <w:tr w:rsidR="008A4B89" w:rsidRPr="008A4B89" w14:paraId="25567682"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7C2B8E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3D1DA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学生宿舍地块一</w:t>
            </w:r>
            <w:r w:rsidRPr="00BA1AB8">
              <w:rPr>
                <w:rFonts w:ascii="Times New Roman" w:eastAsia="宋体" w:hAnsi="Times New Roman" w:cs="Times New Roman"/>
                <w:color w:val="000000"/>
                <w:szCs w:val="21"/>
              </w:rPr>
              <w:t xml:space="preserve">            </w:t>
            </w:r>
            <w:r w:rsidRPr="00BA1AB8">
              <w:rPr>
                <w:rFonts w:ascii="Times New Roman" w:eastAsia="宋体" w:hAnsi="Times New Roman" w:cs="Times New Roman"/>
                <w:color w:val="000000"/>
                <w:szCs w:val="21"/>
              </w:rPr>
              <w:t>（杜衡阁、韵竹阁、辛夷阁）</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7A7B3C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21081</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7A811B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27</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5BD479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第一食堂（荔山餐厅）</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970541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1346</w:t>
            </w:r>
          </w:p>
        </w:tc>
      </w:tr>
      <w:tr w:rsidR="008A4B89" w:rsidRPr="008A4B89" w14:paraId="5637B1FB"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10D1AA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3CF0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8A4B89">
              <w:rPr>
                <w:rFonts w:ascii="Times New Roman" w:eastAsia="宋体" w:hAnsi="Times New Roman" w:cs="Times New Roman"/>
                <w:color w:val="000000"/>
                <w:szCs w:val="21"/>
              </w:rPr>
              <w:t>学生宿舍</w:t>
            </w:r>
            <w:r w:rsidRPr="008A4B89">
              <w:rPr>
                <w:rFonts w:ascii="Times New Roman" w:eastAsia="宋体" w:hAnsi="Times New Roman" w:cs="Times New Roman"/>
                <w:color w:val="000000"/>
                <w:szCs w:val="21"/>
              </w:rPr>
              <w:t>A</w:t>
            </w:r>
            <w:r w:rsidRPr="008A4B89">
              <w:rPr>
                <w:rFonts w:ascii="Times New Roman" w:eastAsia="宋体" w:hAnsi="Times New Roman" w:cs="Times New Roman"/>
                <w:color w:val="000000"/>
                <w:szCs w:val="21"/>
              </w:rPr>
              <w:t>、</w:t>
            </w:r>
            <w:r w:rsidRPr="008A4B89">
              <w:rPr>
                <w:rFonts w:ascii="Times New Roman" w:eastAsia="宋体" w:hAnsi="Times New Roman" w:cs="Times New Roman"/>
                <w:color w:val="000000"/>
                <w:szCs w:val="21"/>
              </w:rPr>
              <w:t>B</w:t>
            </w:r>
            <w:r w:rsidRPr="008A4B89">
              <w:rPr>
                <w:rFonts w:ascii="Times New Roman" w:eastAsia="宋体" w:hAnsi="Times New Roman" w:cs="Times New Roman"/>
                <w:color w:val="000000"/>
                <w:szCs w:val="21"/>
              </w:rPr>
              <w:t>栋（芸香阁、丁香阁、文杏阁、海棠阁、疏影阁）</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E959D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20108</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B296C7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28</w:t>
            </w:r>
          </w:p>
        </w:tc>
        <w:tc>
          <w:tcPr>
            <w:tcW w:w="25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32203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8A4B89">
              <w:rPr>
                <w:rFonts w:ascii="Times New Roman" w:eastAsia="宋体" w:hAnsi="Times New Roman" w:cs="Times New Roman"/>
                <w:color w:val="000000"/>
                <w:szCs w:val="21"/>
              </w:rPr>
              <w:t>沧海校区综合服务中心</w:t>
            </w:r>
            <w:r w:rsidRPr="008A4B89">
              <w:rPr>
                <w:rFonts w:ascii="Times New Roman" w:eastAsia="宋体" w:hAnsi="Times New Roman" w:cs="Times New Roman"/>
                <w:color w:val="000000"/>
                <w:szCs w:val="21"/>
              </w:rPr>
              <w:t xml:space="preserve">        </w:t>
            </w:r>
            <w:r w:rsidRPr="008A4B89">
              <w:rPr>
                <w:rFonts w:ascii="Times New Roman" w:eastAsia="宋体" w:hAnsi="Times New Roman" w:cs="Times New Roman"/>
                <w:color w:val="000000"/>
                <w:szCs w:val="21"/>
              </w:rPr>
              <w:t>（沧海餐厅）</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10BA14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15000</w:t>
            </w:r>
          </w:p>
        </w:tc>
      </w:tr>
      <w:tr w:rsidR="008A4B89" w:rsidRPr="008A4B89" w14:paraId="21A0A188"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1B3CE1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5</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F51A8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蓬莱客舍</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B0750E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8640</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2B8BAE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29</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3E67D0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老西南餐厅</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C57DC0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1700</w:t>
            </w:r>
          </w:p>
        </w:tc>
      </w:tr>
      <w:tr w:rsidR="008A4B89" w:rsidRPr="008A4B89" w14:paraId="7421439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A619F9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6</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34651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留学生楼（四海楼）</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B17A35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7489</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4E0FA2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30</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5E84AB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学生活动中心（汇昀楼）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B87CF1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4128</w:t>
            </w:r>
          </w:p>
        </w:tc>
      </w:tr>
      <w:tr w:rsidR="008A4B89" w:rsidRPr="008A4B89" w14:paraId="390806A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B2A7FE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7</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878A2"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研究生宿舍（云杉阁）</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0B8CAE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5306</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C4CB08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31</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51DC05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科技楼（汇星楼）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169204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41365</w:t>
            </w:r>
          </w:p>
        </w:tc>
      </w:tr>
      <w:tr w:rsidR="008A4B89" w:rsidRPr="008A4B89" w14:paraId="0D1136FE"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3F3293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8</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17A1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银桦斋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C35FDB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3774</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E53B0F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32</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BB80EB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实验楼（汇真楼）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F19D51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16136</w:t>
            </w:r>
          </w:p>
        </w:tc>
      </w:tr>
      <w:tr w:rsidR="008A4B89" w:rsidRPr="008A4B89" w14:paraId="625C0618"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775B0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9</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B201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凌霄斋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39D276"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2652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D4BF21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33</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593A53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光电子实验楼（汇光楼）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C36EE2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8206</w:t>
            </w:r>
          </w:p>
        </w:tc>
      </w:tr>
      <w:tr w:rsidR="008A4B89" w:rsidRPr="008A4B89" w14:paraId="7997A28A"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F62A726"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10</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B3543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红榴斋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8B396A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2562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CA867F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34</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3A9C8B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师范学院临时实验楼（</w:t>
            </w:r>
            <w:r w:rsidRPr="00BA1AB8">
              <w:rPr>
                <w:rFonts w:ascii="Times New Roman" w:eastAsia="宋体" w:hAnsi="Times New Roman" w:cs="Times New Roman"/>
                <w:color w:val="000000"/>
                <w:szCs w:val="21"/>
              </w:rPr>
              <w:t>P</w:t>
            </w:r>
            <w:r w:rsidRPr="00BA1AB8">
              <w:rPr>
                <w:rFonts w:ascii="Times New Roman" w:eastAsia="宋体" w:hAnsi="Times New Roman" w:cs="Times New Roman"/>
                <w:color w:val="000000"/>
                <w:szCs w:val="21"/>
              </w:rPr>
              <w:t>座）</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3853D9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2220</w:t>
            </w:r>
          </w:p>
        </w:tc>
      </w:tr>
      <w:tr w:rsidR="008A4B89" w:rsidRPr="008A4B89" w14:paraId="13124708"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943712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11</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9E50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海桐斋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2B405E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1733</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F541A6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35</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85E24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创业园</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3475845"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8320</w:t>
            </w:r>
          </w:p>
        </w:tc>
      </w:tr>
      <w:tr w:rsidR="008A4B89" w:rsidRPr="008A4B89" w14:paraId="7E0BBBE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F3BAA0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12</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71AF2"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桃李斋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8D1A38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1733</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D7B8EB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36</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81EFB6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金工坊</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79FF1C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6000</w:t>
            </w:r>
          </w:p>
        </w:tc>
      </w:tr>
      <w:tr w:rsidR="008A4B89" w:rsidRPr="008A4B89" w14:paraId="18BD54EB"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3339D5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13</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284DD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米兰斋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B3F7AF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1733</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D5D163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37</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72B316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南区运动场</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F13E176"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21068</w:t>
            </w:r>
          </w:p>
        </w:tc>
      </w:tr>
      <w:tr w:rsidR="008A4B89" w:rsidRPr="008A4B89" w14:paraId="2A342FDA"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26F882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14</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7E0C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山茶斋</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E07994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2562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490D27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38</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2E6577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游泳馆</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9B5B02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3942</w:t>
            </w:r>
          </w:p>
        </w:tc>
      </w:tr>
      <w:tr w:rsidR="008A4B89" w:rsidRPr="008A4B89" w14:paraId="36F7346C"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F1C7A9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15</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B5C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云鹏楼</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12501E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2477</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3C71C1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39</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88D6D0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网球场（小球馆）</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49C9B1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7409</w:t>
            </w:r>
          </w:p>
        </w:tc>
      </w:tr>
      <w:tr w:rsidR="008A4B89" w:rsidRPr="008A4B89" w14:paraId="2D47B24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4A2F65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16</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2338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云鹤楼</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D10023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2477</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A328E1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40</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082D1F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体育场（田径场）</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5BDCBF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6750</w:t>
            </w:r>
          </w:p>
        </w:tc>
      </w:tr>
      <w:tr w:rsidR="008A4B89" w:rsidRPr="008A4B89" w14:paraId="26F96868"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28E3F6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17</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24344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高科利（紫檀轩）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5F769E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2625</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FA6AD6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41</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856B37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元平体育馆</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12EAEE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8129</w:t>
            </w:r>
          </w:p>
        </w:tc>
      </w:tr>
      <w:tr w:rsidR="008A4B89" w:rsidRPr="008A4B89" w14:paraId="17F2BC5C"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9271B26"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lastRenderedPageBreak/>
              <w:t>18</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49519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职工公寓（石楠轩）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23CB6D4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2410</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E2B7CB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42</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55CE02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艺术邨</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71050A7"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2500</w:t>
            </w:r>
          </w:p>
        </w:tc>
      </w:tr>
      <w:tr w:rsidR="008A4B89" w:rsidRPr="008A4B89" w14:paraId="37BE4D7B"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630D6E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19</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B1790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财务公寓（苏铁轩）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57D710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2269</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656E02"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43</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63A2E8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图书馆二期（汇智楼）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118994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25000</w:t>
            </w:r>
          </w:p>
        </w:tc>
      </w:tr>
      <w:tr w:rsidR="008A4B89" w:rsidRPr="008A4B89" w14:paraId="177F11A7"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AAF431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20</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ADE0A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二号厂房（丹凤轩）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98F9CCA"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4392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57EC77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44</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BB761D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图书馆（汇典楼）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531831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23441</w:t>
            </w:r>
          </w:p>
        </w:tc>
      </w:tr>
      <w:tr w:rsidR="008A4B89" w:rsidRPr="008A4B89" w14:paraId="26798AF0"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0D4F6A8"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21</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074D5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一号厂房（木樨轩）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42EF94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4002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91E8CC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45</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40C1A72"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文科教学楼（汇文楼）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F5F4F7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54484</w:t>
            </w:r>
          </w:p>
        </w:tc>
      </w:tr>
      <w:tr w:rsidR="008A4B89" w:rsidRPr="008A4B89" w14:paraId="43AE0838"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FD3DDD3"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22</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F1A9D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科技公寓（紫藤轩）</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B0C7950"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3572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896C95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46</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BB772F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建工学院大楼（汇意楼）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7C31FF6"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11750</w:t>
            </w:r>
          </w:p>
        </w:tc>
      </w:tr>
      <w:tr w:rsidR="008A4B89" w:rsidRPr="008A4B89" w14:paraId="035F5F6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067E1CBF"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23</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17B0B"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8A4B89">
              <w:rPr>
                <w:rFonts w:ascii="Times New Roman" w:eastAsia="宋体" w:hAnsi="Times New Roman" w:cs="Times New Roman"/>
                <w:color w:val="000000"/>
                <w:szCs w:val="21"/>
              </w:rPr>
              <w:t>三号厂房（</w:t>
            </w:r>
            <w:r w:rsidRPr="008A4B89">
              <w:rPr>
                <w:rFonts w:ascii="Times New Roman" w:eastAsia="宋体" w:hAnsi="Times New Roman" w:cs="Times New Roman"/>
                <w:color w:val="000000"/>
                <w:szCs w:val="21"/>
              </w:rPr>
              <w:t>3</w:t>
            </w:r>
            <w:r w:rsidRPr="008A4B89">
              <w:rPr>
                <w:rFonts w:ascii="Times New Roman" w:eastAsia="宋体" w:hAnsi="Times New Roman" w:cs="Times New Roman"/>
                <w:color w:val="000000"/>
                <w:szCs w:val="21"/>
              </w:rPr>
              <w:t>号艺栈）</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27A1C8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4392</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11A638F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47</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0E4639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行政办公楼（汇元楼）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44CCE44E"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16564</w:t>
            </w:r>
          </w:p>
        </w:tc>
      </w:tr>
      <w:tr w:rsidR="008A4B89" w:rsidRPr="008A4B89" w14:paraId="153AC07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7CDAB3F2"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24</w:t>
            </w:r>
          </w:p>
        </w:tc>
        <w:tc>
          <w:tcPr>
            <w:tcW w:w="22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6557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校医院</w:t>
            </w:r>
          </w:p>
        </w:tc>
        <w:tc>
          <w:tcPr>
            <w:tcW w:w="127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58793DCC"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3600</w:t>
            </w:r>
          </w:p>
        </w:tc>
        <w:tc>
          <w:tcPr>
            <w:tcW w:w="78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3E44A249"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48</w:t>
            </w:r>
          </w:p>
        </w:tc>
        <w:tc>
          <w:tcPr>
            <w:tcW w:w="2584"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A12A8ED"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教学楼（汇紫楼）</w:t>
            </w:r>
          </w:p>
        </w:tc>
        <w:tc>
          <w:tcPr>
            <w:tcW w:w="1097"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14:paraId="68E78734"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26120</w:t>
            </w:r>
          </w:p>
        </w:tc>
      </w:tr>
      <w:tr w:rsidR="008A4B89" w:rsidRPr="00BA1AB8" w14:paraId="14379F79" w14:textId="77777777" w:rsidTr="002914B6">
        <w:trPr>
          <w:trHeight w:val="567"/>
        </w:trPr>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09F56DC5" w14:textId="77777777" w:rsidR="008A4B89" w:rsidRPr="00BA1AB8" w:rsidRDefault="008A4B89" w:rsidP="008A4B89">
            <w:pPr>
              <w:jc w:val="center"/>
              <w:rPr>
                <w:rFonts w:ascii="Times New Roman" w:eastAsia="宋体" w:hAnsi="Times New Roman" w:cs="Times New Roman"/>
                <w:color w:val="000000"/>
                <w:szCs w:val="21"/>
              </w:rPr>
            </w:pPr>
          </w:p>
        </w:tc>
        <w:tc>
          <w:tcPr>
            <w:tcW w:w="7996" w:type="dxa"/>
            <w:gridSpan w:val="5"/>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80D351" w14:textId="77777777" w:rsidR="008A4B89" w:rsidRPr="00BA1AB8" w:rsidRDefault="008A4B89" w:rsidP="008A4B89">
            <w:pPr>
              <w:jc w:val="center"/>
              <w:textAlignment w:val="center"/>
              <w:rPr>
                <w:rFonts w:ascii="Times New Roman" w:eastAsia="宋体" w:hAnsi="Times New Roman" w:cs="Times New Roman"/>
                <w:color w:val="000000"/>
                <w:szCs w:val="21"/>
              </w:rPr>
            </w:pPr>
            <w:r w:rsidRPr="00BA1AB8">
              <w:rPr>
                <w:rFonts w:ascii="Times New Roman" w:eastAsia="宋体" w:hAnsi="Times New Roman" w:cs="Times New Roman"/>
                <w:color w:val="000000"/>
                <w:szCs w:val="21"/>
              </w:rPr>
              <w:t>总计：</w:t>
            </w:r>
            <w:r w:rsidRPr="00BA1AB8">
              <w:rPr>
                <w:rFonts w:ascii="Times New Roman" w:eastAsia="宋体" w:hAnsi="Times New Roman" w:cs="Times New Roman"/>
                <w:color w:val="000000"/>
                <w:szCs w:val="21"/>
              </w:rPr>
              <w:t>491002</w:t>
            </w:r>
            <w:r w:rsidRPr="00BA1AB8">
              <w:rPr>
                <w:rFonts w:ascii="Times New Roman" w:eastAsia="宋体" w:hAnsi="Times New Roman" w:cs="Times New Roman"/>
                <w:color w:val="000000"/>
                <w:szCs w:val="21"/>
              </w:rPr>
              <w:t>（平方米）</w:t>
            </w:r>
          </w:p>
        </w:tc>
      </w:tr>
    </w:tbl>
    <w:p w14:paraId="2B7B6574" w14:textId="77777777" w:rsidR="008A4B89" w:rsidRDefault="008A4B89" w:rsidP="008A4B89">
      <w:pPr>
        <w:ind w:firstLineChars="200" w:firstLine="420"/>
        <w:rPr>
          <w:rFonts w:ascii="Times New Roman" w:eastAsia="宋体" w:hAnsi="Times New Roman" w:cs="Times New Roman"/>
          <w:szCs w:val="24"/>
        </w:rPr>
      </w:pPr>
    </w:p>
    <w:tbl>
      <w:tblPr>
        <w:tblW w:w="9330" w:type="dxa"/>
        <w:tblInd w:w="93" w:type="dxa"/>
        <w:tblCellMar>
          <w:left w:w="0" w:type="dxa"/>
          <w:right w:w="0" w:type="dxa"/>
        </w:tblCellMar>
        <w:tblLook w:val="04A0" w:firstRow="1" w:lastRow="0" w:firstColumn="1" w:lastColumn="0" w:noHBand="0" w:noVBand="1"/>
      </w:tblPr>
      <w:tblGrid>
        <w:gridCol w:w="490"/>
        <w:gridCol w:w="2299"/>
        <w:gridCol w:w="896"/>
        <w:gridCol w:w="896"/>
        <w:gridCol w:w="39"/>
        <w:gridCol w:w="489"/>
        <w:gridCol w:w="2429"/>
        <w:gridCol w:w="896"/>
        <w:gridCol w:w="896"/>
      </w:tblGrid>
      <w:tr w:rsidR="008A4B89" w:rsidRPr="002914B6" w14:paraId="6DDB98FA" w14:textId="77777777" w:rsidTr="002914B6">
        <w:trPr>
          <w:trHeight w:val="567"/>
        </w:trPr>
        <w:tc>
          <w:tcPr>
            <w:tcW w:w="933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BA0196" w14:textId="77777777" w:rsidR="008A4B89" w:rsidRPr="002914B6" w:rsidRDefault="008A4B89" w:rsidP="002914B6">
            <w:pPr>
              <w:jc w:val="center"/>
              <w:textAlignment w:val="center"/>
              <w:rPr>
                <w:rFonts w:ascii="Times New Roman" w:eastAsia="宋体" w:hAnsi="Times New Roman" w:cs="Times New Roman"/>
                <w:b/>
                <w:color w:val="000000"/>
                <w:szCs w:val="21"/>
              </w:rPr>
            </w:pPr>
            <w:r w:rsidRPr="002914B6">
              <w:rPr>
                <w:rFonts w:ascii="Times New Roman" w:eastAsia="宋体" w:hAnsi="Times New Roman" w:cs="Times New Roman"/>
                <w:b/>
                <w:color w:val="000000"/>
                <w:szCs w:val="21"/>
              </w:rPr>
              <w:t>配电房设施清单</w:t>
            </w:r>
          </w:p>
        </w:tc>
      </w:tr>
      <w:tr w:rsidR="008A4B89" w:rsidRPr="002914B6" w14:paraId="56BA7C5F" w14:textId="77777777" w:rsidTr="002914B6">
        <w:trPr>
          <w:trHeight w:val="567"/>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C88A59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序号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1451B3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位置</w:t>
            </w:r>
          </w:p>
        </w:tc>
        <w:tc>
          <w:tcPr>
            <w:tcW w:w="8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32283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低压柜</w:t>
            </w:r>
            <w:r w:rsidRPr="002914B6">
              <w:rPr>
                <w:rFonts w:ascii="Times New Roman" w:eastAsia="宋体" w:hAnsi="Times New Roman" w:cs="Times New Roman"/>
                <w:color w:val="000000"/>
                <w:szCs w:val="21"/>
              </w:rPr>
              <w:t>/</w:t>
            </w:r>
            <w:r w:rsidRPr="002914B6">
              <w:rPr>
                <w:rFonts w:ascii="Times New Roman" w:eastAsia="宋体" w:hAnsi="Times New Roman" w:cs="Times New Roman"/>
                <w:color w:val="000000"/>
                <w:szCs w:val="21"/>
              </w:rPr>
              <w:t>面</w:t>
            </w:r>
          </w:p>
        </w:tc>
        <w:tc>
          <w:tcPr>
            <w:tcW w:w="8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3E471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变压器</w:t>
            </w:r>
            <w:r w:rsidRPr="002914B6">
              <w:rPr>
                <w:rFonts w:ascii="Times New Roman" w:eastAsia="宋体" w:hAnsi="Times New Roman" w:cs="Times New Roman"/>
                <w:color w:val="000000"/>
                <w:szCs w:val="21"/>
              </w:rPr>
              <w:t>/</w:t>
            </w:r>
            <w:r w:rsidRPr="002914B6">
              <w:rPr>
                <w:rFonts w:ascii="Times New Roman" w:eastAsia="宋体" w:hAnsi="Times New Roman" w:cs="Times New Roman"/>
                <w:color w:val="000000"/>
                <w:szCs w:val="21"/>
              </w:rPr>
              <w:t>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E38EC4F"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8CE4EB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序号</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DAEAF4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位置</w:t>
            </w:r>
          </w:p>
        </w:tc>
        <w:tc>
          <w:tcPr>
            <w:tcW w:w="8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706B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低压柜</w:t>
            </w:r>
            <w:r w:rsidRPr="002914B6">
              <w:rPr>
                <w:rFonts w:ascii="Times New Roman" w:eastAsia="宋体" w:hAnsi="Times New Roman" w:cs="Times New Roman"/>
                <w:color w:val="000000"/>
                <w:szCs w:val="21"/>
              </w:rPr>
              <w:t>/</w:t>
            </w:r>
            <w:r w:rsidRPr="002914B6">
              <w:rPr>
                <w:rFonts w:ascii="Times New Roman" w:eastAsia="宋体" w:hAnsi="Times New Roman" w:cs="Times New Roman"/>
                <w:color w:val="000000"/>
                <w:szCs w:val="21"/>
              </w:rPr>
              <w:t>面</w:t>
            </w:r>
          </w:p>
        </w:tc>
        <w:tc>
          <w:tcPr>
            <w:tcW w:w="8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A79A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变压器</w:t>
            </w:r>
            <w:r w:rsidRPr="002914B6">
              <w:rPr>
                <w:rFonts w:ascii="Times New Roman" w:eastAsia="宋体" w:hAnsi="Times New Roman" w:cs="Times New Roman"/>
                <w:color w:val="000000"/>
                <w:szCs w:val="21"/>
              </w:rPr>
              <w:t>/</w:t>
            </w:r>
            <w:r w:rsidRPr="002914B6">
              <w:rPr>
                <w:rFonts w:ascii="Times New Roman" w:eastAsia="宋体" w:hAnsi="Times New Roman" w:cs="Times New Roman"/>
                <w:color w:val="000000"/>
                <w:szCs w:val="21"/>
              </w:rPr>
              <w:t>台</w:t>
            </w:r>
          </w:p>
        </w:tc>
      </w:tr>
      <w:tr w:rsidR="008A4B89" w:rsidRPr="002914B6" w14:paraId="22D2E905"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B422DE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E7547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致真楼地下室配电房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9FAAB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57</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64769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2261F27"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B85D9B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25</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FECE7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乔森配电房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3D53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588AD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r>
      <w:tr w:rsidR="008A4B89" w:rsidRPr="002914B6" w14:paraId="54AEA0F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0421DE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825D3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致理楼</w:t>
            </w:r>
            <w:r w:rsidRPr="002914B6">
              <w:rPr>
                <w:rFonts w:ascii="Times New Roman" w:eastAsia="宋体" w:hAnsi="Times New Roman" w:cs="Times New Roman"/>
                <w:color w:val="000000"/>
                <w:szCs w:val="21"/>
              </w:rPr>
              <w:t>A</w:t>
            </w:r>
            <w:r w:rsidRPr="002914B6">
              <w:rPr>
                <w:rFonts w:ascii="Times New Roman" w:eastAsia="宋体" w:hAnsi="Times New Roman" w:cs="Times New Roman"/>
                <w:color w:val="000000"/>
                <w:szCs w:val="21"/>
              </w:rPr>
              <w:t>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3F048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9ECC4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60F699B"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53206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26</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0FA32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实验楼配电房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F2F9C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8</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65A66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r>
      <w:tr w:rsidR="008A4B89" w:rsidRPr="002914B6" w14:paraId="58D8DAAF"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A61860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60C9F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综合服务楼配电房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31AEE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0F8C0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67C3759"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664116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27</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FC352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汇元楼北座配电房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8FA40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5</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94ADB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r>
      <w:tr w:rsidR="008A4B89" w:rsidRPr="002914B6" w14:paraId="7D3D4C6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24A550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BAA4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致腾楼配电房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B0585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44</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A90D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5D39CFD"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23A6CA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28</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680FB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汇元楼南座配电房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0151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9</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A6920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650EC27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A8927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5</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0795B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致信楼配电房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06F64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21E99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50C0953"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9CE6E2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29</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65709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汇紫楼</w:t>
            </w:r>
            <w:r w:rsidRPr="002914B6">
              <w:rPr>
                <w:rFonts w:ascii="Times New Roman" w:eastAsia="宋体" w:hAnsi="Times New Roman" w:cs="Times New Roman"/>
                <w:color w:val="000000"/>
                <w:szCs w:val="21"/>
              </w:rPr>
              <w:t>C</w:t>
            </w:r>
            <w:r w:rsidRPr="002914B6">
              <w:rPr>
                <w:rFonts w:ascii="Times New Roman" w:eastAsia="宋体" w:hAnsi="Times New Roman" w:cs="Times New Roman"/>
                <w:color w:val="000000"/>
                <w:szCs w:val="21"/>
              </w:rPr>
              <w:t>座配电房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D2C3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B53DC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74D3AA0D"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46652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A29B6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致原楼配电房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06DE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19</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F5EDB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7AD96C4"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97DBED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30</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EE53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汇紫楼</w:t>
            </w:r>
            <w:r w:rsidRPr="002914B6">
              <w:rPr>
                <w:rFonts w:ascii="Times New Roman" w:eastAsia="宋体" w:hAnsi="Times New Roman" w:cs="Times New Roman"/>
                <w:color w:val="000000"/>
                <w:szCs w:val="21"/>
              </w:rPr>
              <w:t>B</w:t>
            </w:r>
            <w:r w:rsidRPr="002914B6">
              <w:rPr>
                <w:rFonts w:ascii="Times New Roman" w:eastAsia="宋体" w:hAnsi="Times New Roman" w:cs="Times New Roman"/>
                <w:color w:val="000000"/>
                <w:szCs w:val="21"/>
              </w:rPr>
              <w:t>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7C682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B3FBE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r>
      <w:tr w:rsidR="008A4B89" w:rsidRPr="002914B6" w14:paraId="05311573"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72FAC7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7</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F7E88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致工楼配电房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0962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AC390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41538A7"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D2B60D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31</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2E1F6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汇智楼配电房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74E1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FABCF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4CF46D0E"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710809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8</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221A5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致知楼配电房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5859C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785A7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63466A5"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3529DB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32</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A0E5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汇典楼配电房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83E4D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11</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EDB98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1D957762"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8087E3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9</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DECC6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春笛配电房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55B0F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18</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72CA1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EC0F1BC"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B06976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33</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EB500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档案馆</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697E1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184ED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3578CEA7"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A11A60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1AE93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秋瑟配电房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7246F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1A277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A699623"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FB1B19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34</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F7489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红豆斋配电房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A7EAE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EB35B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r>
      <w:tr w:rsidR="008A4B89" w:rsidRPr="002914B6" w14:paraId="374D0C65"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69CAB5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11</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661E2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冬筑配电房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A0315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908DE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79F8C9C"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EE22C6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35</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CDCB7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荔天配电房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04B8C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327F5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4EB9E959"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1E150F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12</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EBD82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风槐斋配电房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CFB0B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A91C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B775576"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C167C5D"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36</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ADD63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留学生楼配电房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002BC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5</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9BB69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r>
      <w:tr w:rsidR="008A4B89" w:rsidRPr="002914B6" w14:paraId="4DC4B9D9"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D39D14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lastRenderedPageBreak/>
              <w:t>13</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E516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雨娟斋配电房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24E61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9</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9C7AE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4244C6E"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F95079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37</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191A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汇星楼</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4DDDC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24</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411B6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r>
      <w:tr w:rsidR="008A4B89" w:rsidRPr="002914B6" w14:paraId="3B67CC9A"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F1A909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14</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A247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新建配电房</w:t>
            </w:r>
            <w:r w:rsidRPr="002914B6">
              <w:rPr>
                <w:rFonts w:ascii="Times New Roman" w:eastAsia="宋体" w:hAnsi="Times New Roman" w:cs="Times New Roman"/>
                <w:color w:val="000000"/>
                <w:szCs w:val="21"/>
              </w:rPr>
              <w:t xml:space="preserve">           (</w:t>
            </w:r>
            <w:r w:rsidRPr="002914B6">
              <w:rPr>
                <w:rFonts w:ascii="Times New Roman" w:eastAsia="宋体" w:hAnsi="Times New Roman" w:cs="Times New Roman"/>
                <w:color w:val="000000"/>
                <w:szCs w:val="21"/>
              </w:rPr>
              <w:t>老斋区电房</w:t>
            </w:r>
            <w:r w:rsidRPr="002914B6">
              <w:rPr>
                <w:rFonts w:ascii="Times New Roman" w:eastAsia="宋体" w:hAnsi="Times New Roman" w:cs="Times New Roman"/>
                <w:color w:val="000000"/>
                <w:szCs w:val="21"/>
              </w:rPr>
              <w:t>)</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5856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18</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9BA5A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22E93FF"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FF0441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38</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706DB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汇文楼（</w:t>
            </w:r>
            <w:r w:rsidRPr="002914B6">
              <w:rPr>
                <w:rFonts w:ascii="Times New Roman" w:eastAsia="宋体" w:hAnsi="Times New Roman" w:cs="Times New Roman"/>
                <w:color w:val="000000"/>
                <w:szCs w:val="21"/>
              </w:rPr>
              <w:t>A</w:t>
            </w:r>
            <w:r w:rsidRPr="002914B6">
              <w:rPr>
                <w:rFonts w:ascii="Times New Roman" w:eastAsia="宋体" w:hAnsi="Times New Roman" w:cs="Times New Roman"/>
                <w:color w:val="000000"/>
                <w:szCs w:val="21"/>
              </w:rPr>
              <w:t>座、</w:t>
            </w:r>
            <w:r w:rsidRPr="002914B6">
              <w:rPr>
                <w:rFonts w:ascii="Times New Roman" w:eastAsia="宋体" w:hAnsi="Times New Roman" w:cs="Times New Roman"/>
                <w:color w:val="000000"/>
                <w:szCs w:val="21"/>
              </w:rPr>
              <w:t>B</w:t>
            </w:r>
            <w:r w:rsidRPr="002914B6">
              <w:rPr>
                <w:rFonts w:ascii="Times New Roman" w:eastAsia="宋体" w:hAnsi="Times New Roman" w:cs="Times New Roman"/>
                <w:color w:val="000000"/>
                <w:szCs w:val="21"/>
              </w:rPr>
              <w:t>座）</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2DC3A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B86E2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w:t>
            </w:r>
          </w:p>
        </w:tc>
      </w:tr>
      <w:tr w:rsidR="008A4B89" w:rsidRPr="002914B6" w14:paraId="50A8CAA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8210D6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15</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0B2F7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学术交流中心</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297B7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717E4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2058C82"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9EC2B9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39</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51544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光电所</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1B6E3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5F9A2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7D7C40E1"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672C99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16</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ABD7A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海滨小区</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7C236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770E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B621346"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C8A2C5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40</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D4ADA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建工楼</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16864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8</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295A5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r>
      <w:tr w:rsidR="008A4B89" w:rsidRPr="002914B6" w14:paraId="774F4D1F"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2D1E04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17</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95532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教工区配电房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A4508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9</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B1C52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BE4290D"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B07BC0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41</w:t>
            </w:r>
          </w:p>
        </w:tc>
        <w:tc>
          <w:tcPr>
            <w:tcW w:w="223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C620F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元平体育馆</w:t>
            </w:r>
            <w:r w:rsidRPr="002914B6">
              <w:rPr>
                <w:rFonts w:ascii="Times New Roman" w:eastAsia="宋体" w:hAnsi="Times New Roman" w:cs="Times New Roman"/>
                <w:color w:val="000000"/>
                <w:szCs w:val="21"/>
              </w:rPr>
              <w:t xml:space="preserve">      </w:t>
            </w:r>
            <w:r w:rsidRPr="002914B6">
              <w:rPr>
                <w:rFonts w:ascii="Times New Roman" w:eastAsia="宋体" w:hAnsi="Times New Roman" w:cs="Times New Roman"/>
                <w:color w:val="000000"/>
                <w:szCs w:val="21"/>
              </w:rPr>
              <w:t>（</w:t>
            </w:r>
            <w:r w:rsidRPr="002914B6">
              <w:rPr>
                <w:rFonts w:ascii="Times New Roman" w:eastAsia="宋体" w:hAnsi="Times New Roman" w:cs="Times New Roman"/>
                <w:color w:val="000000"/>
                <w:szCs w:val="21"/>
              </w:rPr>
              <w:t>A</w:t>
            </w:r>
            <w:r w:rsidRPr="002914B6">
              <w:rPr>
                <w:rFonts w:ascii="Times New Roman" w:eastAsia="宋体" w:hAnsi="Times New Roman" w:cs="Times New Roman"/>
                <w:color w:val="000000"/>
                <w:szCs w:val="21"/>
              </w:rPr>
              <w:t>馆、</w:t>
            </w:r>
            <w:r w:rsidRPr="002914B6">
              <w:rPr>
                <w:rFonts w:ascii="Times New Roman" w:eastAsia="宋体" w:hAnsi="Times New Roman" w:cs="Times New Roman"/>
                <w:color w:val="000000"/>
                <w:szCs w:val="21"/>
              </w:rPr>
              <w:t>B</w:t>
            </w:r>
            <w:r w:rsidRPr="002914B6">
              <w:rPr>
                <w:rFonts w:ascii="Times New Roman" w:eastAsia="宋体" w:hAnsi="Times New Roman" w:cs="Times New Roman"/>
                <w:color w:val="000000"/>
                <w:szCs w:val="21"/>
              </w:rPr>
              <w:t>馆）</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EB0F7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14</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BE79B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3</w:t>
            </w:r>
          </w:p>
        </w:tc>
      </w:tr>
      <w:tr w:rsidR="008A4B89" w:rsidRPr="002914B6" w14:paraId="194514BF"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4E859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18</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67B7E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乔林阁配电房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075F7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15</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E6B27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75A908C"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8681F9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D91417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田径运动广场</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8A63D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57D4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4734C85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A399D1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19</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4C033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文杏阁配电房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247E5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0ED6B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D5137C1"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FD4B3D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E0418F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南区运动广场</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3DCD9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12</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04CCE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1F15B824"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EF60A4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20</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F4C50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新西南餐厅</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3817E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F8E74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DCCA49E"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ED432D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DAF3C3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师院</w:t>
            </w:r>
            <w:r w:rsidRPr="002914B6">
              <w:rPr>
                <w:rFonts w:ascii="Times New Roman" w:eastAsia="宋体" w:hAnsi="Times New Roman" w:cs="Times New Roman"/>
                <w:color w:val="000000"/>
                <w:szCs w:val="21"/>
              </w:rPr>
              <w:t>A</w:t>
            </w:r>
            <w:r w:rsidRPr="002914B6">
              <w:rPr>
                <w:rFonts w:ascii="Times New Roman" w:eastAsia="宋体" w:hAnsi="Times New Roman" w:cs="Times New Roman"/>
                <w:color w:val="000000"/>
                <w:szCs w:val="21"/>
              </w:rPr>
              <w:t>座</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A7041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53EF7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6C105B12"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F45FAB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21</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B137A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杜衡阁配房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B1837F"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15</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0E79F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A693ECF"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29B7BB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1E6FB4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师院</w:t>
            </w:r>
            <w:r w:rsidRPr="002914B6">
              <w:rPr>
                <w:rFonts w:ascii="Times New Roman" w:eastAsia="宋体" w:hAnsi="Times New Roman" w:cs="Times New Roman"/>
                <w:color w:val="000000"/>
                <w:szCs w:val="21"/>
              </w:rPr>
              <w:t>B</w:t>
            </w:r>
            <w:r w:rsidRPr="002914B6">
              <w:rPr>
                <w:rFonts w:ascii="Times New Roman" w:eastAsia="宋体" w:hAnsi="Times New Roman" w:cs="Times New Roman"/>
                <w:color w:val="000000"/>
                <w:szCs w:val="21"/>
              </w:rPr>
              <w:t>座</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2585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11</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43C60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5C8141AB"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A82B6A7"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22</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5FAE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西南学生区</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97991B"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11</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D98032"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617BA69"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757031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01F7FD8"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校友广场</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787BAE"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10</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2D7F8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782F4259"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5C113BC"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23</w:t>
            </w:r>
          </w:p>
        </w:tc>
        <w:tc>
          <w:tcPr>
            <w:tcW w:w="211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F129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一条街配电房</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1968B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13</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D365B0"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FF0DAAB"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601A1C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47</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7A7DFA1"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粤海校区</w:t>
            </w:r>
            <w:r w:rsidRPr="002914B6">
              <w:rPr>
                <w:rFonts w:ascii="Times New Roman" w:eastAsia="宋体" w:hAnsi="Times New Roman" w:cs="Times New Roman"/>
                <w:color w:val="000000"/>
                <w:szCs w:val="21"/>
              </w:rPr>
              <w:t>10KV</w:t>
            </w:r>
            <w:r w:rsidRPr="002914B6">
              <w:rPr>
                <w:rFonts w:ascii="Times New Roman" w:eastAsia="宋体" w:hAnsi="Times New Roman" w:cs="Times New Roman"/>
                <w:color w:val="000000"/>
                <w:szCs w:val="21"/>
              </w:rPr>
              <w:t>开关站</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3AEDE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82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C52BD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r w:rsidR="008A4B89" w:rsidRPr="002914B6" w14:paraId="2AD74292" w14:textId="77777777" w:rsidTr="002914B6">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811447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97C9E6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F</w:t>
            </w:r>
            <w:r w:rsidRPr="002914B6">
              <w:rPr>
                <w:rFonts w:ascii="Times New Roman" w:eastAsia="宋体" w:hAnsi="Times New Roman" w:cs="Times New Roman"/>
                <w:color w:val="000000"/>
                <w:szCs w:val="21"/>
              </w:rPr>
              <w:t>座教室</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CD614CA"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BE83969"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6EF5B8A" w14:textId="77777777" w:rsidR="008A4B89" w:rsidRPr="002914B6" w:rsidRDefault="008A4B89" w:rsidP="00C42EA6">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797BAA3"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48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DFE2A4"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沧海校区</w:t>
            </w:r>
            <w:r w:rsidRPr="002914B6">
              <w:rPr>
                <w:rFonts w:ascii="Times New Roman" w:eastAsia="宋体" w:hAnsi="Times New Roman" w:cs="Times New Roman"/>
                <w:color w:val="000000"/>
                <w:szCs w:val="21"/>
              </w:rPr>
              <w:t>10KV</w:t>
            </w:r>
            <w:r w:rsidRPr="002914B6">
              <w:rPr>
                <w:rFonts w:ascii="Times New Roman" w:eastAsia="宋体" w:hAnsi="Times New Roman" w:cs="Times New Roman"/>
                <w:color w:val="000000"/>
                <w:szCs w:val="21"/>
              </w:rPr>
              <w:t>开关站</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206AF35"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57C4106" w14:textId="77777777" w:rsidR="008A4B89" w:rsidRPr="002914B6" w:rsidRDefault="008A4B89" w:rsidP="00C42EA6">
            <w:pPr>
              <w:jc w:val="center"/>
              <w:textAlignment w:val="center"/>
              <w:rPr>
                <w:rFonts w:ascii="Times New Roman" w:eastAsia="宋体" w:hAnsi="Times New Roman" w:cs="Times New Roman"/>
                <w:color w:val="000000"/>
                <w:szCs w:val="21"/>
              </w:rPr>
            </w:pPr>
            <w:r w:rsidRPr="002914B6">
              <w:rPr>
                <w:rFonts w:ascii="Times New Roman" w:eastAsia="宋体" w:hAnsi="Times New Roman" w:cs="Times New Roman"/>
                <w:color w:val="000000"/>
                <w:szCs w:val="21"/>
              </w:rPr>
              <w:t>2</w:t>
            </w:r>
          </w:p>
        </w:tc>
      </w:tr>
    </w:tbl>
    <w:p w14:paraId="5582A327" w14:textId="77777777" w:rsidR="008A4B89" w:rsidRDefault="008A4B89" w:rsidP="008A4B89">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34F6F35" w14:textId="77777777" w:rsidR="00E6293E" w:rsidRPr="00E6293E" w:rsidRDefault="00E6293E" w:rsidP="00E6293E">
      <w:pPr>
        <w:adjustRightInd w:val="0"/>
        <w:snapToGrid w:val="0"/>
        <w:spacing w:line="360" w:lineRule="auto"/>
        <w:rPr>
          <w:rFonts w:ascii="Times New Roman" w:eastAsia="宋体" w:hAnsi="Times New Roman" w:cs="Times New Roman"/>
          <w:b/>
          <w:szCs w:val="21"/>
        </w:rPr>
      </w:pPr>
      <w:r w:rsidRPr="00E6293E">
        <w:rPr>
          <w:rFonts w:ascii="Times New Roman" w:eastAsia="宋体" w:hAnsi="Times New Roman" w:cs="Times New Roman"/>
          <w:b/>
          <w:szCs w:val="21"/>
        </w:rPr>
        <w:t>（一）服务标准：</w:t>
      </w:r>
    </w:p>
    <w:p w14:paraId="696A098F"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1.</w:t>
      </w:r>
      <w:r w:rsidRPr="00E6293E">
        <w:rPr>
          <w:rFonts w:ascii="Times New Roman" w:eastAsia="宋体" w:hAnsi="Times New Roman" w:cs="Times New Roman"/>
          <w:b/>
          <w:bCs/>
          <w:szCs w:val="21"/>
        </w:rPr>
        <w:t>变配电系统</w:t>
      </w:r>
    </w:p>
    <w:p w14:paraId="23FDB3D4"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1</w:t>
      </w:r>
      <w:r w:rsidRPr="00E6293E">
        <w:rPr>
          <w:rFonts w:ascii="Times New Roman" w:eastAsia="宋体" w:hAnsi="Times New Roman" w:cs="Times New Roman"/>
          <w:b/>
          <w:szCs w:val="21"/>
        </w:rPr>
        <w:t>）配电变压器检测标准：</w:t>
      </w:r>
    </w:p>
    <w:p w14:paraId="56E88FAD"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）变配电设备周围和设置变配电设备的室内严禁存放可燃物和其他杂物。</w:t>
      </w:r>
    </w:p>
    <w:p w14:paraId="32DCBA83"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）变压器与低压配电柜并列安装在配电室内时，二者的外壳防护等级不低于</w:t>
      </w:r>
      <w:r w:rsidRPr="00E6293E">
        <w:rPr>
          <w:rFonts w:ascii="Times New Roman" w:eastAsia="宋体" w:hAnsi="Times New Roman" w:cs="Times New Roman"/>
          <w:szCs w:val="21"/>
        </w:rPr>
        <w:t>IP2X</w:t>
      </w:r>
      <w:r w:rsidRPr="00E6293E">
        <w:rPr>
          <w:rFonts w:ascii="Times New Roman" w:eastAsia="宋体" w:hAnsi="Times New Roman" w:cs="Times New Roman"/>
          <w:szCs w:val="21"/>
        </w:rPr>
        <w:t>，在车间时，二者的外壳防护等级不低于</w:t>
      </w:r>
      <w:r w:rsidRPr="00E6293E">
        <w:rPr>
          <w:rFonts w:ascii="Times New Roman" w:eastAsia="宋体" w:hAnsi="Times New Roman" w:cs="Times New Roman"/>
          <w:szCs w:val="21"/>
        </w:rPr>
        <w:t>IP3X</w:t>
      </w:r>
      <w:r w:rsidRPr="00E6293E">
        <w:rPr>
          <w:rFonts w:ascii="Times New Roman" w:eastAsia="宋体" w:hAnsi="Times New Roman" w:cs="Times New Roman"/>
          <w:szCs w:val="21"/>
        </w:rPr>
        <w:t>。</w:t>
      </w:r>
    </w:p>
    <w:p w14:paraId="58EC0530"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3</w:t>
      </w:r>
      <w:r w:rsidRPr="00E6293E">
        <w:rPr>
          <w:rFonts w:ascii="Times New Roman" w:eastAsia="宋体" w:hAnsi="Times New Roman" w:cs="Times New Roman"/>
          <w:szCs w:val="21"/>
        </w:rPr>
        <w:t>）配电变压器室温不宜超过</w:t>
      </w:r>
      <w:r w:rsidRPr="00E6293E">
        <w:rPr>
          <w:rFonts w:ascii="Times New Roman" w:eastAsia="宋体" w:hAnsi="Times New Roman" w:cs="Times New Roman"/>
          <w:szCs w:val="21"/>
        </w:rPr>
        <w:t>40</w:t>
      </w:r>
      <w:r w:rsidRPr="00E6293E">
        <w:rPr>
          <w:rFonts w:ascii="宋体" w:eastAsia="宋体" w:hAnsi="宋体" w:cs="宋体" w:hint="eastAsia"/>
          <w:szCs w:val="21"/>
        </w:rPr>
        <w:t>℃</w:t>
      </w:r>
      <w:r w:rsidRPr="00E6293E">
        <w:rPr>
          <w:rFonts w:ascii="Times New Roman" w:eastAsia="宋体" w:hAnsi="Times New Roman" w:cs="Times New Roman"/>
          <w:szCs w:val="21"/>
        </w:rPr>
        <w:t>。</w:t>
      </w:r>
    </w:p>
    <w:p w14:paraId="718FD4DB"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4</w:t>
      </w:r>
      <w:r w:rsidRPr="00E6293E">
        <w:rPr>
          <w:rFonts w:ascii="Times New Roman" w:eastAsia="宋体" w:hAnsi="Times New Roman" w:cs="Times New Roman"/>
          <w:szCs w:val="21"/>
        </w:rPr>
        <w:t>）变压器声响正常。</w:t>
      </w:r>
    </w:p>
    <w:p w14:paraId="35E5CE4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5</w:t>
      </w:r>
      <w:r w:rsidRPr="00E6293E">
        <w:rPr>
          <w:rFonts w:ascii="Times New Roman" w:eastAsia="宋体" w:hAnsi="Times New Roman" w:cs="Times New Roman"/>
          <w:szCs w:val="21"/>
        </w:rPr>
        <w:t>）套管、绝缘子无火花放电痕迹，无破损、裂纹现象。</w:t>
      </w:r>
    </w:p>
    <w:p w14:paraId="4C26F88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6</w:t>
      </w:r>
      <w:r w:rsidRPr="00E6293E">
        <w:rPr>
          <w:rFonts w:ascii="Times New Roman" w:eastAsia="宋体" w:hAnsi="Times New Roman" w:cs="Times New Roman"/>
          <w:szCs w:val="21"/>
        </w:rPr>
        <w:t>）变压器引线接头、电缆、母线应无过热痕迹。</w:t>
      </w:r>
    </w:p>
    <w:p w14:paraId="0E18DCC9"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7</w:t>
      </w:r>
      <w:r w:rsidRPr="00E6293E">
        <w:rPr>
          <w:rFonts w:ascii="Times New Roman" w:eastAsia="宋体" w:hAnsi="Times New Roman" w:cs="Times New Roman"/>
          <w:szCs w:val="21"/>
        </w:rPr>
        <w:t>）各部位无渗、漏油现象，吸湿器完好，吸附剂干燥无变色现象。</w:t>
      </w:r>
    </w:p>
    <w:p w14:paraId="6ADAD60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lastRenderedPageBreak/>
        <w:t>8</w:t>
      </w:r>
      <w:r w:rsidRPr="00E6293E">
        <w:rPr>
          <w:rFonts w:ascii="Times New Roman" w:eastAsia="宋体" w:hAnsi="Times New Roman" w:cs="Times New Roman"/>
          <w:szCs w:val="21"/>
        </w:rPr>
        <w:t>）储油柜的油位与温度应在规定范围；自带测温装置的变压器顶层油温不宜超过</w:t>
      </w:r>
      <w:r w:rsidRPr="00E6293E">
        <w:rPr>
          <w:rFonts w:ascii="Times New Roman" w:eastAsia="宋体" w:hAnsi="Times New Roman" w:cs="Times New Roman"/>
          <w:szCs w:val="21"/>
        </w:rPr>
        <w:t>60K</w:t>
      </w:r>
      <w:r w:rsidRPr="00E6293E">
        <w:rPr>
          <w:rFonts w:ascii="Times New Roman" w:eastAsia="宋体" w:hAnsi="Times New Roman" w:cs="Times New Roman"/>
          <w:szCs w:val="21"/>
        </w:rPr>
        <w:t>。</w:t>
      </w:r>
    </w:p>
    <w:p w14:paraId="68517733"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9</w:t>
      </w:r>
      <w:r w:rsidRPr="00E6293E">
        <w:rPr>
          <w:rFonts w:ascii="Times New Roman" w:eastAsia="宋体" w:hAnsi="Times New Roman" w:cs="Times New Roman"/>
          <w:szCs w:val="21"/>
        </w:rPr>
        <w:t>）各部位电气连接点（含端子）、引线接点、电缆终端头温度。高压部分不应超过规定数值：（最高允许温度）触头为裸铜（铜合金）</w:t>
      </w:r>
      <w:r w:rsidRPr="00E6293E">
        <w:rPr>
          <w:rFonts w:ascii="Times New Roman" w:eastAsia="宋体" w:hAnsi="Times New Roman" w:cs="Times New Roman"/>
          <w:szCs w:val="21"/>
        </w:rPr>
        <w:t>75</w:t>
      </w:r>
      <w:r w:rsidRPr="00E6293E">
        <w:rPr>
          <w:rFonts w:ascii="宋体" w:eastAsia="宋体" w:hAnsi="宋体" w:cs="宋体" w:hint="eastAsia"/>
          <w:szCs w:val="21"/>
        </w:rPr>
        <w:t>℃</w:t>
      </w:r>
      <w:r w:rsidRPr="00E6293E">
        <w:rPr>
          <w:rFonts w:ascii="Times New Roman" w:eastAsia="宋体" w:hAnsi="Times New Roman" w:cs="Times New Roman"/>
          <w:szCs w:val="21"/>
        </w:rPr>
        <w:t>、镀锡</w:t>
      </w:r>
      <w:r w:rsidRPr="00E6293E">
        <w:rPr>
          <w:rFonts w:ascii="Times New Roman" w:eastAsia="宋体" w:hAnsi="Times New Roman" w:cs="Times New Roman"/>
          <w:szCs w:val="21"/>
        </w:rPr>
        <w:t>90</w:t>
      </w:r>
      <w:r w:rsidRPr="00E6293E">
        <w:rPr>
          <w:rFonts w:ascii="宋体" w:eastAsia="宋体" w:hAnsi="宋体" w:cs="宋体" w:hint="eastAsia"/>
          <w:szCs w:val="21"/>
        </w:rPr>
        <w:t>℃</w:t>
      </w:r>
      <w:r w:rsidRPr="00E6293E">
        <w:rPr>
          <w:rFonts w:ascii="Times New Roman" w:eastAsia="宋体" w:hAnsi="Times New Roman" w:cs="Times New Roman"/>
          <w:szCs w:val="21"/>
        </w:rPr>
        <w:t>、镀银或镀镍</w:t>
      </w:r>
      <w:r w:rsidRPr="00E6293E">
        <w:rPr>
          <w:rFonts w:ascii="Times New Roman" w:eastAsia="宋体" w:hAnsi="Times New Roman" w:cs="Times New Roman"/>
          <w:szCs w:val="21"/>
        </w:rPr>
        <w:t>105</w:t>
      </w:r>
      <w:r w:rsidRPr="00E6293E">
        <w:rPr>
          <w:rFonts w:ascii="宋体" w:eastAsia="宋体" w:hAnsi="宋体" w:cs="宋体" w:hint="eastAsia"/>
          <w:szCs w:val="21"/>
        </w:rPr>
        <w:t>℃</w:t>
      </w:r>
      <w:r w:rsidRPr="00E6293E">
        <w:rPr>
          <w:rFonts w:ascii="Times New Roman" w:eastAsia="宋体" w:hAnsi="Times New Roman" w:cs="Times New Roman"/>
          <w:szCs w:val="21"/>
        </w:rPr>
        <w:t>、端子为裸铜或铝（铜或铝合金）</w:t>
      </w:r>
      <w:r w:rsidRPr="00E6293E">
        <w:rPr>
          <w:rFonts w:ascii="Times New Roman" w:eastAsia="宋体" w:hAnsi="Times New Roman" w:cs="Times New Roman"/>
          <w:szCs w:val="21"/>
        </w:rPr>
        <w:t>90</w:t>
      </w:r>
      <w:r w:rsidRPr="00E6293E">
        <w:rPr>
          <w:rFonts w:ascii="宋体" w:eastAsia="宋体" w:hAnsi="宋体" w:cs="宋体" w:hint="eastAsia"/>
          <w:szCs w:val="21"/>
        </w:rPr>
        <w:t>℃</w:t>
      </w:r>
      <w:r w:rsidRPr="00E6293E">
        <w:rPr>
          <w:rFonts w:ascii="Times New Roman" w:eastAsia="宋体" w:hAnsi="Times New Roman" w:cs="Times New Roman"/>
          <w:szCs w:val="21"/>
        </w:rPr>
        <w:t>、镀银或镀锡：</w:t>
      </w:r>
      <w:r w:rsidRPr="00E6293E">
        <w:rPr>
          <w:rFonts w:ascii="Times New Roman" w:eastAsia="宋体" w:hAnsi="Times New Roman" w:cs="Times New Roman"/>
          <w:szCs w:val="21"/>
        </w:rPr>
        <w:t>105</w:t>
      </w:r>
      <w:r w:rsidRPr="00E6293E">
        <w:rPr>
          <w:rFonts w:ascii="宋体" w:eastAsia="宋体" w:hAnsi="宋体" w:cs="宋体" w:hint="eastAsia"/>
          <w:szCs w:val="21"/>
        </w:rPr>
        <w:t>℃</w:t>
      </w:r>
      <w:r w:rsidRPr="00E6293E">
        <w:rPr>
          <w:rFonts w:ascii="Times New Roman" w:eastAsia="宋体" w:hAnsi="Times New Roman" w:cs="Times New Roman"/>
          <w:szCs w:val="21"/>
        </w:rPr>
        <w:t>；低压部分不应超过规定的数值：裸铜</w:t>
      </w:r>
      <w:r w:rsidRPr="00E6293E">
        <w:rPr>
          <w:rFonts w:ascii="Times New Roman" w:eastAsia="宋体" w:hAnsi="Times New Roman" w:cs="Times New Roman"/>
          <w:szCs w:val="21"/>
        </w:rPr>
        <w:t>60K</w:t>
      </w:r>
      <w:r w:rsidRPr="00E6293E">
        <w:rPr>
          <w:rFonts w:ascii="Times New Roman" w:eastAsia="宋体" w:hAnsi="Times New Roman" w:cs="Times New Roman"/>
          <w:szCs w:val="21"/>
        </w:rPr>
        <w:t>、裸黄铜</w:t>
      </w:r>
      <w:r w:rsidRPr="00E6293E">
        <w:rPr>
          <w:rFonts w:ascii="Times New Roman" w:eastAsia="宋体" w:hAnsi="Times New Roman" w:cs="Times New Roman"/>
          <w:szCs w:val="21"/>
        </w:rPr>
        <w:t>65K</w:t>
      </w:r>
      <w:r w:rsidRPr="00E6293E">
        <w:rPr>
          <w:rFonts w:ascii="Times New Roman" w:eastAsia="宋体" w:hAnsi="Times New Roman" w:cs="Times New Roman"/>
          <w:szCs w:val="21"/>
        </w:rPr>
        <w:t>、铜（或黄铜）镀锡</w:t>
      </w:r>
      <w:r w:rsidRPr="00E6293E">
        <w:rPr>
          <w:rFonts w:ascii="Times New Roman" w:eastAsia="宋体" w:hAnsi="Times New Roman" w:cs="Times New Roman"/>
          <w:szCs w:val="21"/>
        </w:rPr>
        <w:t>65K</w:t>
      </w:r>
      <w:r w:rsidRPr="00E6293E">
        <w:rPr>
          <w:rFonts w:ascii="Times New Roman" w:eastAsia="宋体" w:hAnsi="Times New Roman" w:cs="Times New Roman"/>
          <w:szCs w:val="21"/>
        </w:rPr>
        <w:t>、铜（或黄铜）镀银镀锡</w:t>
      </w:r>
      <w:r w:rsidRPr="00E6293E">
        <w:rPr>
          <w:rFonts w:ascii="Times New Roman" w:eastAsia="宋体" w:hAnsi="Times New Roman" w:cs="Times New Roman"/>
          <w:szCs w:val="21"/>
        </w:rPr>
        <w:t>70K</w:t>
      </w:r>
      <w:r w:rsidRPr="00E6293E">
        <w:rPr>
          <w:rFonts w:ascii="Times New Roman" w:eastAsia="宋体" w:hAnsi="Times New Roman" w:cs="Times New Roman"/>
          <w:szCs w:val="21"/>
        </w:rPr>
        <w:t>。</w:t>
      </w:r>
    </w:p>
    <w:p w14:paraId="1856C342"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2.</w:t>
      </w:r>
      <w:r w:rsidRPr="00E6293E">
        <w:rPr>
          <w:rFonts w:ascii="Times New Roman" w:eastAsia="宋体" w:hAnsi="Times New Roman" w:cs="Times New Roman"/>
          <w:b/>
          <w:bCs/>
          <w:szCs w:val="21"/>
        </w:rPr>
        <w:t>配电装置系统</w:t>
      </w:r>
    </w:p>
    <w:p w14:paraId="538D8BC0"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w:t>
      </w:r>
      <w:r w:rsidRPr="00E6293E">
        <w:rPr>
          <w:rFonts w:ascii="Times New Roman" w:eastAsia="宋体" w:hAnsi="Times New Roman" w:cs="Times New Roman"/>
          <w:b/>
          <w:bCs/>
          <w:szCs w:val="21"/>
        </w:rPr>
        <w:t>1</w:t>
      </w:r>
      <w:r w:rsidRPr="00E6293E">
        <w:rPr>
          <w:rFonts w:ascii="Times New Roman" w:eastAsia="宋体" w:hAnsi="Times New Roman" w:cs="Times New Roman"/>
          <w:b/>
          <w:bCs/>
          <w:szCs w:val="21"/>
        </w:rPr>
        <w:t>）低压配电（屏、台、柜、箱、盘）检测标准：</w:t>
      </w:r>
    </w:p>
    <w:p w14:paraId="7837173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）绝缘导线穿越金属构件时，导线进出箱盘孔处，进出线孔应光滑无刺，应有绝缘导线不被损伤的保护措施。</w:t>
      </w:r>
    </w:p>
    <w:p w14:paraId="7483A53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）配电柜（屏、台、箱、盘）、开关箱的导线应绝缘良好，固定牢固，导线不应有接头，导线接线应采用铜质或有电镀金属层防锈的螺栓和螺钉连接，同一端子上导线连接不应超过</w:t>
      </w: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根，并应有防松动装置。</w:t>
      </w:r>
    </w:p>
    <w:p w14:paraId="7965832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）电缆进入电缆沟、隧道、竖井、建筑物、盘（柜）、以及穿入管子时，出入口应封闭，管口应密封。</w:t>
      </w:r>
    </w:p>
    <w:p w14:paraId="466518C1"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）金属外壳、框架应接零（</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）或接地（</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），且连接可靠。</w:t>
      </w:r>
    </w:p>
    <w:p w14:paraId="2F7376C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）配电柜（屏、台、箱、盘）的运行电压、电流应正常计量仪表测量、指示应指示正常。</w:t>
      </w:r>
    </w:p>
    <w:p w14:paraId="7B9FD7B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）各连接点导线、连接点绝缘应无老化、过热、腐蚀、烧伤、熔焊、损伤和放电痕迹。</w:t>
      </w:r>
    </w:p>
    <w:p w14:paraId="3E23DFF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）低压配电与控制电器的灭弧装置应完好无损。</w:t>
      </w:r>
    </w:p>
    <w:p w14:paraId="01533DFB"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8</w:t>
      </w:r>
      <w:r w:rsidRPr="00E6293E">
        <w:rPr>
          <w:rFonts w:ascii="Times New Roman" w:eastAsia="宋体" w:hAnsi="Times New Roman" w:cs="Times New Roman"/>
          <w:bCs/>
          <w:szCs w:val="21"/>
        </w:rPr>
        <w:t>）母线连接点及电缆终端头的温升不应超过规定的数值：母线上插接式触点：铜母线</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、镀锡铝母线</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；母线相互连接处：铜</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w:t>
      </w:r>
      <w:r w:rsidRPr="00E6293E">
        <w:rPr>
          <w:rFonts w:ascii="Times New Roman" w:eastAsia="宋体" w:hAnsi="Times New Roman" w:cs="Times New Roman"/>
          <w:bCs/>
          <w:szCs w:val="21"/>
        </w:rPr>
        <w:t>50K</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、铜镀银</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80K</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w:t>
      </w:r>
    </w:p>
    <w:p w14:paraId="717D6B5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9</w:t>
      </w:r>
      <w:r w:rsidRPr="00E6293E">
        <w:rPr>
          <w:rFonts w:ascii="Times New Roman" w:eastAsia="宋体" w:hAnsi="Times New Roman" w:cs="Times New Roman"/>
          <w:bCs/>
          <w:szCs w:val="21"/>
        </w:rPr>
        <w:t>）电器接线端子的温升不应超过规定的数值：裸铜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w:t>
      </w:r>
    </w:p>
    <w:p w14:paraId="738C12C4"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10</w:t>
      </w:r>
      <w:r w:rsidRPr="00E6293E">
        <w:rPr>
          <w:rFonts w:ascii="Times New Roman" w:eastAsia="宋体" w:hAnsi="Times New Roman" w:cs="Times New Roman"/>
          <w:bCs/>
          <w:szCs w:val="21"/>
        </w:rPr>
        <w:t>）柜、屏、台、箱、盘线内和线对地间绝缘电阻值、馈电线路必须大于</w:t>
      </w:r>
      <w:r w:rsidRPr="00E6293E">
        <w:rPr>
          <w:rFonts w:ascii="Times New Roman" w:eastAsia="宋体" w:hAnsi="Times New Roman" w:cs="Times New Roman"/>
          <w:bCs/>
          <w:szCs w:val="21"/>
        </w:rPr>
        <w:t>0.5MΩ</w:t>
      </w:r>
      <w:r w:rsidRPr="00E6293E">
        <w:rPr>
          <w:rFonts w:ascii="Times New Roman" w:eastAsia="宋体" w:hAnsi="Times New Roman" w:cs="Times New Roman"/>
          <w:bCs/>
          <w:szCs w:val="21"/>
        </w:rPr>
        <w:t>；二次回路必须大于</w:t>
      </w:r>
      <w:r w:rsidRPr="00E6293E">
        <w:rPr>
          <w:rFonts w:ascii="Times New Roman" w:eastAsia="宋体" w:hAnsi="Times New Roman" w:cs="Times New Roman"/>
          <w:bCs/>
          <w:szCs w:val="21"/>
        </w:rPr>
        <w:t>1MΩ</w:t>
      </w:r>
      <w:r w:rsidRPr="00E6293E">
        <w:rPr>
          <w:rFonts w:ascii="Times New Roman" w:eastAsia="宋体" w:hAnsi="Times New Roman" w:cs="Times New Roman"/>
          <w:bCs/>
          <w:szCs w:val="21"/>
        </w:rPr>
        <w:t>。</w:t>
      </w:r>
    </w:p>
    <w:p w14:paraId="5FB8E210"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w:t>
      </w:r>
      <w:r w:rsidRPr="00E6293E">
        <w:rPr>
          <w:rFonts w:ascii="Times New Roman" w:eastAsia="宋体" w:hAnsi="Times New Roman" w:cs="Times New Roman"/>
          <w:b/>
          <w:bCs/>
          <w:szCs w:val="21"/>
        </w:rPr>
        <w:t>2</w:t>
      </w:r>
      <w:r w:rsidRPr="00E6293E">
        <w:rPr>
          <w:rFonts w:ascii="Times New Roman" w:eastAsia="宋体" w:hAnsi="Times New Roman" w:cs="Times New Roman"/>
          <w:b/>
          <w:bCs/>
          <w:szCs w:val="21"/>
        </w:rPr>
        <w:t>）插座与照明开关检测标准：</w:t>
      </w:r>
    </w:p>
    <w:p w14:paraId="52C5593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）插座、照明开关靠近高温物体、可燃物或安装在可燃结构上时，应采取隔散热和阻燃等保护措施。</w:t>
      </w:r>
    </w:p>
    <w:p w14:paraId="77FBEE1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）导线与插座或开关连接处应牢固可靠，螺丝应压紧无松动，面板无松动或破损。</w:t>
      </w:r>
    </w:p>
    <w:p w14:paraId="16EAC0A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）在潮湿场所插座应采用密封型并带保护接地线触头的保护型插座，安装高度不低于</w:t>
      </w:r>
      <w:r w:rsidRPr="00E6293E">
        <w:rPr>
          <w:rFonts w:ascii="Times New Roman" w:eastAsia="宋体" w:hAnsi="Times New Roman" w:cs="Times New Roman"/>
          <w:bCs/>
          <w:szCs w:val="21"/>
        </w:rPr>
        <w:t>1.5m</w:t>
      </w:r>
      <w:r w:rsidRPr="00E6293E">
        <w:rPr>
          <w:rFonts w:ascii="Times New Roman" w:eastAsia="宋体" w:hAnsi="Times New Roman" w:cs="Times New Roman"/>
          <w:bCs/>
          <w:szCs w:val="21"/>
        </w:rPr>
        <w:t>。</w:t>
      </w:r>
    </w:p>
    <w:p w14:paraId="46ED92B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）插座面板应无烧蚀、变色和熔融痕迹。</w:t>
      </w:r>
    </w:p>
    <w:p w14:paraId="232284B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）单相三孔，三相四孔及三相五孔插座的接地线或保护接零线（</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）线接在上孔。插座的接地端子不与零线端子连接。同一场所的三相插座、接线的相序一致。</w:t>
      </w:r>
    </w:p>
    <w:p w14:paraId="7E49710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lastRenderedPageBreak/>
        <w:t>6</w:t>
      </w:r>
      <w:r w:rsidRPr="00E6293E">
        <w:rPr>
          <w:rFonts w:ascii="Times New Roman" w:eastAsia="宋体" w:hAnsi="Times New Roman" w:cs="Times New Roman"/>
          <w:bCs/>
          <w:szCs w:val="21"/>
        </w:rPr>
        <w:t>）测量插头、插座和开关各端子处的温升不得超过</w:t>
      </w:r>
      <w:r w:rsidRPr="00E6293E">
        <w:rPr>
          <w:rFonts w:ascii="Times New Roman" w:eastAsia="宋体" w:hAnsi="Times New Roman" w:cs="Times New Roman"/>
          <w:bCs/>
          <w:szCs w:val="21"/>
        </w:rPr>
        <w:t>45K</w:t>
      </w:r>
      <w:r w:rsidRPr="00E6293E">
        <w:rPr>
          <w:rFonts w:ascii="Times New Roman" w:eastAsia="宋体" w:hAnsi="Times New Roman" w:cs="Times New Roman"/>
          <w:bCs/>
          <w:szCs w:val="21"/>
        </w:rPr>
        <w:t>。</w:t>
      </w:r>
    </w:p>
    <w:p w14:paraId="628348D4"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）禁止放置在可燃物上或被可燃物覆盖。</w:t>
      </w:r>
    </w:p>
    <w:p w14:paraId="618DDAE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8</w:t>
      </w:r>
      <w:r w:rsidRPr="00E6293E">
        <w:rPr>
          <w:rFonts w:ascii="Times New Roman" w:eastAsia="宋体" w:hAnsi="Times New Roman" w:cs="Times New Roman"/>
          <w:bCs/>
          <w:szCs w:val="21"/>
        </w:rPr>
        <w:t>）移动式插座应具有保护接地线（</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w:t>
      </w:r>
    </w:p>
    <w:p w14:paraId="1A14EE93"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3</w:t>
      </w:r>
      <w:r w:rsidRPr="00E6293E">
        <w:rPr>
          <w:rFonts w:ascii="Times New Roman" w:eastAsia="宋体" w:hAnsi="Times New Roman" w:cs="Times New Roman"/>
          <w:b/>
          <w:szCs w:val="21"/>
        </w:rPr>
        <w:t>）</w:t>
      </w:r>
      <w:r w:rsidRPr="00E6293E">
        <w:rPr>
          <w:rFonts w:ascii="Times New Roman" w:eastAsia="宋体" w:hAnsi="Times New Roman" w:cs="Times New Roman"/>
          <w:b/>
          <w:bCs/>
          <w:szCs w:val="21"/>
        </w:rPr>
        <w:t>剩余电流动作保护装置检测标准：</w:t>
      </w:r>
    </w:p>
    <w:p w14:paraId="30113886"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）剩余电流保护装置表面无腐蚀、涂层脱落和起泡现象，无明显的机械损伤。</w:t>
      </w:r>
    </w:p>
    <w:p w14:paraId="1FB22C3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）剩余电流保护装置应验证在剩余电流条件下动作特性符合产品标准要求，漏电保护装置动作电流应在</w:t>
      </w:r>
      <w:r w:rsidRPr="00E6293E">
        <w:rPr>
          <w:rFonts w:ascii="Times New Roman" w:eastAsia="宋体" w:hAnsi="Times New Roman" w:cs="Times New Roman"/>
          <w:bCs/>
          <w:szCs w:val="21"/>
        </w:rPr>
        <w:t>0.5</w:t>
      </w:r>
      <w:r w:rsidRPr="00E6293E">
        <w:rPr>
          <w:rFonts w:ascii="Times New Roman" w:eastAsia="宋体" w:hAnsi="Times New Roman" w:cs="Times New Roman"/>
          <w:bCs/>
          <w:szCs w:val="21"/>
        </w:rPr>
        <w:t>倍到</w:t>
      </w: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倍的额定（设定）动作电流之间。</w:t>
      </w:r>
    </w:p>
    <w:p w14:paraId="11573B6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）严禁将漏电动作保护装置的电源侧和负载侧的接线端子直接跨接，使低压配电线和设备失去漏电保护功能。</w:t>
      </w:r>
    </w:p>
    <w:p w14:paraId="5A8DECA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）严禁</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线穿过漏电动作报警装置或断路器的零序电流互感器。</w:t>
      </w:r>
    </w:p>
    <w:p w14:paraId="11BD8D0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）负载侧中性导体不得与其它回路共用。</w:t>
      </w:r>
    </w:p>
    <w:p w14:paraId="2FD819C4"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）所保护的低压配电线路和设备的外露导电部分应可靠接地。</w:t>
      </w:r>
    </w:p>
    <w:p w14:paraId="10612DF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）剩余电流保护装置连接外部导体的接线端子温升不应超过：裸铜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w:t>
      </w:r>
    </w:p>
    <w:p w14:paraId="7B2D8504"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w:t>
      </w:r>
      <w:r w:rsidRPr="00E6293E">
        <w:rPr>
          <w:rFonts w:ascii="Times New Roman" w:eastAsia="宋体" w:hAnsi="Times New Roman" w:cs="Times New Roman"/>
          <w:b/>
          <w:bCs/>
          <w:szCs w:val="21"/>
        </w:rPr>
        <w:t>4</w:t>
      </w:r>
      <w:r w:rsidRPr="00E6293E">
        <w:rPr>
          <w:rFonts w:ascii="Times New Roman" w:eastAsia="宋体" w:hAnsi="Times New Roman" w:cs="Times New Roman"/>
          <w:b/>
          <w:bCs/>
          <w:szCs w:val="21"/>
        </w:rPr>
        <w:t>）稳压整流设备检测标准：</w:t>
      </w:r>
    </w:p>
    <w:p w14:paraId="1C54E94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）柜体内螺栓连接的导线应无松动，专用端子压接应牢固无开裂，焊接连接的导线应无脱焊、虚焊、碰壳及短路。</w:t>
      </w:r>
    </w:p>
    <w:p w14:paraId="0087431C"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）整流器的冷却系统应运转正常。</w:t>
      </w:r>
    </w:p>
    <w:p w14:paraId="6026409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）电气设备连接点、壳体等不应有放电现象。</w:t>
      </w:r>
    </w:p>
    <w:p w14:paraId="3689D720"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）相线与中性导体电流不应超过允许载流量。</w:t>
      </w:r>
    </w:p>
    <w:p w14:paraId="610EB0E1"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）导线、母线电流不应大于允许载流量，其连接点和接线端子温升，不应超过规定数值：母线上插接式触点：铜母线</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、镀锡铝母线</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；母线相互连接处：铜</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w:t>
      </w:r>
      <w:r w:rsidRPr="00E6293E">
        <w:rPr>
          <w:rFonts w:ascii="Times New Roman" w:eastAsia="宋体" w:hAnsi="Times New Roman" w:cs="Times New Roman"/>
          <w:bCs/>
          <w:szCs w:val="21"/>
        </w:rPr>
        <w:t>50K</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、铜镀银</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80K</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、铝搪锡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铜搪锡</w:t>
      </w:r>
      <w:r w:rsidRPr="00E6293E">
        <w:rPr>
          <w:rFonts w:ascii="Times New Roman" w:eastAsia="宋体" w:hAnsi="Times New Roman" w:cs="Times New Roman"/>
          <w:bCs/>
          <w:szCs w:val="21"/>
        </w:rPr>
        <w:t>55K</w:t>
      </w:r>
      <w:r w:rsidRPr="00E6293E">
        <w:rPr>
          <w:rFonts w:ascii="Times New Roman" w:eastAsia="宋体" w:hAnsi="Times New Roman" w:cs="Times New Roman"/>
          <w:bCs/>
          <w:szCs w:val="21"/>
        </w:rPr>
        <w:t>。</w:t>
      </w:r>
    </w:p>
    <w:p w14:paraId="0BA481C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）电器接线端子的温升不应超过规定的数值：裸铜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w:t>
      </w:r>
    </w:p>
    <w:p w14:paraId="41147C0D"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3.</w:t>
      </w:r>
      <w:r w:rsidRPr="00E6293E">
        <w:rPr>
          <w:rFonts w:ascii="Times New Roman" w:eastAsia="宋体" w:hAnsi="Times New Roman" w:cs="Times New Roman"/>
          <w:b/>
          <w:bCs/>
          <w:szCs w:val="21"/>
        </w:rPr>
        <w:t>用电设备系统</w:t>
      </w:r>
    </w:p>
    <w:p w14:paraId="49E7CBC0"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1</w:t>
      </w:r>
      <w:r w:rsidRPr="00E6293E">
        <w:rPr>
          <w:rFonts w:ascii="Times New Roman" w:eastAsia="宋体" w:hAnsi="Times New Roman" w:cs="Times New Roman"/>
          <w:b/>
          <w:szCs w:val="21"/>
        </w:rPr>
        <w:t>）照明装置（照明灯具）检测标准：</w:t>
      </w:r>
    </w:p>
    <w:p w14:paraId="5C80541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）超过</w:t>
      </w:r>
      <w:r w:rsidRPr="00E6293E">
        <w:rPr>
          <w:rFonts w:ascii="Times New Roman" w:eastAsia="宋体" w:hAnsi="Times New Roman" w:cs="Times New Roman"/>
          <w:szCs w:val="21"/>
        </w:rPr>
        <w:t>60W</w:t>
      </w:r>
      <w:r w:rsidRPr="00E6293E">
        <w:rPr>
          <w:rFonts w:ascii="Times New Roman" w:eastAsia="宋体" w:hAnsi="Times New Roman" w:cs="Times New Roman"/>
          <w:szCs w:val="21"/>
        </w:rPr>
        <w:t>的白炽灯、卤素灯、高压钠灯、金属卤灯光源、荧光高压汞灯等照明灯具（包括镇流器）不</w:t>
      </w:r>
      <w:r w:rsidRPr="00E6293E">
        <w:rPr>
          <w:rFonts w:ascii="Times New Roman" w:eastAsia="宋体" w:hAnsi="Times New Roman" w:cs="Times New Roman"/>
          <w:bCs/>
          <w:szCs w:val="21"/>
        </w:rPr>
        <w:t>应安装在可燃材料和可燃构件上，聚光灯的聚光点不应落在可燃物上。</w:t>
      </w:r>
    </w:p>
    <w:p w14:paraId="42272AA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）照明灯具及其附件应无火花放电现象、痕迹。</w:t>
      </w:r>
    </w:p>
    <w:p w14:paraId="739B63B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）普通灯具</w:t>
      </w:r>
      <w:r w:rsidRPr="00E6293E">
        <w:rPr>
          <w:rFonts w:ascii="Times New Roman" w:eastAsia="宋体" w:hAnsi="Times New Roman" w:cs="Times New Roman"/>
          <w:bCs/>
          <w:szCs w:val="21"/>
        </w:rPr>
        <w:t>≥0.3m</w:t>
      </w:r>
      <w:r w:rsidRPr="00E6293E">
        <w:rPr>
          <w:rFonts w:ascii="Times New Roman" w:eastAsia="宋体" w:hAnsi="Times New Roman" w:cs="Times New Roman"/>
          <w:bCs/>
          <w:szCs w:val="21"/>
        </w:rPr>
        <w:t>；高温灯具</w:t>
      </w:r>
      <w:r w:rsidRPr="00E6293E">
        <w:rPr>
          <w:rFonts w:ascii="Times New Roman" w:eastAsia="宋体" w:hAnsi="Times New Roman" w:cs="Times New Roman"/>
          <w:bCs/>
          <w:szCs w:val="21"/>
        </w:rPr>
        <w:t>≥0.5m</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100/500W</w:t>
      </w:r>
      <w:r w:rsidRPr="00E6293E">
        <w:rPr>
          <w:rFonts w:ascii="Times New Roman" w:eastAsia="宋体" w:hAnsi="Times New Roman" w:cs="Times New Roman"/>
          <w:bCs/>
          <w:szCs w:val="21"/>
        </w:rPr>
        <w:t>灯具</w:t>
      </w:r>
      <w:r w:rsidRPr="00E6293E">
        <w:rPr>
          <w:rFonts w:ascii="Times New Roman" w:eastAsia="宋体" w:hAnsi="Times New Roman" w:cs="Times New Roman"/>
          <w:bCs/>
          <w:szCs w:val="21"/>
        </w:rPr>
        <w:t>≥0.5m</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500/2000W</w:t>
      </w:r>
      <w:r w:rsidRPr="00E6293E">
        <w:rPr>
          <w:rFonts w:ascii="Times New Roman" w:eastAsia="宋体" w:hAnsi="Times New Roman" w:cs="Times New Roman"/>
          <w:bCs/>
          <w:szCs w:val="21"/>
        </w:rPr>
        <w:t>灯具</w:t>
      </w:r>
      <w:r w:rsidRPr="00E6293E">
        <w:rPr>
          <w:rFonts w:ascii="Times New Roman" w:eastAsia="宋体" w:hAnsi="Times New Roman" w:cs="Times New Roman"/>
          <w:bCs/>
          <w:szCs w:val="21"/>
        </w:rPr>
        <w:t>≥0.7m</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2000W</w:t>
      </w:r>
      <w:r w:rsidRPr="00E6293E">
        <w:rPr>
          <w:rFonts w:ascii="Times New Roman" w:eastAsia="宋体" w:hAnsi="Times New Roman" w:cs="Times New Roman"/>
          <w:bCs/>
          <w:szCs w:val="21"/>
        </w:rPr>
        <w:t>以上灯具</w:t>
      </w:r>
      <w:r w:rsidRPr="00E6293E">
        <w:rPr>
          <w:rFonts w:ascii="Times New Roman" w:eastAsia="宋体" w:hAnsi="Times New Roman" w:cs="Times New Roman"/>
          <w:bCs/>
          <w:szCs w:val="21"/>
        </w:rPr>
        <w:t>≥1.2m</w:t>
      </w:r>
      <w:r w:rsidRPr="00E6293E">
        <w:rPr>
          <w:rFonts w:ascii="Times New Roman" w:eastAsia="宋体" w:hAnsi="Times New Roman" w:cs="Times New Roman"/>
          <w:bCs/>
          <w:szCs w:val="21"/>
        </w:rPr>
        <w:t>，影剧院、礼堂用的面光灯、耳光灯</w:t>
      </w:r>
      <w:r w:rsidRPr="00E6293E">
        <w:rPr>
          <w:rFonts w:ascii="Times New Roman" w:eastAsia="宋体" w:hAnsi="Times New Roman" w:cs="Times New Roman"/>
          <w:bCs/>
          <w:szCs w:val="21"/>
        </w:rPr>
        <w:t>≥0.5m</w:t>
      </w:r>
      <w:r w:rsidRPr="00E6293E">
        <w:rPr>
          <w:rFonts w:ascii="Times New Roman" w:eastAsia="宋体" w:hAnsi="Times New Roman" w:cs="Times New Roman"/>
          <w:bCs/>
          <w:szCs w:val="21"/>
        </w:rPr>
        <w:t>，安全距离不够，应采取隔热、散热防火保护措施。</w:t>
      </w:r>
    </w:p>
    <w:p w14:paraId="2B4E302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）照明灯具上所装的光源，不应超过灯具的额定功率。</w:t>
      </w:r>
    </w:p>
    <w:p w14:paraId="719A8150"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lastRenderedPageBreak/>
        <w:t>5</w:t>
      </w:r>
      <w:r w:rsidRPr="00E6293E">
        <w:rPr>
          <w:rFonts w:ascii="Times New Roman" w:eastAsia="宋体" w:hAnsi="Times New Roman" w:cs="Times New Roman"/>
          <w:bCs/>
          <w:szCs w:val="21"/>
        </w:rPr>
        <w:t>）储存可燃物的仓库及类似场所照明光源应采用冷光源，其垂直下方与堆放可燃物品水平间距不应小于</w:t>
      </w:r>
      <w:r w:rsidRPr="00E6293E">
        <w:rPr>
          <w:rFonts w:ascii="Times New Roman" w:eastAsia="宋体" w:hAnsi="Times New Roman" w:cs="Times New Roman"/>
          <w:bCs/>
          <w:szCs w:val="21"/>
        </w:rPr>
        <w:t>0.5m</w:t>
      </w:r>
      <w:r w:rsidRPr="00E6293E">
        <w:rPr>
          <w:rFonts w:ascii="Times New Roman" w:eastAsia="宋体" w:hAnsi="Times New Roman" w:cs="Times New Roman"/>
          <w:bCs/>
          <w:szCs w:val="21"/>
        </w:rPr>
        <w:t>，不应设置移动式照明灯具。</w:t>
      </w:r>
    </w:p>
    <w:p w14:paraId="4F5FD3E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）储存可燃物的</w:t>
      </w:r>
      <w:r w:rsidRPr="00E6293E">
        <w:rPr>
          <w:rFonts w:ascii="Times New Roman" w:eastAsia="宋体" w:hAnsi="Times New Roman" w:cs="Times New Roman"/>
          <w:szCs w:val="21"/>
        </w:rPr>
        <w:t>仓库及类似场所照明必须采用有防护罩的灯具和墙壁开关，不得使用无防护罩的灯</w:t>
      </w:r>
      <w:r w:rsidRPr="00E6293E">
        <w:rPr>
          <w:rFonts w:ascii="Times New Roman" w:eastAsia="宋体" w:hAnsi="Times New Roman" w:cs="Times New Roman"/>
          <w:bCs/>
          <w:szCs w:val="21"/>
        </w:rPr>
        <w:t>具和拉线开关。</w:t>
      </w:r>
    </w:p>
    <w:p w14:paraId="2A50DF8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）荧光灯电感镇流器外壳的最高允许温度不应超过给定温度标定值，如没有标注温度标定值时，其最高允许温度不应超过</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内有衬纸</w:t>
      </w:r>
      <w:r w:rsidRPr="00E6293E">
        <w:rPr>
          <w:rFonts w:ascii="Times New Roman" w:eastAsia="宋体" w:hAnsi="Times New Roman" w:cs="Times New Roman"/>
          <w:bCs/>
          <w:szCs w:val="21"/>
        </w:rPr>
        <w:t>)95</w:t>
      </w:r>
      <w:r w:rsidRPr="00E6293E">
        <w:rPr>
          <w:rFonts w:ascii="宋体" w:eastAsia="宋体" w:hAnsi="宋体" w:cs="宋体" w:hint="eastAsia"/>
          <w:bCs/>
          <w:szCs w:val="21"/>
        </w:rPr>
        <w:t>℃</w:t>
      </w:r>
      <w:r w:rsidRPr="00E6293E">
        <w:rPr>
          <w:rFonts w:ascii="Times New Roman" w:eastAsia="宋体" w:hAnsi="Times New Roman" w:cs="Times New Roman"/>
          <w:bCs/>
          <w:szCs w:val="21"/>
        </w:rPr>
        <w:t>和</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内无衬纸</w:t>
      </w:r>
      <w:r w:rsidRPr="00E6293E">
        <w:rPr>
          <w:rFonts w:ascii="Times New Roman" w:eastAsia="宋体" w:hAnsi="Times New Roman" w:cs="Times New Roman"/>
          <w:bCs/>
          <w:szCs w:val="21"/>
        </w:rPr>
        <w:t>)85</w:t>
      </w:r>
      <w:r w:rsidRPr="00E6293E">
        <w:rPr>
          <w:rFonts w:ascii="宋体" w:eastAsia="宋体" w:hAnsi="宋体" w:cs="宋体" w:hint="eastAsia"/>
          <w:bCs/>
          <w:szCs w:val="21"/>
        </w:rPr>
        <w:t>℃</w:t>
      </w:r>
      <w:r w:rsidRPr="00E6293E">
        <w:rPr>
          <w:rFonts w:ascii="Times New Roman" w:eastAsia="宋体" w:hAnsi="Times New Roman" w:cs="Times New Roman"/>
          <w:bCs/>
          <w:szCs w:val="21"/>
        </w:rPr>
        <w:t>；电子镇流器外壳的最高允许温度不应超过</w:t>
      </w:r>
      <w:r w:rsidRPr="00E6293E">
        <w:rPr>
          <w:rFonts w:ascii="Times New Roman" w:eastAsia="宋体" w:hAnsi="Times New Roman" w:cs="Times New Roman"/>
          <w:bCs/>
          <w:szCs w:val="21"/>
        </w:rPr>
        <w:t xml:space="preserve"> </w:t>
      </w:r>
      <w:r w:rsidRPr="00E6293E">
        <w:rPr>
          <w:rFonts w:ascii="Times New Roman" w:eastAsia="宋体" w:hAnsi="Times New Roman" w:cs="Times New Roman"/>
          <w:bCs/>
          <w:szCs w:val="21"/>
        </w:rPr>
        <w:t>给定温度标定值</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如没有标注给定温度标定值时，其最高允许温度不应超过</w:t>
      </w:r>
      <w:r w:rsidRPr="00E6293E">
        <w:rPr>
          <w:rFonts w:ascii="Times New Roman" w:eastAsia="宋体" w:hAnsi="Times New Roman" w:cs="Times New Roman"/>
          <w:bCs/>
          <w:szCs w:val="21"/>
        </w:rPr>
        <w:t>40</w:t>
      </w:r>
      <w:r w:rsidRPr="00E6293E">
        <w:rPr>
          <w:rFonts w:ascii="宋体" w:eastAsia="宋体" w:hAnsi="宋体" w:cs="宋体" w:hint="eastAsia"/>
          <w:bCs/>
          <w:szCs w:val="21"/>
        </w:rPr>
        <w:t>℃</w:t>
      </w:r>
      <w:r w:rsidRPr="00E6293E">
        <w:rPr>
          <w:rFonts w:ascii="Times New Roman" w:eastAsia="宋体" w:hAnsi="Times New Roman" w:cs="Times New Roman"/>
          <w:bCs/>
          <w:szCs w:val="21"/>
        </w:rPr>
        <w:t>。</w:t>
      </w:r>
    </w:p>
    <w:p w14:paraId="7B9BB74C"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2</w:t>
      </w:r>
      <w:r w:rsidRPr="00E6293E">
        <w:rPr>
          <w:rFonts w:ascii="Times New Roman" w:eastAsia="宋体" w:hAnsi="Times New Roman" w:cs="Times New Roman"/>
          <w:b/>
          <w:szCs w:val="21"/>
        </w:rPr>
        <w:t>）动力设备（电动机）检测标准：</w:t>
      </w:r>
    </w:p>
    <w:p w14:paraId="1FD3D17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）电动机应安装在牢固的机座上，机座周围应有适当的通道且附近不应放置杂物，与其它低压带电体、可燃物之间的距离不应小于</w:t>
      </w:r>
      <w:r w:rsidRPr="00E6293E">
        <w:rPr>
          <w:rFonts w:ascii="Times New Roman" w:eastAsia="宋体" w:hAnsi="Times New Roman" w:cs="Times New Roman"/>
          <w:bCs/>
          <w:szCs w:val="21"/>
        </w:rPr>
        <w:t>1m</w:t>
      </w:r>
      <w:r w:rsidRPr="00E6293E">
        <w:rPr>
          <w:rFonts w:ascii="Times New Roman" w:eastAsia="宋体" w:hAnsi="Times New Roman" w:cs="Times New Roman"/>
          <w:bCs/>
          <w:szCs w:val="21"/>
        </w:rPr>
        <w:t>，并应保持干燥清洁。</w:t>
      </w:r>
    </w:p>
    <w:p w14:paraId="1C17FA5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）电动机的工作电流，在正常工作情况下不应超过额定值，任意两相的电流差值应小于额定电流的</w:t>
      </w:r>
      <w:r w:rsidRPr="00E6293E">
        <w:rPr>
          <w:rFonts w:ascii="Times New Roman" w:eastAsia="宋体" w:hAnsi="Times New Roman" w:cs="Times New Roman"/>
          <w:bCs/>
          <w:szCs w:val="21"/>
        </w:rPr>
        <w:t>10%</w:t>
      </w:r>
      <w:r w:rsidRPr="00E6293E">
        <w:rPr>
          <w:rFonts w:ascii="Times New Roman" w:eastAsia="宋体" w:hAnsi="Times New Roman" w:cs="Times New Roman"/>
          <w:bCs/>
          <w:szCs w:val="21"/>
        </w:rPr>
        <w:t>。</w:t>
      </w:r>
    </w:p>
    <w:p w14:paraId="5EEB4D84"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）电动机电源电压应在额定电压</w:t>
      </w: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至</w:t>
      </w:r>
      <w:r w:rsidRPr="00E6293E">
        <w:rPr>
          <w:rFonts w:ascii="Times New Roman" w:eastAsia="宋体" w:hAnsi="Times New Roman" w:cs="Times New Roman"/>
          <w:bCs/>
          <w:szCs w:val="21"/>
        </w:rPr>
        <w:t>+10%</w:t>
      </w:r>
      <w:r w:rsidRPr="00E6293E">
        <w:rPr>
          <w:rFonts w:ascii="Times New Roman" w:eastAsia="宋体" w:hAnsi="Times New Roman" w:cs="Times New Roman"/>
          <w:bCs/>
          <w:szCs w:val="21"/>
        </w:rPr>
        <w:t>范围内运行。相间电压不平衡度应不大于</w:t>
      </w: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w:t>
      </w:r>
    </w:p>
    <w:p w14:paraId="0409BB7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）电动机外壳接地应牢固可靠，完好无损。</w:t>
      </w:r>
    </w:p>
    <w:p w14:paraId="0469770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）电气器件外观应整洁，外壳无破裂，零部件齐全，紧固件无缺损、锈蚀等现象</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端子上所有接线应压紧牢固，接触应良好，不应有松动、脱落现象。</w:t>
      </w:r>
    </w:p>
    <w:p w14:paraId="5D084D9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）电气元器件的触头、接线端子等的温升不应超过裸铜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；电动机滑动轴承的温度不应超过</w:t>
      </w:r>
      <w:r w:rsidRPr="00E6293E">
        <w:rPr>
          <w:rFonts w:ascii="Times New Roman" w:eastAsia="宋体" w:hAnsi="Times New Roman" w:cs="Times New Roman"/>
          <w:bCs/>
          <w:szCs w:val="21"/>
        </w:rPr>
        <w:t>80</w:t>
      </w:r>
      <w:r w:rsidRPr="00E6293E">
        <w:rPr>
          <w:rFonts w:ascii="宋体" w:eastAsia="宋体" w:hAnsi="宋体" w:cs="宋体" w:hint="eastAsia"/>
          <w:bCs/>
          <w:szCs w:val="21"/>
        </w:rPr>
        <w:t>℃</w:t>
      </w:r>
      <w:r w:rsidRPr="00E6293E">
        <w:rPr>
          <w:rFonts w:ascii="Times New Roman" w:eastAsia="宋体" w:hAnsi="Times New Roman" w:cs="Times New Roman"/>
          <w:bCs/>
          <w:szCs w:val="21"/>
        </w:rPr>
        <w:t>，滚动轴承的温度不应超过</w:t>
      </w:r>
      <w:r w:rsidRPr="00E6293E">
        <w:rPr>
          <w:rFonts w:ascii="Times New Roman" w:eastAsia="宋体" w:hAnsi="Times New Roman" w:cs="Times New Roman"/>
          <w:bCs/>
          <w:szCs w:val="21"/>
        </w:rPr>
        <w:t>95</w:t>
      </w:r>
      <w:r w:rsidRPr="00E6293E">
        <w:rPr>
          <w:rFonts w:ascii="宋体" w:eastAsia="宋体" w:hAnsi="宋体" w:cs="宋体" w:hint="eastAsia"/>
          <w:bCs/>
          <w:szCs w:val="21"/>
        </w:rPr>
        <w:t>℃</w:t>
      </w:r>
      <w:r w:rsidRPr="00E6293E">
        <w:rPr>
          <w:rFonts w:ascii="Times New Roman" w:eastAsia="宋体" w:hAnsi="Times New Roman" w:cs="Times New Roman"/>
          <w:bCs/>
          <w:szCs w:val="21"/>
        </w:rPr>
        <w:t>。</w:t>
      </w:r>
    </w:p>
    <w:p w14:paraId="229571F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100kW</w:t>
      </w:r>
      <w:r w:rsidRPr="00E6293E">
        <w:rPr>
          <w:rFonts w:ascii="Times New Roman" w:eastAsia="宋体" w:hAnsi="Times New Roman" w:cs="Times New Roman"/>
          <w:bCs/>
          <w:szCs w:val="21"/>
        </w:rPr>
        <w:t>及以下异步电动机）电动机、电加热器及电动执行机构绝缘电阻值应大于</w:t>
      </w:r>
      <w:r w:rsidRPr="00E6293E">
        <w:rPr>
          <w:rFonts w:ascii="Times New Roman" w:eastAsia="宋体" w:hAnsi="Times New Roman" w:cs="Times New Roman"/>
          <w:bCs/>
          <w:szCs w:val="21"/>
        </w:rPr>
        <w:t>0.5MΩ</w:t>
      </w:r>
      <w:r w:rsidRPr="00E6293E">
        <w:rPr>
          <w:rFonts w:ascii="Times New Roman" w:eastAsia="宋体" w:hAnsi="Times New Roman" w:cs="Times New Roman"/>
          <w:bCs/>
          <w:szCs w:val="21"/>
        </w:rPr>
        <w:t>。</w:t>
      </w:r>
    </w:p>
    <w:p w14:paraId="5A42284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8</w:t>
      </w:r>
      <w:r w:rsidRPr="00E6293E">
        <w:rPr>
          <w:rFonts w:ascii="Times New Roman" w:eastAsia="宋体" w:hAnsi="Times New Roman" w:cs="Times New Roman"/>
          <w:bCs/>
          <w:szCs w:val="21"/>
        </w:rPr>
        <w:t>）电动机运行时应无异常声响和气味，电气连接点、壳体等不应有打火放电现象。</w:t>
      </w:r>
    </w:p>
    <w:p w14:paraId="37114A26"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9</w:t>
      </w:r>
      <w:r w:rsidRPr="00E6293E">
        <w:rPr>
          <w:rFonts w:ascii="Times New Roman" w:eastAsia="宋体" w:hAnsi="Times New Roman" w:cs="Times New Roman"/>
          <w:bCs/>
          <w:szCs w:val="21"/>
        </w:rPr>
        <w:t>）电动机应装设短路保护和接地故障保护，并应根据具体情况分别装设过载保护、断相保护和低电压保护。</w:t>
      </w:r>
    </w:p>
    <w:p w14:paraId="2D56596A"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3</w:t>
      </w:r>
      <w:r w:rsidRPr="00E6293E">
        <w:rPr>
          <w:rFonts w:ascii="Times New Roman" w:eastAsia="宋体" w:hAnsi="Times New Roman" w:cs="Times New Roman"/>
          <w:b/>
          <w:szCs w:val="21"/>
        </w:rPr>
        <w:t>）电热装置（电热器具）检测标准：</w:t>
      </w:r>
    </w:p>
    <w:p w14:paraId="64B1078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）电热器具周围不应放置可燃物。</w:t>
      </w:r>
    </w:p>
    <w:p w14:paraId="767AC5F1"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）电热器具应采用单独回路供电，电源线应装设短路、过载及接地故障保护电器；导线和热元件的接线处应紧固，引入线处应采用耐高温的绝缘材料予以保护。</w:t>
      </w:r>
    </w:p>
    <w:p w14:paraId="5F08B11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）电热器具的电源线，装设刀开关和短路保护电器处，其可触及的外露导电部分应接地。</w:t>
      </w:r>
    </w:p>
    <w:p w14:paraId="6B7E0FEC"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）电源线的温度不应超过：交联聚烯烃绝缘电线</w:t>
      </w:r>
      <w:r w:rsidRPr="00E6293E">
        <w:rPr>
          <w:rFonts w:ascii="Times New Roman" w:eastAsia="宋体" w:hAnsi="Times New Roman" w:cs="Times New Roman"/>
          <w:bCs/>
          <w:szCs w:val="21"/>
        </w:rPr>
        <w:t>90</w:t>
      </w:r>
      <w:r w:rsidRPr="00E6293E">
        <w:rPr>
          <w:rFonts w:ascii="宋体" w:eastAsia="宋体" w:hAnsi="宋体" w:cs="宋体" w:hint="eastAsia"/>
          <w:bCs/>
          <w:szCs w:val="21"/>
        </w:rPr>
        <w:t>℃</w:t>
      </w:r>
      <w:r w:rsidRPr="00E6293E">
        <w:rPr>
          <w:rFonts w:ascii="Times New Roman" w:eastAsia="宋体" w:hAnsi="Times New Roman" w:cs="Times New Roman"/>
          <w:bCs/>
          <w:szCs w:val="21"/>
        </w:rPr>
        <w:t>、聚氯乙稀绝缘电线</w:t>
      </w:r>
      <w:r w:rsidRPr="00E6293E">
        <w:rPr>
          <w:rFonts w:ascii="Times New Roman" w:eastAsia="宋体" w:hAnsi="Times New Roman" w:cs="Times New Roman"/>
          <w:bCs/>
          <w:szCs w:val="21"/>
        </w:rPr>
        <w:t>70</w:t>
      </w:r>
      <w:r w:rsidRPr="00E6293E">
        <w:rPr>
          <w:rFonts w:ascii="宋体" w:eastAsia="宋体" w:hAnsi="宋体" w:cs="宋体" w:hint="eastAsia"/>
          <w:bCs/>
          <w:szCs w:val="21"/>
        </w:rPr>
        <w:t>℃</w:t>
      </w:r>
      <w:r w:rsidRPr="00E6293E">
        <w:rPr>
          <w:rFonts w:ascii="Times New Roman" w:eastAsia="宋体" w:hAnsi="Times New Roman" w:cs="Times New Roman"/>
          <w:bCs/>
          <w:szCs w:val="21"/>
        </w:rPr>
        <w:t>、橡皮电线</w:t>
      </w:r>
      <w:r w:rsidRPr="00E6293E">
        <w:rPr>
          <w:rFonts w:ascii="Times New Roman" w:eastAsia="宋体" w:hAnsi="Times New Roman" w:cs="Times New Roman"/>
          <w:bCs/>
          <w:szCs w:val="21"/>
        </w:rPr>
        <w:t>65</w:t>
      </w:r>
      <w:r w:rsidRPr="00E6293E">
        <w:rPr>
          <w:rFonts w:ascii="宋体" w:eastAsia="宋体" w:hAnsi="宋体" w:cs="宋体" w:hint="eastAsia"/>
          <w:bCs/>
          <w:szCs w:val="21"/>
        </w:rPr>
        <w:t>℃</w:t>
      </w:r>
      <w:r w:rsidRPr="00E6293E">
        <w:rPr>
          <w:rFonts w:ascii="Times New Roman" w:eastAsia="宋体" w:hAnsi="Times New Roman" w:cs="Times New Roman"/>
          <w:bCs/>
          <w:szCs w:val="21"/>
        </w:rPr>
        <w:t>。</w:t>
      </w:r>
    </w:p>
    <w:p w14:paraId="5E35D1C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）电源线电流不应超过允许载流量。</w:t>
      </w:r>
    </w:p>
    <w:p w14:paraId="51BCF796"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lastRenderedPageBreak/>
        <w:t>6</w:t>
      </w:r>
      <w:r w:rsidRPr="00E6293E">
        <w:rPr>
          <w:rFonts w:ascii="Times New Roman" w:eastAsia="宋体" w:hAnsi="Times New Roman" w:cs="Times New Roman"/>
          <w:bCs/>
          <w:szCs w:val="21"/>
        </w:rPr>
        <w:t>）电源插座、开关电器触点温升不应超过裸铜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w:t>
      </w:r>
    </w:p>
    <w:p w14:paraId="597315D9"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4</w:t>
      </w:r>
      <w:r w:rsidRPr="00E6293E">
        <w:rPr>
          <w:rFonts w:ascii="Times New Roman" w:eastAsia="宋体" w:hAnsi="Times New Roman" w:cs="Times New Roman"/>
          <w:b/>
          <w:szCs w:val="21"/>
        </w:rPr>
        <w:t>）通风空调装置（空调器具）检测标准：</w:t>
      </w:r>
    </w:p>
    <w:p w14:paraId="2F1A164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）空调器具不应安装在可燃结构上，其设备周围不准置放可燃物。</w:t>
      </w:r>
    </w:p>
    <w:p w14:paraId="16D6541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）空调器应单独供电，电源线应设置短路、过载保护，其电源插座的容量应同插头的容量匹配。</w:t>
      </w:r>
    </w:p>
    <w:p w14:paraId="376531E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）空调单独供电线路短路保护和过载保护应动作灵活可靠。</w:t>
      </w:r>
    </w:p>
    <w:p w14:paraId="4038373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）空调电源线插头和插座接触良好，温升不应超过：裸铜</w:t>
      </w:r>
      <w:r w:rsidRPr="00E6293E">
        <w:rPr>
          <w:rFonts w:ascii="Times New Roman" w:eastAsia="宋体" w:hAnsi="Times New Roman" w:cs="Times New Roman"/>
          <w:bCs/>
          <w:szCs w:val="21"/>
        </w:rPr>
        <w:t>60K</w:t>
      </w:r>
      <w:r w:rsidRPr="00E6293E">
        <w:rPr>
          <w:rFonts w:ascii="Times New Roman" w:eastAsia="宋体" w:hAnsi="Times New Roman" w:cs="Times New Roman"/>
          <w:bCs/>
          <w:szCs w:val="21"/>
        </w:rPr>
        <w:t>、裸黄铜</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、铜（或黄铜）镀锡</w:t>
      </w:r>
      <w:r w:rsidRPr="00E6293E">
        <w:rPr>
          <w:rFonts w:ascii="Times New Roman" w:eastAsia="宋体" w:hAnsi="Times New Roman" w:cs="Times New Roman"/>
          <w:bCs/>
          <w:szCs w:val="21"/>
        </w:rPr>
        <w:t>65K</w:t>
      </w:r>
      <w:r w:rsidRPr="00E6293E">
        <w:rPr>
          <w:rFonts w:ascii="Times New Roman" w:eastAsia="宋体" w:hAnsi="Times New Roman" w:cs="Times New Roman"/>
          <w:bCs/>
          <w:szCs w:val="21"/>
        </w:rPr>
        <w:t>、铜（或黄铜）镀银镀锡</w:t>
      </w:r>
      <w:r w:rsidRPr="00E6293E">
        <w:rPr>
          <w:rFonts w:ascii="Times New Roman" w:eastAsia="宋体" w:hAnsi="Times New Roman" w:cs="Times New Roman"/>
          <w:bCs/>
          <w:szCs w:val="21"/>
        </w:rPr>
        <w:t>70K</w:t>
      </w:r>
      <w:r w:rsidRPr="00E6293E">
        <w:rPr>
          <w:rFonts w:ascii="Times New Roman" w:eastAsia="宋体" w:hAnsi="Times New Roman" w:cs="Times New Roman"/>
          <w:bCs/>
          <w:szCs w:val="21"/>
        </w:rPr>
        <w:t>。</w:t>
      </w:r>
    </w:p>
    <w:p w14:paraId="47AA4F8E"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4.</w:t>
      </w:r>
      <w:r w:rsidRPr="00E6293E">
        <w:rPr>
          <w:rFonts w:ascii="Times New Roman" w:eastAsia="宋体" w:hAnsi="Times New Roman" w:cs="Times New Roman"/>
          <w:b/>
          <w:bCs/>
          <w:szCs w:val="21"/>
        </w:rPr>
        <w:t>配电线路系统</w:t>
      </w:r>
    </w:p>
    <w:p w14:paraId="6BBAE4FB"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1</w:t>
      </w:r>
      <w:r w:rsidRPr="00E6293E">
        <w:rPr>
          <w:rFonts w:ascii="Times New Roman" w:eastAsia="宋体" w:hAnsi="Times New Roman" w:cs="Times New Roman"/>
          <w:b/>
          <w:szCs w:val="21"/>
        </w:rPr>
        <w:t>）电线电缆检测标准：</w:t>
      </w:r>
    </w:p>
    <w:p w14:paraId="7BEF6EA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）电线电缆在托盘、线槽、梯架、竖井、电缆沟、电缆隧道等成束敷设时，应采用阻燃电线电缆。</w:t>
      </w:r>
    </w:p>
    <w:p w14:paraId="2B76395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）电缆沟内应无杂物，盖板齐全，沟内应无积水、渗水现象，或采取有效的排水措施，电缆沟的盖板应采用不燃材料制作，电缆隧道内应无杂物，照明、通风、排水、消防等设施应符合设计要求。</w:t>
      </w:r>
    </w:p>
    <w:p w14:paraId="7183A67C"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）低压配电线路总进线处应装设短路、过流、过（欠）压保护和接地故障保护装置。</w:t>
      </w:r>
    </w:p>
    <w:p w14:paraId="6296CCF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）线路导体应有明显的颜色、标志，即</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线－黄绿相间色，</w:t>
      </w:r>
      <w:r w:rsidRPr="00E6293E">
        <w:rPr>
          <w:rFonts w:ascii="Times New Roman" w:eastAsia="宋体" w:hAnsi="Times New Roman" w:cs="Times New Roman"/>
          <w:bCs/>
          <w:szCs w:val="21"/>
        </w:rPr>
        <w:t>N</w:t>
      </w:r>
      <w:r w:rsidRPr="00E6293E">
        <w:rPr>
          <w:rFonts w:ascii="Times New Roman" w:eastAsia="宋体" w:hAnsi="Times New Roman" w:cs="Times New Roman"/>
          <w:bCs/>
          <w:szCs w:val="21"/>
        </w:rPr>
        <w:t>线－淡蓝色，</w:t>
      </w:r>
      <w:r w:rsidRPr="00E6293E">
        <w:rPr>
          <w:rFonts w:ascii="Times New Roman" w:eastAsia="宋体" w:hAnsi="Times New Roman" w:cs="Times New Roman"/>
          <w:bCs/>
          <w:szCs w:val="21"/>
        </w:rPr>
        <w:t>L1</w:t>
      </w:r>
      <w:r w:rsidRPr="00E6293E">
        <w:rPr>
          <w:rFonts w:ascii="Times New Roman" w:eastAsia="宋体" w:hAnsi="Times New Roman" w:cs="Times New Roman"/>
          <w:bCs/>
          <w:szCs w:val="21"/>
        </w:rPr>
        <w:t>－黄色，</w:t>
      </w:r>
      <w:r w:rsidRPr="00E6293E">
        <w:rPr>
          <w:rFonts w:ascii="Times New Roman" w:eastAsia="宋体" w:hAnsi="Times New Roman" w:cs="Times New Roman"/>
          <w:bCs/>
          <w:szCs w:val="21"/>
        </w:rPr>
        <w:t>L2</w:t>
      </w:r>
      <w:r w:rsidRPr="00E6293E">
        <w:rPr>
          <w:rFonts w:ascii="Times New Roman" w:eastAsia="宋体" w:hAnsi="Times New Roman" w:cs="Times New Roman"/>
          <w:bCs/>
          <w:szCs w:val="21"/>
        </w:rPr>
        <w:t>－绿色，</w:t>
      </w:r>
      <w:r w:rsidRPr="00E6293E">
        <w:rPr>
          <w:rFonts w:ascii="Times New Roman" w:eastAsia="宋体" w:hAnsi="Times New Roman" w:cs="Times New Roman"/>
          <w:bCs/>
          <w:szCs w:val="21"/>
        </w:rPr>
        <w:t>L3</w:t>
      </w:r>
      <w:r w:rsidRPr="00E6293E">
        <w:rPr>
          <w:rFonts w:ascii="Times New Roman" w:eastAsia="宋体" w:hAnsi="Times New Roman" w:cs="Times New Roman"/>
          <w:bCs/>
          <w:szCs w:val="21"/>
        </w:rPr>
        <w:t>－红色，</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线－全长黄绿相间且两端包浅蓝色带，避免导体无色标而将</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线和</w:t>
      </w:r>
      <w:r w:rsidRPr="00E6293E">
        <w:rPr>
          <w:rFonts w:ascii="Times New Roman" w:eastAsia="宋体" w:hAnsi="Times New Roman" w:cs="Times New Roman"/>
          <w:bCs/>
          <w:szCs w:val="21"/>
        </w:rPr>
        <w:t>N</w:t>
      </w:r>
      <w:r w:rsidRPr="00E6293E">
        <w:rPr>
          <w:rFonts w:ascii="Times New Roman" w:eastAsia="宋体" w:hAnsi="Times New Roman" w:cs="Times New Roman"/>
          <w:bCs/>
          <w:szCs w:val="21"/>
        </w:rPr>
        <w:t>线接反。</w:t>
      </w:r>
    </w:p>
    <w:p w14:paraId="4E43267B"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）电线电缆在室内直敷时，水平敷设至地面的距离不应小于</w:t>
      </w:r>
      <w:r w:rsidRPr="00E6293E">
        <w:rPr>
          <w:rFonts w:ascii="Times New Roman" w:eastAsia="宋体" w:hAnsi="Times New Roman" w:cs="Times New Roman"/>
          <w:bCs/>
          <w:szCs w:val="21"/>
        </w:rPr>
        <w:t>2.5m</w:t>
      </w:r>
      <w:r w:rsidRPr="00E6293E">
        <w:rPr>
          <w:rFonts w:ascii="Times New Roman" w:eastAsia="宋体" w:hAnsi="Times New Roman" w:cs="Times New Roman"/>
          <w:bCs/>
          <w:szCs w:val="21"/>
        </w:rPr>
        <w:t>，垂直敷设至地面的距离不应小于</w:t>
      </w:r>
      <w:r w:rsidRPr="00E6293E">
        <w:rPr>
          <w:rFonts w:ascii="Times New Roman" w:eastAsia="宋体" w:hAnsi="Times New Roman" w:cs="Times New Roman"/>
          <w:bCs/>
          <w:szCs w:val="21"/>
        </w:rPr>
        <w:t>1.8m</w:t>
      </w:r>
      <w:r w:rsidRPr="00E6293E">
        <w:rPr>
          <w:rFonts w:ascii="Times New Roman" w:eastAsia="宋体" w:hAnsi="Times New Roman" w:cs="Times New Roman"/>
          <w:bCs/>
          <w:szCs w:val="21"/>
        </w:rPr>
        <w:t>，低于</w:t>
      </w:r>
      <w:r w:rsidRPr="00E6293E">
        <w:rPr>
          <w:rFonts w:ascii="Times New Roman" w:eastAsia="宋体" w:hAnsi="Times New Roman" w:cs="Times New Roman"/>
          <w:bCs/>
          <w:szCs w:val="21"/>
        </w:rPr>
        <w:t>1.8m</w:t>
      </w:r>
      <w:r w:rsidRPr="00E6293E">
        <w:rPr>
          <w:rFonts w:ascii="Times New Roman" w:eastAsia="宋体" w:hAnsi="Times New Roman" w:cs="Times New Roman"/>
          <w:bCs/>
          <w:szCs w:val="21"/>
        </w:rPr>
        <w:t>的部分应穿管保护。</w:t>
      </w:r>
    </w:p>
    <w:p w14:paraId="0128205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）沿建筑物、构筑物表面明敷的护套电缆，应平直，不松弛、扭绞和曲折，并用线卡固定。</w:t>
      </w:r>
    </w:p>
    <w:p w14:paraId="7B6D736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）相线间和相线对地的绝缘电阻值不应小于</w:t>
      </w:r>
      <w:r w:rsidRPr="00E6293E">
        <w:rPr>
          <w:rFonts w:ascii="Times New Roman" w:eastAsia="宋体" w:hAnsi="Times New Roman" w:cs="Times New Roman"/>
          <w:bCs/>
          <w:szCs w:val="21"/>
        </w:rPr>
        <w:t>0.5MΩ</w:t>
      </w:r>
      <w:r w:rsidRPr="00E6293E">
        <w:rPr>
          <w:rFonts w:ascii="Times New Roman" w:eastAsia="宋体" w:hAnsi="Times New Roman" w:cs="Times New Roman"/>
          <w:bCs/>
          <w:szCs w:val="21"/>
        </w:rPr>
        <w:t>。</w:t>
      </w:r>
    </w:p>
    <w:p w14:paraId="30F159C4"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szCs w:val="21"/>
        </w:rPr>
        <w:t>8</w:t>
      </w:r>
      <w:r w:rsidRPr="00E6293E">
        <w:rPr>
          <w:rFonts w:ascii="Times New Roman" w:eastAsia="宋体" w:hAnsi="Times New Roman" w:cs="Times New Roman"/>
          <w:szCs w:val="21"/>
        </w:rPr>
        <w:t>）</w:t>
      </w:r>
      <w:r w:rsidRPr="00E6293E">
        <w:rPr>
          <w:rFonts w:ascii="Times New Roman" w:eastAsia="宋体" w:hAnsi="Times New Roman" w:cs="Times New Roman"/>
          <w:bCs/>
          <w:szCs w:val="21"/>
        </w:rPr>
        <w:t>导体绝缘层不应有机械损伤痕迹、变色、脆裂、炭化现象。</w:t>
      </w:r>
    </w:p>
    <w:p w14:paraId="360D725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9</w:t>
      </w:r>
      <w:r w:rsidRPr="00E6293E">
        <w:rPr>
          <w:rFonts w:ascii="Times New Roman" w:eastAsia="宋体" w:hAnsi="Times New Roman" w:cs="Times New Roman"/>
          <w:bCs/>
          <w:szCs w:val="21"/>
        </w:rPr>
        <w:t>）电力电缆表面允许温升：节油性浸渍绝缘电缆带铠装</w:t>
      </w:r>
      <w:r w:rsidRPr="00E6293E">
        <w:rPr>
          <w:rFonts w:ascii="Times New Roman" w:eastAsia="宋体" w:hAnsi="Times New Roman" w:cs="Times New Roman"/>
          <w:bCs/>
          <w:szCs w:val="21"/>
        </w:rPr>
        <w:t>20K</w:t>
      </w:r>
      <w:r w:rsidRPr="00E6293E">
        <w:rPr>
          <w:rFonts w:ascii="Times New Roman" w:eastAsia="宋体" w:hAnsi="Times New Roman" w:cs="Times New Roman"/>
          <w:bCs/>
          <w:szCs w:val="21"/>
        </w:rPr>
        <w:t>，不带铠装</w:t>
      </w:r>
      <w:r w:rsidRPr="00E6293E">
        <w:rPr>
          <w:rFonts w:ascii="Times New Roman" w:eastAsia="宋体" w:hAnsi="Times New Roman" w:cs="Times New Roman"/>
          <w:bCs/>
          <w:szCs w:val="21"/>
        </w:rPr>
        <w:t>25K</w:t>
      </w:r>
      <w:r w:rsidRPr="00E6293E">
        <w:rPr>
          <w:rFonts w:ascii="Times New Roman" w:eastAsia="宋体" w:hAnsi="Times New Roman" w:cs="Times New Roman"/>
          <w:bCs/>
          <w:szCs w:val="21"/>
        </w:rPr>
        <w:t>；交联聚乙烯电缆带铠装</w:t>
      </w:r>
      <w:r w:rsidRPr="00E6293E">
        <w:rPr>
          <w:rFonts w:ascii="Times New Roman" w:eastAsia="宋体" w:hAnsi="Times New Roman" w:cs="Times New Roman"/>
          <w:bCs/>
          <w:szCs w:val="21"/>
        </w:rPr>
        <w:t>30-40K</w:t>
      </w:r>
      <w:r w:rsidRPr="00E6293E">
        <w:rPr>
          <w:rFonts w:ascii="Times New Roman" w:eastAsia="宋体" w:hAnsi="Times New Roman" w:cs="Times New Roman"/>
          <w:bCs/>
          <w:szCs w:val="21"/>
        </w:rPr>
        <w:t>，不带铠装</w:t>
      </w:r>
      <w:r w:rsidRPr="00E6293E">
        <w:rPr>
          <w:rFonts w:ascii="Times New Roman" w:eastAsia="宋体" w:hAnsi="Times New Roman" w:cs="Times New Roman"/>
          <w:bCs/>
          <w:szCs w:val="21"/>
        </w:rPr>
        <w:t>25-35K</w:t>
      </w:r>
      <w:r w:rsidRPr="00E6293E">
        <w:rPr>
          <w:rFonts w:ascii="Times New Roman" w:eastAsia="宋体" w:hAnsi="Times New Roman" w:cs="Times New Roman"/>
          <w:bCs/>
          <w:szCs w:val="21"/>
        </w:rPr>
        <w:t>；橡皮绝缘电缆带铠装</w:t>
      </w:r>
      <w:r w:rsidRPr="00E6293E">
        <w:rPr>
          <w:rFonts w:ascii="Times New Roman" w:eastAsia="宋体" w:hAnsi="Times New Roman" w:cs="Times New Roman"/>
          <w:bCs/>
          <w:szCs w:val="21"/>
        </w:rPr>
        <w:t>20K</w:t>
      </w:r>
      <w:r w:rsidRPr="00E6293E">
        <w:rPr>
          <w:rFonts w:ascii="Times New Roman" w:eastAsia="宋体" w:hAnsi="Times New Roman" w:cs="Times New Roman"/>
          <w:bCs/>
          <w:szCs w:val="21"/>
        </w:rPr>
        <w:t>，不带铠装</w:t>
      </w:r>
      <w:r w:rsidRPr="00E6293E">
        <w:rPr>
          <w:rFonts w:ascii="Times New Roman" w:eastAsia="宋体" w:hAnsi="Times New Roman" w:cs="Times New Roman"/>
          <w:bCs/>
          <w:szCs w:val="21"/>
        </w:rPr>
        <w:t>25K</w:t>
      </w:r>
    </w:p>
    <w:p w14:paraId="3CE77D8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10</w:t>
      </w:r>
      <w:r w:rsidRPr="00E6293E">
        <w:rPr>
          <w:rFonts w:ascii="Times New Roman" w:eastAsia="宋体" w:hAnsi="Times New Roman" w:cs="Times New Roman"/>
          <w:bCs/>
          <w:szCs w:val="21"/>
        </w:rPr>
        <w:t>）电缆进入建筑物、隧道，穿过楼板或墙壁处及其他可能受到机械损伤的地方应采用金属（塑料）管、罩进行机械保护。</w:t>
      </w:r>
    </w:p>
    <w:p w14:paraId="17C726F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11</w:t>
      </w:r>
      <w:r w:rsidRPr="00E6293E">
        <w:rPr>
          <w:rFonts w:ascii="Times New Roman" w:eastAsia="宋体" w:hAnsi="Times New Roman" w:cs="Times New Roman"/>
          <w:bCs/>
          <w:szCs w:val="21"/>
        </w:rPr>
        <w:t>）在低压配电系统中，相线、中性导体的负荷电流的真有效值应小于电缆电线的允许载流量。</w:t>
      </w:r>
    </w:p>
    <w:p w14:paraId="4E2EAEC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12</w:t>
      </w:r>
      <w:r w:rsidRPr="00E6293E">
        <w:rPr>
          <w:rFonts w:ascii="Times New Roman" w:eastAsia="宋体" w:hAnsi="Times New Roman" w:cs="Times New Roman"/>
          <w:bCs/>
          <w:szCs w:val="21"/>
        </w:rPr>
        <w:t>）电缆终端和接头绝缘良好；电缆终端头应无漏油，铅包和封铅应无龟裂现象，绝缘套管应完整清洁，绝缘胶应无塌陷无软化现象。</w:t>
      </w:r>
    </w:p>
    <w:p w14:paraId="6FF46C26"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lastRenderedPageBreak/>
        <w:t>（</w:t>
      </w:r>
      <w:r w:rsidRPr="00E6293E">
        <w:rPr>
          <w:rFonts w:ascii="Times New Roman" w:eastAsia="宋体" w:hAnsi="Times New Roman" w:cs="Times New Roman"/>
          <w:b/>
          <w:szCs w:val="21"/>
        </w:rPr>
        <w:t>2</w:t>
      </w:r>
      <w:r w:rsidRPr="00E6293E">
        <w:rPr>
          <w:rFonts w:ascii="Times New Roman" w:eastAsia="宋体" w:hAnsi="Times New Roman" w:cs="Times New Roman"/>
          <w:b/>
          <w:szCs w:val="21"/>
        </w:rPr>
        <w:t>）闷顶、吊顶线路检测标准：</w:t>
      </w:r>
    </w:p>
    <w:p w14:paraId="0EE5D5CF"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）闷顶内有可燃物时，配电线路应穿金属管保护，闷顶内无可燃物时，配电线路可穿难燃型硬质塑料管保护且严禁采用瓷（塑料）夹、瓷柱、瓷瓶配线。</w:t>
      </w:r>
    </w:p>
    <w:p w14:paraId="22481E2C"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）在闷顶内从接线盒引向器具的绝缘导线应采用可挠金属管或柔性金属管等保护，导线不应有裸露部分。</w:t>
      </w:r>
    </w:p>
    <w:p w14:paraId="43BA4BC3"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3</w:t>
      </w:r>
      <w:r w:rsidRPr="00E6293E">
        <w:rPr>
          <w:rFonts w:ascii="Times New Roman" w:eastAsia="宋体" w:hAnsi="Times New Roman" w:cs="Times New Roman"/>
          <w:szCs w:val="21"/>
        </w:rPr>
        <w:t>）金属线槽在闷顶内敷设时，应采用具有槽盖的封闭式金属线槽。</w:t>
      </w:r>
    </w:p>
    <w:p w14:paraId="5CF9402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4</w:t>
      </w:r>
      <w:r w:rsidRPr="00E6293E">
        <w:rPr>
          <w:rFonts w:ascii="Times New Roman" w:eastAsia="宋体" w:hAnsi="Times New Roman" w:cs="Times New Roman"/>
          <w:szCs w:val="21"/>
        </w:rPr>
        <w:t>）嵌入顶棚内的灯具，灯头引线应采用柔性金属管保护，其保护长度不宜超过</w:t>
      </w:r>
      <w:r w:rsidRPr="00E6293E">
        <w:rPr>
          <w:rFonts w:ascii="Times New Roman" w:eastAsia="宋体" w:hAnsi="Times New Roman" w:cs="Times New Roman"/>
          <w:szCs w:val="21"/>
        </w:rPr>
        <w:t>1m</w:t>
      </w:r>
      <w:r w:rsidRPr="00E6293E">
        <w:rPr>
          <w:rFonts w:ascii="Times New Roman" w:eastAsia="宋体" w:hAnsi="Times New Roman" w:cs="Times New Roman"/>
          <w:szCs w:val="21"/>
        </w:rPr>
        <w:t>。当嵌入式灯具、贴顶灯具以及光檐</w:t>
      </w:r>
      <w:r w:rsidRPr="00E6293E">
        <w:rPr>
          <w:rFonts w:ascii="Times New Roman" w:eastAsia="宋体" w:hAnsi="Times New Roman" w:cs="Times New Roman"/>
          <w:szCs w:val="21"/>
        </w:rPr>
        <w:t>(</w:t>
      </w:r>
      <w:r w:rsidRPr="00E6293E">
        <w:rPr>
          <w:rFonts w:ascii="Times New Roman" w:eastAsia="宋体" w:hAnsi="Times New Roman" w:cs="Times New Roman"/>
          <w:szCs w:val="21"/>
        </w:rPr>
        <w:t>槽灯</w:t>
      </w:r>
      <w:r w:rsidRPr="00E6293E">
        <w:rPr>
          <w:rFonts w:ascii="Times New Roman" w:eastAsia="宋体" w:hAnsi="Times New Roman" w:cs="Times New Roman"/>
          <w:szCs w:val="21"/>
        </w:rPr>
        <w:t>)</w:t>
      </w:r>
      <w:r w:rsidRPr="00E6293E">
        <w:rPr>
          <w:rFonts w:ascii="Times New Roman" w:eastAsia="宋体" w:hAnsi="Times New Roman" w:cs="Times New Roman"/>
          <w:szCs w:val="21"/>
        </w:rPr>
        <w:t>照明采用卤钨灯以及单灯功率超过</w:t>
      </w:r>
      <w:r w:rsidRPr="00E6293E">
        <w:rPr>
          <w:rFonts w:ascii="Times New Roman" w:eastAsia="宋体" w:hAnsi="Times New Roman" w:cs="Times New Roman"/>
          <w:szCs w:val="21"/>
        </w:rPr>
        <w:t>100W</w:t>
      </w:r>
      <w:r w:rsidRPr="00E6293E">
        <w:rPr>
          <w:rFonts w:ascii="Times New Roman" w:eastAsia="宋体" w:hAnsi="Times New Roman" w:cs="Times New Roman"/>
          <w:szCs w:val="21"/>
        </w:rPr>
        <w:t>的白炽灯时，灯具</w:t>
      </w:r>
      <w:r w:rsidRPr="00E6293E">
        <w:rPr>
          <w:rFonts w:ascii="Times New Roman" w:eastAsia="宋体" w:hAnsi="Times New Roman" w:cs="Times New Roman"/>
          <w:szCs w:val="21"/>
        </w:rPr>
        <w:t>(</w:t>
      </w:r>
      <w:r w:rsidRPr="00E6293E">
        <w:rPr>
          <w:rFonts w:ascii="Times New Roman" w:eastAsia="宋体" w:hAnsi="Times New Roman" w:cs="Times New Roman"/>
          <w:szCs w:val="21"/>
        </w:rPr>
        <w:t>或灯</w:t>
      </w:r>
      <w:r w:rsidRPr="00E6293E">
        <w:rPr>
          <w:rFonts w:ascii="Times New Roman" w:eastAsia="宋体" w:hAnsi="Times New Roman" w:cs="Times New Roman"/>
          <w:szCs w:val="21"/>
        </w:rPr>
        <w:t>)</w:t>
      </w:r>
      <w:r w:rsidRPr="00E6293E">
        <w:rPr>
          <w:rFonts w:ascii="Times New Roman" w:eastAsia="宋体" w:hAnsi="Times New Roman" w:cs="Times New Roman"/>
          <w:szCs w:val="21"/>
        </w:rPr>
        <w:t>引入线</w:t>
      </w:r>
      <w:r w:rsidRPr="00E6293E">
        <w:rPr>
          <w:rFonts w:ascii="Times New Roman" w:eastAsia="宋体" w:hAnsi="Times New Roman" w:cs="Times New Roman"/>
          <w:szCs w:val="21"/>
        </w:rPr>
        <w:t xml:space="preserve"> </w:t>
      </w:r>
      <w:r w:rsidRPr="00E6293E">
        <w:rPr>
          <w:rFonts w:ascii="Times New Roman" w:eastAsia="宋体" w:hAnsi="Times New Roman" w:cs="Times New Roman"/>
          <w:szCs w:val="21"/>
        </w:rPr>
        <w:t>应选用</w:t>
      </w:r>
      <w:r w:rsidRPr="00E6293E">
        <w:rPr>
          <w:rFonts w:ascii="Times New Roman" w:eastAsia="宋体" w:hAnsi="Times New Roman" w:cs="Times New Roman"/>
          <w:szCs w:val="21"/>
        </w:rPr>
        <w:t>105</w:t>
      </w:r>
      <w:r w:rsidRPr="00E6293E">
        <w:rPr>
          <w:rFonts w:ascii="宋体" w:eastAsia="宋体" w:hAnsi="宋体" w:cs="宋体" w:hint="eastAsia"/>
          <w:szCs w:val="21"/>
        </w:rPr>
        <w:t>℃</w:t>
      </w:r>
      <w:r w:rsidRPr="00E6293E">
        <w:rPr>
          <w:rFonts w:ascii="Times New Roman" w:eastAsia="宋体" w:hAnsi="Times New Roman" w:cs="Times New Roman"/>
          <w:szCs w:val="21"/>
        </w:rPr>
        <w:t>～</w:t>
      </w:r>
      <w:r w:rsidRPr="00E6293E">
        <w:rPr>
          <w:rFonts w:ascii="Times New Roman" w:eastAsia="宋体" w:hAnsi="Times New Roman" w:cs="Times New Roman"/>
          <w:szCs w:val="21"/>
        </w:rPr>
        <w:t>250</w:t>
      </w:r>
      <w:r w:rsidRPr="00E6293E">
        <w:rPr>
          <w:rFonts w:ascii="宋体" w:eastAsia="宋体" w:hAnsi="宋体" w:cs="宋体" w:hint="eastAsia"/>
          <w:szCs w:val="21"/>
        </w:rPr>
        <w:t>℃</w:t>
      </w:r>
      <w:r w:rsidRPr="00E6293E">
        <w:rPr>
          <w:rFonts w:ascii="Times New Roman" w:eastAsia="宋体" w:hAnsi="Times New Roman" w:cs="Times New Roman"/>
          <w:szCs w:val="21"/>
        </w:rPr>
        <w:t>耐高温的绝缘电线，或采用瓷管等不燃材料作隔热保护。</w:t>
      </w:r>
    </w:p>
    <w:p w14:paraId="611EB025"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3</w:t>
      </w:r>
      <w:r w:rsidRPr="00E6293E">
        <w:rPr>
          <w:rFonts w:ascii="Times New Roman" w:eastAsia="宋体" w:hAnsi="Times New Roman" w:cs="Times New Roman"/>
          <w:b/>
          <w:szCs w:val="21"/>
        </w:rPr>
        <w:t>）金属导管配线检测标准：</w:t>
      </w:r>
    </w:p>
    <w:p w14:paraId="71585A13"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）在严重腐蚀性的场所（如酸、碱和具有腐蚀性的化学气体），不宜采用金属管配线。</w:t>
      </w:r>
    </w:p>
    <w:p w14:paraId="6584748D"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）金属管和柔性金属管应有可靠接地，但不得作为电气设备的接地导体。</w:t>
      </w:r>
    </w:p>
    <w:p w14:paraId="2578238F"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3</w:t>
      </w:r>
      <w:r w:rsidRPr="00E6293E">
        <w:rPr>
          <w:rFonts w:ascii="Times New Roman" w:eastAsia="宋体" w:hAnsi="Times New Roman" w:cs="Times New Roman"/>
          <w:szCs w:val="21"/>
        </w:rPr>
        <w:t>）同一交流回路的电线应穿于同一金属管内，并且管内电线不得有接头，不同性质、不同电压等级的电缆不得穿于同一金属管内。</w:t>
      </w:r>
    </w:p>
    <w:p w14:paraId="0CF8F2BA"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4</w:t>
      </w:r>
      <w:r w:rsidRPr="00E6293E">
        <w:rPr>
          <w:rFonts w:ascii="Times New Roman" w:eastAsia="宋体" w:hAnsi="Times New Roman" w:cs="Times New Roman"/>
          <w:b/>
          <w:szCs w:val="21"/>
        </w:rPr>
        <w:t>）刚性塑料导管配线检测标准：</w:t>
      </w:r>
    </w:p>
    <w:p w14:paraId="458491E0"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）塑料管不应敷设在高温和易受机械损伤的场所。引出地（楼）面低于</w:t>
      </w:r>
      <w:r w:rsidRPr="00E6293E">
        <w:rPr>
          <w:rFonts w:ascii="Times New Roman" w:eastAsia="宋体" w:hAnsi="Times New Roman" w:cs="Times New Roman"/>
          <w:szCs w:val="21"/>
        </w:rPr>
        <w:t>0.5m</w:t>
      </w:r>
      <w:r w:rsidRPr="00E6293E">
        <w:rPr>
          <w:rFonts w:ascii="Times New Roman" w:eastAsia="宋体" w:hAnsi="Times New Roman" w:cs="Times New Roman"/>
          <w:szCs w:val="21"/>
        </w:rPr>
        <w:t>的一段管路应采取防机械损伤的措施。</w:t>
      </w:r>
    </w:p>
    <w:p w14:paraId="09DD231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 xml:space="preserve">    2</w:t>
      </w:r>
      <w:r w:rsidRPr="00E6293E">
        <w:rPr>
          <w:rFonts w:ascii="Times New Roman" w:eastAsia="宋体" w:hAnsi="Times New Roman" w:cs="Times New Roman"/>
          <w:szCs w:val="21"/>
        </w:rPr>
        <w:t>）塑料导管管口平整光滑，管与管、管与盒等器件应采用插入法连接，接口应牢固密封，导线不得外露。</w:t>
      </w:r>
    </w:p>
    <w:p w14:paraId="039794E7"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5</w:t>
      </w:r>
      <w:r w:rsidRPr="00E6293E">
        <w:rPr>
          <w:rFonts w:ascii="Times New Roman" w:eastAsia="宋体" w:hAnsi="Times New Roman" w:cs="Times New Roman"/>
          <w:b/>
          <w:szCs w:val="21"/>
        </w:rPr>
        <w:t>）金属（塑料）线槽配线检测标准：</w:t>
      </w:r>
    </w:p>
    <w:p w14:paraId="69382534"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）线槽应敷设在干燥和不易受机械损伤的场所。</w:t>
      </w:r>
    </w:p>
    <w:p w14:paraId="29F81A14"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）公共场所室内外的配电线路宜采用金属管暗敷，当明敷时，所有配电线路必须穿金属管（槽）保护，导线不得外露。</w:t>
      </w:r>
    </w:p>
    <w:p w14:paraId="2E0D311B"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3</w:t>
      </w:r>
      <w:r w:rsidRPr="00E6293E">
        <w:rPr>
          <w:rFonts w:ascii="Times New Roman" w:eastAsia="宋体" w:hAnsi="Times New Roman" w:cs="Times New Roman"/>
          <w:szCs w:val="21"/>
        </w:rPr>
        <w:t>）线槽内的导线应留一定余量，绑扎牢固，不应有接头，接头应设在接线盒内。</w:t>
      </w:r>
    </w:p>
    <w:p w14:paraId="4B21A95B"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4</w:t>
      </w:r>
      <w:r w:rsidRPr="00E6293E">
        <w:rPr>
          <w:rFonts w:ascii="Times New Roman" w:eastAsia="宋体" w:hAnsi="Times New Roman" w:cs="Times New Roman"/>
          <w:szCs w:val="21"/>
        </w:rPr>
        <w:t>）金属线槽应可靠接地，但不应作为设备的接地线。</w:t>
      </w:r>
    </w:p>
    <w:p w14:paraId="656AEC03"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6</w:t>
      </w:r>
      <w:r w:rsidRPr="00E6293E">
        <w:rPr>
          <w:rFonts w:ascii="Times New Roman" w:eastAsia="宋体" w:hAnsi="Times New Roman" w:cs="Times New Roman"/>
          <w:b/>
          <w:szCs w:val="21"/>
        </w:rPr>
        <w:t>）可挠性金属管和柔性管配线检测标准：</w:t>
      </w:r>
    </w:p>
    <w:p w14:paraId="51ED14C4"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）在可挠金属保护管有可能受重物压力或明显机械冲击处，应采取机械保护措施；可挠性金属管和柔性管都不能做为接地或接零的接续导体。</w:t>
      </w:r>
    </w:p>
    <w:p w14:paraId="0F428FB4"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）当可挠金属管与盒（箱）连接时，无电气连接部分的两端应跨接接地线，其接地线应采用不小于</w:t>
      </w:r>
      <w:r w:rsidRPr="00E6293E">
        <w:rPr>
          <w:rFonts w:ascii="Times New Roman" w:eastAsia="宋体" w:hAnsi="Times New Roman" w:cs="Times New Roman"/>
          <w:szCs w:val="21"/>
        </w:rPr>
        <w:t>4mm</w:t>
      </w:r>
      <w:r w:rsidRPr="00E6293E">
        <w:rPr>
          <w:rFonts w:ascii="Times New Roman" w:eastAsia="宋体" w:hAnsi="Times New Roman" w:cs="Times New Roman"/>
          <w:szCs w:val="21"/>
          <w:vertAlign w:val="superscript"/>
        </w:rPr>
        <w:t>2</w:t>
      </w:r>
      <w:r w:rsidRPr="00E6293E">
        <w:rPr>
          <w:rFonts w:ascii="Times New Roman" w:eastAsia="宋体" w:hAnsi="Times New Roman" w:cs="Times New Roman"/>
          <w:szCs w:val="21"/>
        </w:rPr>
        <w:t>的多股铜线。</w:t>
      </w:r>
    </w:p>
    <w:p w14:paraId="078FA078" w14:textId="77777777" w:rsidR="00E6293E" w:rsidRPr="00E6293E" w:rsidRDefault="00E6293E" w:rsidP="00E6293E">
      <w:pPr>
        <w:adjustRightInd w:val="0"/>
        <w:snapToGrid w:val="0"/>
        <w:spacing w:line="360" w:lineRule="auto"/>
        <w:jc w:val="left"/>
        <w:rPr>
          <w:rFonts w:ascii="Times New Roman" w:eastAsia="宋体" w:hAnsi="Times New Roman" w:cs="Times New Roman"/>
          <w:b/>
          <w:szCs w:val="21"/>
        </w:rPr>
      </w:pPr>
      <w:r w:rsidRPr="00E6293E">
        <w:rPr>
          <w:rFonts w:ascii="Times New Roman" w:eastAsia="宋体" w:hAnsi="Times New Roman" w:cs="Times New Roman"/>
          <w:b/>
          <w:szCs w:val="21"/>
        </w:rPr>
        <w:t>（</w:t>
      </w:r>
      <w:r w:rsidRPr="00E6293E">
        <w:rPr>
          <w:rFonts w:ascii="Times New Roman" w:eastAsia="宋体" w:hAnsi="Times New Roman" w:cs="Times New Roman"/>
          <w:b/>
          <w:szCs w:val="21"/>
        </w:rPr>
        <w:t>7</w:t>
      </w:r>
      <w:r w:rsidRPr="00E6293E">
        <w:rPr>
          <w:rFonts w:ascii="Times New Roman" w:eastAsia="宋体" w:hAnsi="Times New Roman" w:cs="Times New Roman"/>
          <w:b/>
          <w:szCs w:val="21"/>
        </w:rPr>
        <w:t>）装饰工程配线检测标准：</w:t>
      </w:r>
    </w:p>
    <w:p w14:paraId="2C0BD84A"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）装饰工程内的配电线路，应用硬质铜芯绝缘电线作永久性固定安装，电线分支接头应在接线盒内，接头应焊接。</w:t>
      </w:r>
    </w:p>
    <w:p w14:paraId="5D75474D"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lastRenderedPageBreak/>
        <w:t>2</w:t>
      </w:r>
      <w:r w:rsidRPr="00E6293E">
        <w:rPr>
          <w:rFonts w:ascii="Times New Roman" w:eastAsia="宋体" w:hAnsi="Times New Roman" w:cs="Times New Roman"/>
          <w:szCs w:val="21"/>
        </w:rPr>
        <w:t>）通过有装饰场所部位的配电线路，每条支路均应单独设置带有短路和过载保护功能的断路器进行保护。</w:t>
      </w:r>
    </w:p>
    <w:p w14:paraId="773D4C8E"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3</w:t>
      </w:r>
      <w:r w:rsidRPr="00E6293E">
        <w:rPr>
          <w:rFonts w:ascii="Times New Roman" w:eastAsia="宋体" w:hAnsi="Times New Roman" w:cs="Times New Roman"/>
          <w:szCs w:val="21"/>
        </w:rPr>
        <w:t>）动力设备和照明装置的配电线路，穿越可燃装饰材料时，除配电线路应穿保护管外，尚应采用玻璃棉，岩棉等不燃材料做隔热阻燃保护。</w:t>
      </w:r>
    </w:p>
    <w:p w14:paraId="05AEDFE5"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4</w:t>
      </w:r>
      <w:r w:rsidRPr="00E6293E">
        <w:rPr>
          <w:rFonts w:ascii="Times New Roman" w:eastAsia="宋体" w:hAnsi="Times New Roman" w:cs="Times New Roman"/>
          <w:szCs w:val="21"/>
        </w:rPr>
        <w:t>）在可燃装饰层内的暗敷配电线路，应穿金属管保护，若受条件限制局部不能穿金属管时，可穿金属软管保护，其长度不应大于</w:t>
      </w:r>
      <w:r w:rsidRPr="00E6293E">
        <w:rPr>
          <w:rFonts w:ascii="Times New Roman" w:eastAsia="宋体" w:hAnsi="Times New Roman" w:cs="Times New Roman"/>
          <w:szCs w:val="21"/>
        </w:rPr>
        <w:t>2m</w:t>
      </w:r>
      <w:r w:rsidRPr="00E6293E">
        <w:rPr>
          <w:rFonts w:ascii="Times New Roman" w:eastAsia="宋体" w:hAnsi="Times New Roman" w:cs="Times New Roman"/>
          <w:szCs w:val="21"/>
        </w:rPr>
        <w:t>，导线不得裸露。</w:t>
      </w:r>
    </w:p>
    <w:p w14:paraId="20D014DB"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5.</w:t>
      </w:r>
      <w:r w:rsidRPr="00E6293E">
        <w:rPr>
          <w:rFonts w:ascii="Times New Roman" w:eastAsia="宋体" w:hAnsi="Times New Roman" w:cs="Times New Roman"/>
          <w:b/>
          <w:bCs/>
          <w:szCs w:val="21"/>
        </w:rPr>
        <w:t>接地系统</w:t>
      </w:r>
    </w:p>
    <w:p w14:paraId="69BCE608" w14:textId="77777777" w:rsidR="00E6293E" w:rsidRPr="00E6293E" w:rsidRDefault="00E6293E" w:rsidP="00E6293E">
      <w:pPr>
        <w:adjustRightInd w:val="0"/>
        <w:snapToGrid w:val="0"/>
        <w:spacing w:line="360" w:lineRule="auto"/>
        <w:jc w:val="left"/>
        <w:rPr>
          <w:rFonts w:ascii="Times New Roman" w:eastAsia="宋体" w:hAnsi="Times New Roman" w:cs="Times New Roman"/>
          <w:b/>
          <w:bCs/>
          <w:szCs w:val="21"/>
        </w:rPr>
      </w:pPr>
      <w:r w:rsidRPr="00E6293E">
        <w:rPr>
          <w:rFonts w:ascii="Times New Roman" w:eastAsia="宋体" w:hAnsi="Times New Roman" w:cs="Times New Roman"/>
          <w:b/>
          <w:bCs/>
          <w:szCs w:val="21"/>
        </w:rPr>
        <w:t>（</w:t>
      </w:r>
      <w:r w:rsidRPr="00E6293E">
        <w:rPr>
          <w:rFonts w:ascii="Times New Roman" w:eastAsia="宋体" w:hAnsi="Times New Roman" w:cs="Times New Roman"/>
          <w:b/>
          <w:bCs/>
          <w:szCs w:val="21"/>
        </w:rPr>
        <w:t>1</w:t>
      </w:r>
      <w:r w:rsidRPr="00E6293E">
        <w:rPr>
          <w:rFonts w:ascii="Times New Roman" w:eastAsia="宋体" w:hAnsi="Times New Roman" w:cs="Times New Roman"/>
          <w:b/>
          <w:bCs/>
          <w:szCs w:val="21"/>
        </w:rPr>
        <w:t>）接地和等电位联结接检测标准：</w:t>
      </w:r>
    </w:p>
    <w:p w14:paraId="0ED19DE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）独立的防雷保护接地电阻应不大于</w:t>
      </w:r>
      <w:r w:rsidRPr="00E6293E">
        <w:rPr>
          <w:rFonts w:ascii="Times New Roman" w:eastAsia="宋体" w:hAnsi="Times New Roman" w:cs="Times New Roman"/>
          <w:bCs/>
          <w:szCs w:val="21"/>
        </w:rPr>
        <w:t>10Ω</w:t>
      </w:r>
      <w:r w:rsidRPr="00E6293E">
        <w:rPr>
          <w:rFonts w:ascii="Times New Roman" w:eastAsia="宋体" w:hAnsi="Times New Roman" w:cs="Times New Roman"/>
          <w:bCs/>
          <w:szCs w:val="21"/>
        </w:rPr>
        <w:t>；独立的安全保护接地电阻应不大于</w:t>
      </w:r>
      <w:r w:rsidRPr="00E6293E">
        <w:rPr>
          <w:rFonts w:ascii="Times New Roman" w:eastAsia="宋体" w:hAnsi="Times New Roman" w:cs="Times New Roman"/>
          <w:bCs/>
          <w:szCs w:val="21"/>
        </w:rPr>
        <w:t>4Ω</w:t>
      </w:r>
      <w:r w:rsidRPr="00E6293E">
        <w:rPr>
          <w:rFonts w:ascii="Times New Roman" w:eastAsia="宋体" w:hAnsi="Times New Roman" w:cs="Times New Roman"/>
          <w:bCs/>
          <w:szCs w:val="21"/>
        </w:rPr>
        <w:t>；独立的交流工作接地电阻应不大于</w:t>
      </w:r>
      <w:r w:rsidRPr="00E6293E">
        <w:rPr>
          <w:rFonts w:ascii="Times New Roman" w:eastAsia="宋体" w:hAnsi="Times New Roman" w:cs="Times New Roman"/>
          <w:bCs/>
          <w:szCs w:val="21"/>
        </w:rPr>
        <w:t>4Ω</w:t>
      </w:r>
      <w:r w:rsidRPr="00E6293E">
        <w:rPr>
          <w:rFonts w:ascii="Times New Roman" w:eastAsia="宋体" w:hAnsi="Times New Roman" w:cs="Times New Roman"/>
          <w:bCs/>
          <w:szCs w:val="21"/>
        </w:rPr>
        <w:t>；独立的直流工作接地电阻应不大于</w:t>
      </w:r>
      <w:r w:rsidRPr="00E6293E">
        <w:rPr>
          <w:rFonts w:ascii="Times New Roman" w:eastAsia="宋体" w:hAnsi="Times New Roman" w:cs="Times New Roman"/>
          <w:bCs/>
          <w:szCs w:val="21"/>
        </w:rPr>
        <w:t>4Ω</w:t>
      </w:r>
      <w:r w:rsidRPr="00E6293E">
        <w:rPr>
          <w:rFonts w:ascii="Times New Roman" w:eastAsia="宋体" w:hAnsi="Times New Roman" w:cs="Times New Roman"/>
          <w:bCs/>
          <w:szCs w:val="21"/>
        </w:rPr>
        <w:t>；防静电接地电阻一般要求不大于</w:t>
      </w:r>
      <w:r w:rsidRPr="00E6293E">
        <w:rPr>
          <w:rFonts w:ascii="Times New Roman" w:eastAsia="宋体" w:hAnsi="Times New Roman" w:cs="Times New Roman"/>
          <w:bCs/>
          <w:szCs w:val="21"/>
        </w:rPr>
        <w:t>100Ω</w:t>
      </w:r>
      <w:r w:rsidRPr="00E6293E">
        <w:rPr>
          <w:rFonts w:ascii="Times New Roman" w:eastAsia="宋体" w:hAnsi="Times New Roman" w:cs="Times New Roman"/>
          <w:bCs/>
          <w:szCs w:val="21"/>
        </w:rPr>
        <w:t>。</w:t>
      </w:r>
    </w:p>
    <w:p w14:paraId="1AA31DA1"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）具有基本绝缘和外露导电部分的电气设备，除用隔离变压器供电者外，均应连接保护接地线</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线）接地。</w:t>
      </w:r>
    </w:p>
    <w:p w14:paraId="7EB46F3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）保护地线（</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线）、保护中性导体（</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线）、等电位联结导体和接地极引入线不应接入刀开关或熔断器。</w:t>
      </w:r>
    </w:p>
    <w:p w14:paraId="6B1CA1D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w:t>
      </w:r>
      <w:r w:rsidRPr="00E6293E">
        <w:rPr>
          <w:rFonts w:ascii="Times New Roman" w:eastAsia="宋体" w:hAnsi="Times New Roman" w:cs="Times New Roman"/>
          <w:bCs/>
          <w:szCs w:val="21"/>
        </w:rPr>
        <w:t>）</w:t>
      </w:r>
      <w:r w:rsidRPr="00E6293E">
        <w:rPr>
          <w:rFonts w:ascii="Times New Roman" w:eastAsia="宋体" w:hAnsi="Times New Roman" w:cs="Times New Roman"/>
          <w:bCs/>
          <w:szCs w:val="21"/>
        </w:rPr>
        <w:t>TN-C-S</w:t>
      </w:r>
      <w:r w:rsidRPr="00E6293E">
        <w:rPr>
          <w:rFonts w:ascii="Times New Roman" w:eastAsia="宋体" w:hAnsi="Times New Roman" w:cs="Times New Roman"/>
          <w:bCs/>
          <w:szCs w:val="21"/>
        </w:rPr>
        <w:t>系统的</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线应在进入总配电箱内即将</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线和</w:t>
      </w:r>
      <w:r w:rsidRPr="00E6293E">
        <w:rPr>
          <w:rFonts w:ascii="Times New Roman" w:eastAsia="宋体" w:hAnsi="Times New Roman" w:cs="Times New Roman"/>
          <w:bCs/>
          <w:szCs w:val="21"/>
        </w:rPr>
        <w:t>N</w:t>
      </w:r>
      <w:r w:rsidRPr="00E6293E">
        <w:rPr>
          <w:rFonts w:ascii="Times New Roman" w:eastAsia="宋体" w:hAnsi="Times New Roman" w:cs="Times New Roman"/>
          <w:bCs/>
          <w:szCs w:val="21"/>
        </w:rPr>
        <w:t>线分开，分别接入</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线母排和</w:t>
      </w:r>
      <w:r w:rsidRPr="00E6293E">
        <w:rPr>
          <w:rFonts w:ascii="Times New Roman" w:eastAsia="宋体" w:hAnsi="Times New Roman" w:cs="Times New Roman"/>
          <w:bCs/>
          <w:szCs w:val="21"/>
        </w:rPr>
        <w:t>N</w:t>
      </w:r>
      <w:r w:rsidRPr="00E6293E">
        <w:rPr>
          <w:rFonts w:ascii="Times New Roman" w:eastAsia="宋体" w:hAnsi="Times New Roman" w:cs="Times New Roman"/>
          <w:bCs/>
          <w:szCs w:val="21"/>
        </w:rPr>
        <w:t>线母排，分开后不应再连通。</w:t>
      </w:r>
    </w:p>
    <w:p w14:paraId="4479D34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5</w:t>
      </w:r>
      <w:r w:rsidRPr="00E6293E">
        <w:rPr>
          <w:rFonts w:ascii="Times New Roman" w:eastAsia="宋体" w:hAnsi="Times New Roman" w:cs="Times New Roman"/>
          <w:bCs/>
          <w:szCs w:val="21"/>
        </w:rPr>
        <w:t>）保护地线（</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线）、保护中性导体（</w:t>
      </w:r>
      <w:r w:rsidRPr="00E6293E">
        <w:rPr>
          <w:rFonts w:ascii="Times New Roman" w:eastAsia="宋体" w:hAnsi="Times New Roman" w:cs="Times New Roman"/>
          <w:bCs/>
          <w:szCs w:val="21"/>
        </w:rPr>
        <w:t>PEN</w:t>
      </w:r>
      <w:r w:rsidRPr="00E6293E">
        <w:rPr>
          <w:rFonts w:ascii="Times New Roman" w:eastAsia="宋体" w:hAnsi="Times New Roman" w:cs="Times New Roman"/>
          <w:bCs/>
          <w:szCs w:val="21"/>
        </w:rPr>
        <w:t>线），按机械强度要求，最小截面应符合下列规定：单根铜线不应小于</w:t>
      </w:r>
      <w:r w:rsidRPr="00E6293E">
        <w:rPr>
          <w:rFonts w:ascii="Times New Roman" w:eastAsia="宋体" w:hAnsi="Times New Roman" w:cs="Times New Roman"/>
          <w:bCs/>
          <w:szCs w:val="21"/>
        </w:rPr>
        <w:t>4mm</w:t>
      </w:r>
      <w:r w:rsidRPr="00E6293E">
        <w:rPr>
          <w:rFonts w:ascii="Times New Roman" w:eastAsia="宋体" w:hAnsi="Times New Roman" w:cs="Times New Roman"/>
          <w:bCs/>
          <w:szCs w:val="21"/>
          <w:vertAlign w:val="superscript"/>
        </w:rPr>
        <w:t>2</w:t>
      </w:r>
      <w:r w:rsidRPr="00E6293E">
        <w:rPr>
          <w:rFonts w:ascii="Times New Roman" w:eastAsia="宋体" w:hAnsi="Times New Roman" w:cs="Times New Roman"/>
          <w:bCs/>
          <w:szCs w:val="21"/>
        </w:rPr>
        <w:t>；当采用保护套管或槽盒敷线或采用其它机械保护措施敷线时，不应小于</w:t>
      </w:r>
      <w:r w:rsidRPr="00E6293E">
        <w:rPr>
          <w:rFonts w:ascii="Times New Roman" w:eastAsia="宋体" w:hAnsi="Times New Roman" w:cs="Times New Roman"/>
          <w:bCs/>
          <w:szCs w:val="21"/>
        </w:rPr>
        <w:t xml:space="preserve"> 2.5mm</w:t>
      </w:r>
      <w:r w:rsidRPr="00E6293E">
        <w:rPr>
          <w:rFonts w:ascii="Times New Roman" w:eastAsia="宋体" w:hAnsi="Times New Roman" w:cs="Times New Roman"/>
          <w:bCs/>
          <w:szCs w:val="21"/>
          <w:vertAlign w:val="superscript"/>
        </w:rPr>
        <w:t>2</w:t>
      </w:r>
      <w:r w:rsidRPr="00E6293E">
        <w:rPr>
          <w:rFonts w:ascii="Times New Roman" w:eastAsia="宋体" w:hAnsi="Times New Roman" w:cs="Times New Roman"/>
          <w:bCs/>
          <w:szCs w:val="21"/>
        </w:rPr>
        <w:t>。</w:t>
      </w:r>
    </w:p>
    <w:p w14:paraId="10AB35B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6</w:t>
      </w:r>
      <w:r w:rsidRPr="00E6293E">
        <w:rPr>
          <w:rFonts w:ascii="Times New Roman" w:eastAsia="宋体" w:hAnsi="Times New Roman" w:cs="Times New Roman"/>
          <w:bCs/>
          <w:szCs w:val="21"/>
        </w:rPr>
        <w:t>）每台电气设备均应以单独的接地线与接地干线相连接，不得在一个接地线中串接几台电气设备。</w:t>
      </w:r>
    </w:p>
    <w:p w14:paraId="13388F0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7</w:t>
      </w:r>
      <w:r w:rsidRPr="00E6293E">
        <w:rPr>
          <w:rFonts w:ascii="Times New Roman" w:eastAsia="宋体" w:hAnsi="Times New Roman" w:cs="Times New Roman"/>
          <w:bCs/>
          <w:szCs w:val="21"/>
        </w:rPr>
        <w:t>）接地干线的连接应采用焊接，焊接必须牢固无虚焊。有色金属接地干线不能采用焊接时，可采用螺栓连接。电气设备上的接地线应采用镀锌螺栓连接。</w:t>
      </w:r>
    </w:p>
    <w:p w14:paraId="7BD4392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8</w:t>
      </w:r>
      <w:r w:rsidRPr="00E6293E">
        <w:rPr>
          <w:rFonts w:ascii="Times New Roman" w:eastAsia="宋体" w:hAnsi="Times New Roman" w:cs="Times New Roman"/>
          <w:bCs/>
          <w:szCs w:val="21"/>
        </w:rPr>
        <w:t>）新建的建筑物内应有总等电位联结，即将电气装置的保护接地线（</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线）和各类金属管道、结构件相互联结起来，使其电位相等或接近。</w:t>
      </w:r>
    </w:p>
    <w:p w14:paraId="17A0F0F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9</w:t>
      </w:r>
      <w:r w:rsidRPr="00E6293E">
        <w:rPr>
          <w:rFonts w:ascii="Times New Roman" w:eastAsia="宋体" w:hAnsi="Times New Roman" w:cs="Times New Roman"/>
          <w:bCs/>
          <w:szCs w:val="21"/>
        </w:rPr>
        <w:t>）总等电位联结导体的截面不应小于进线回路中</w:t>
      </w:r>
      <w:r w:rsidRPr="00E6293E">
        <w:rPr>
          <w:rFonts w:ascii="Times New Roman" w:eastAsia="宋体" w:hAnsi="Times New Roman" w:cs="Times New Roman"/>
          <w:bCs/>
          <w:szCs w:val="21"/>
        </w:rPr>
        <w:t>PE(PEN</w:t>
      </w:r>
      <w:r w:rsidRPr="00E6293E">
        <w:rPr>
          <w:rFonts w:ascii="Times New Roman" w:eastAsia="宋体" w:hAnsi="Times New Roman" w:cs="Times New Roman"/>
          <w:bCs/>
          <w:szCs w:val="21"/>
        </w:rPr>
        <w:t>）线截面的</w:t>
      </w:r>
      <w:r w:rsidRPr="00E6293E">
        <w:rPr>
          <w:rFonts w:ascii="Times New Roman" w:eastAsia="宋体" w:hAnsi="Times New Roman" w:cs="Times New Roman"/>
          <w:bCs/>
          <w:szCs w:val="21"/>
        </w:rPr>
        <w:t>1/2</w:t>
      </w:r>
      <w:r w:rsidRPr="00E6293E">
        <w:rPr>
          <w:rFonts w:ascii="Times New Roman" w:eastAsia="宋体" w:hAnsi="Times New Roman" w:cs="Times New Roman"/>
          <w:bCs/>
          <w:szCs w:val="21"/>
        </w:rPr>
        <w:t>，但最大不超过</w:t>
      </w:r>
      <w:r w:rsidRPr="00E6293E">
        <w:rPr>
          <w:rFonts w:ascii="Times New Roman" w:eastAsia="宋体" w:hAnsi="Times New Roman" w:cs="Times New Roman"/>
          <w:bCs/>
          <w:szCs w:val="21"/>
        </w:rPr>
        <w:t>25mm</w:t>
      </w:r>
      <w:r w:rsidRPr="00E6293E">
        <w:rPr>
          <w:rFonts w:ascii="Times New Roman" w:eastAsia="宋体" w:hAnsi="Times New Roman" w:cs="Times New Roman"/>
          <w:bCs/>
          <w:szCs w:val="21"/>
          <w:vertAlign w:val="superscript"/>
        </w:rPr>
        <w:t>2</w:t>
      </w:r>
      <w:r w:rsidRPr="00E6293E">
        <w:rPr>
          <w:rFonts w:ascii="Times New Roman" w:eastAsia="宋体" w:hAnsi="Times New Roman" w:cs="Times New Roman"/>
          <w:bCs/>
          <w:szCs w:val="21"/>
        </w:rPr>
        <w:t>铜线，最小不小于</w:t>
      </w:r>
      <w:r w:rsidRPr="00E6293E">
        <w:rPr>
          <w:rFonts w:ascii="Times New Roman" w:eastAsia="宋体" w:hAnsi="Times New Roman" w:cs="Times New Roman"/>
          <w:bCs/>
          <w:szCs w:val="21"/>
        </w:rPr>
        <w:t>6mm</w:t>
      </w:r>
      <w:r w:rsidRPr="00E6293E">
        <w:rPr>
          <w:rFonts w:ascii="Times New Roman" w:eastAsia="宋体" w:hAnsi="Times New Roman" w:cs="Times New Roman"/>
          <w:bCs/>
          <w:szCs w:val="21"/>
          <w:vertAlign w:val="superscript"/>
        </w:rPr>
        <w:t>2</w:t>
      </w:r>
      <w:r w:rsidRPr="00E6293E">
        <w:rPr>
          <w:rFonts w:ascii="Times New Roman" w:eastAsia="宋体" w:hAnsi="Times New Roman" w:cs="Times New Roman"/>
          <w:bCs/>
          <w:szCs w:val="21"/>
        </w:rPr>
        <w:t>铜线。可采用相同导电率的其他材质导线，但均不得采用铝线。当采用钢材时可采用</w:t>
      </w:r>
      <w:r w:rsidRPr="00E6293E">
        <w:rPr>
          <w:rFonts w:ascii="Times New Roman" w:eastAsia="宋体" w:hAnsi="Times New Roman" w:cs="Times New Roman"/>
          <w:bCs/>
          <w:szCs w:val="21"/>
        </w:rPr>
        <w:t>Φ10mm</w:t>
      </w:r>
      <w:r w:rsidRPr="00E6293E">
        <w:rPr>
          <w:rFonts w:ascii="Times New Roman" w:eastAsia="宋体" w:hAnsi="Times New Roman" w:cs="Times New Roman"/>
          <w:bCs/>
          <w:szCs w:val="21"/>
        </w:rPr>
        <w:t>热镀锌圆钢或</w:t>
      </w:r>
      <w:r w:rsidRPr="00E6293E">
        <w:rPr>
          <w:rFonts w:ascii="Times New Roman" w:eastAsia="宋体" w:hAnsi="Times New Roman" w:cs="Times New Roman"/>
          <w:bCs/>
          <w:szCs w:val="21"/>
        </w:rPr>
        <w:t>25×4mm</w:t>
      </w:r>
      <w:r w:rsidRPr="00E6293E">
        <w:rPr>
          <w:rFonts w:ascii="Times New Roman" w:eastAsia="宋体" w:hAnsi="Times New Roman" w:cs="Times New Roman"/>
          <w:bCs/>
          <w:szCs w:val="21"/>
        </w:rPr>
        <w:t>热镀锌扁钢。</w:t>
      </w:r>
    </w:p>
    <w:p w14:paraId="144A3517"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10</w:t>
      </w:r>
      <w:r w:rsidRPr="00E6293E">
        <w:rPr>
          <w:rFonts w:ascii="Times New Roman" w:eastAsia="宋体" w:hAnsi="Times New Roman" w:cs="Times New Roman"/>
          <w:bCs/>
          <w:szCs w:val="21"/>
        </w:rPr>
        <w:t>）等电位联结中各联结点应牢固连接，可靠导电。</w:t>
      </w:r>
    </w:p>
    <w:p w14:paraId="7DE36DA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11</w:t>
      </w:r>
      <w:r w:rsidRPr="00E6293E">
        <w:rPr>
          <w:rFonts w:ascii="Times New Roman" w:eastAsia="宋体" w:hAnsi="Times New Roman" w:cs="Times New Roman"/>
          <w:bCs/>
          <w:szCs w:val="21"/>
        </w:rPr>
        <w:t>）三相回路中</w:t>
      </w:r>
      <w:r w:rsidRPr="00E6293E">
        <w:rPr>
          <w:rFonts w:ascii="Times New Roman" w:eastAsia="宋体" w:hAnsi="Times New Roman" w:cs="Times New Roman"/>
          <w:bCs/>
          <w:szCs w:val="21"/>
        </w:rPr>
        <w:t>PE</w:t>
      </w:r>
      <w:r w:rsidRPr="00E6293E">
        <w:rPr>
          <w:rFonts w:ascii="Times New Roman" w:eastAsia="宋体" w:hAnsi="Times New Roman" w:cs="Times New Roman"/>
          <w:bCs/>
          <w:szCs w:val="21"/>
        </w:rPr>
        <w:t>线内流过的正常泄漏电流，不宜超过</w:t>
      </w:r>
      <w:r w:rsidRPr="00E6293E">
        <w:rPr>
          <w:rFonts w:ascii="Times New Roman" w:eastAsia="宋体" w:hAnsi="Times New Roman" w:cs="Times New Roman"/>
          <w:bCs/>
          <w:szCs w:val="21"/>
        </w:rPr>
        <w:t>1A</w:t>
      </w:r>
      <w:r w:rsidRPr="00E6293E">
        <w:rPr>
          <w:rFonts w:ascii="Times New Roman" w:eastAsia="宋体" w:hAnsi="Times New Roman" w:cs="Times New Roman"/>
          <w:bCs/>
          <w:szCs w:val="21"/>
        </w:rPr>
        <w:t>。</w:t>
      </w:r>
    </w:p>
    <w:p w14:paraId="18F25F49"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（二）检测要求、范围</w:t>
      </w:r>
    </w:p>
    <w:p w14:paraId="253E2F3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1</w:t>
      </w:r>
      <w:r w:rsidRPr="00E6293E">
        <w:rPr>
          <w:rFonts w:ascii="Times New Roman" w:eastAsia="宋体" w:hAnsi="Times New Roman" w:cs="Times New Roman"/>
          <w:bCs/>
          <w:szCs w:val="21"/>
        </w:rPr>
        <w:t>、检测服务内容</w:t>
      </w:r>
    </w:p>
    <w:p w14:paraId="5DA7081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对建筑消防电气设施及线路进行全面防火检测，并根据检测情况如实出具检测报告。</w:t>
      </w:r>
    </w:p>
    <w:p w14:paraId="6BEDEE0F" w14:textId="697AC7E8"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lastRenderedPageBreak/>
        <w:t>检测数量包含</w:t>
      </w:r>
      <w:r w:rsidRPr="00E6293E">
        <w:rPr>
          <w:rFonts w:ascii="Times New Roman" w:eastAsia="宋体" w:hAnsi="Times New Roman" w:cs="Times New Roman"/>
          <w:bCs/>
          <w:szCs w:val="21"/>
        </w:rPr>
        <w:t>48</w:t>
      </w:r>
      <w:r w:rsidRPr="00E6293E">
        <w:rPr>
          <w:rFonts w:ascii="Times New Roman" w:eastAsia="宋体" w:hAnsi="Times New Roman" w:cs="Times New Roman"/>
          <w:bCs/>
          <w:szCs w:val="21"/>
        </w:rPr>
        <w:t>个配电房设施：低压配电柜</w:t>
      </w:r>
      <w:r w:rsidRPr="00E6293E">
        <w:rPr>
          <w:rFonts w:ascii="Times New Roman" w:eastAsia="宋体" w:hAnsi="Times New Roman" w:cs="Times New Roman"/>
          <w:bCs/>
          <w:szCs w:val="21"/>
        </w:rPr>
        <w:t>689</w:t>
      </w:r>
      <w:r w:rsidRPr="00E6293E">
        <w:rPr>
          <w:rFonts w:ascii="Times New Roman" w:eastAsia="宋体" w:hAnsi="Times New Roman" w:cs="Times New Roman"/>
          <w:bCs/>
          <w:szCs w:val="21"/>
        </w:rPr>
        <w:t>个、变压器</w:t>
      </w:r>
      <w:r w:rsidRPr="00E6293E">
        <w:rPr>
          <w:rFonts w:ascii="Times New Roman" w:eastAsia="宋体" w:hAnsi="Times New Roman" w:cs="Times New Roman"/>
          <w:bCs/>
          <w:szCs w:val="21"/>
        </w:rPr>
        <w:t>117</w:t>
      </w:r>
      <w:r w:rsidRPr="00E6293E">
        <w:rPr>
          <w:rFonts w:ascii="Times New Roman" w:eastAsia="宋体" w:hAnsi="Times New Roman" w:cs="Times New Roman"/>
          <w:bCs/>
          <w:szCs w:val="21"/>
        </w:rPr>
        <w:t>个，</w:t>
      </w:r>
      <w:r w:rsidRPr="00E6293E">
        <w:rPr>
          <w:rFonts w:ascii="Times New Roman" w:eastAsia="宋体" w:hAnsi="Times New Roman" w:cs="Times New Roman"/>
          <w:bCs/>
          <w:szCs w:val="21"/>
        </w:rPr>
        <w:t>48</w:t>
      </w:r>
      <w:r w:rsidRPr="00E6293E">
        <w:rPr>
          <w:rFonts w:ascii="Times New Roman" w:eastAsia="宋体" w:hAnsi="Times New Roman" w:cs="Times New Roman"/>
          <w:bCs/>
          <w:szCs w:val="21"/>
        </w:rPr>
        <w:t>座楼宇设施：漏电保护装置不少于</w:t>
      </w:r>
      <w:r w:rsidRPr="00E6293E">
        <w:rPr>
          <w:rFonts w:ascii="Times New Roman" w:eastAsia="宋体" w:hAnsi="Times New Roman" w:cs="Times New Roman"/>
          <w:bCs/>
          <w:szCs w:val="21"/>
        </w:rPr>
        <w:t>2260</w:t>
      </w:r>
      <w:r w:rsidRPr="00E6293E">
        <w:rPr>
          <w:rFonts w:ascii="Times New Roman" w:eastAsia="宋体" w:hAnsi="Times New Roman" w:cs="Times New Roman"/>
          <w:bCs/>
          <w:szCs w:val="21"/>
        </w:rPr>
        <w:t>套、开关插座不少于</w:t>
      </w:r>
      <w:r w:rsidRPr="00E6293E">
        <w:rPr>
          <w:rFonts w:ascii="Times New Roman" w:eastAsia="宋体" w:hAnsi="Times New Roman" w:cs="Times New Roman"/>
          <w:bCs/>
          <w:szCs w:val="21"/>
        </w:rPr>
        <w:t>2340</w:t>
      </w:r>
      <w:r w:rsidRPr="00E6293E">
        <w:rPr>
          <w:rFonts w:ascii="Times New Roman" w:eastAsia="宋体" w:hAnsi="Times New Roman" w:cs="Times New Roman"/>
          <w:bCs/>
          <w:szCs w:val="21"/>
        </w:rPr>
        <w:t>个。</w:t>
      </w:r>
      <w:r w:rsidR="00C42EA6">
        <w:rPr>
          <w:rFonts w:ascii="Times New Roman" w:eastAsia="宋体" w:hAnsi="Times New Roman" w:cs="Times New Roman" w:hint="eastAsia"/>
          <w:bCs/>
          <w:szCs w:val="21"/>
        </w:rPr>
        <w:t>（详情</w:t>
      </w:r>
      <w:r w:rsidR="00C42EA6">
        <w:rPr>
          <w:rFonts w:ascii="Times New Roman" w:eastAsia="宋体" w:hAnsi="Times New Roman" w:cs="Times New Roman"/>
          <w:bCs/>
          <w:szCs w:val="21"/>
        </w:rPr>
        <w:t>请见上文项目概况中的</w:t>
      </w:r>
      <w:r w:rsidR="00C42EA6">
        <w:rPr>
          <w:rFonts w:ascii="Times New Roman" w:eastAsia="宋体" w:hAnsi="Times New Roman" w:cs="Times New Roman" w:hint="eastAsia"/>
          <w:bCs/>
          <w:szCs w:val="21"/>
        </w:rPr>
        <w:t>《</w:t>
      </w:r>
      <w:r w:rsidR="00C42EA6" w:rsidRPr="00C42EA6">
        <w:rPr>
          <w:rFonts w:ascii="Times New Roman" w:eastAsia="宋体" w:hAnsi="Times New Roman" w:cs="Times New Roman"/>
          <w:bCs/>
          <w:szCs w:val="21"/>
        </w:rPr>
        <w:t>2021</w:t>
      </w:r>
      <w:r w:rsidR="00C42EA6" w:rsidRPr="00C42EA6">
        <w:rPr>
          <w:rFonts w:ascii="Times New Roman" w:eastAsia="宋体" w:hAnsi="Times New Roman" w:cs="Times New Roman"/>
          <w:bCs/>
          <w:szCs w:val="21"/>
        </w:rPr>
        <w:t>年电气防火检测楼宇清单</w:t>
      </w:r>
      <w:r w:rsidR="00C42EA6">
        <w:rPr>
          <w:rFonts w:ascii="Times New Roman" w:eastAsia="宋体" w:hAnsi="Times New Roman" w:cs="Times New Roman" w:hint="eastAsia"/>
          <w:bCs/>
          <w:szCs w:val="21"/>
        </w:rPr>
        <w:t>》和</w:t>
      </w:r>
      <w:r w:rsidR="00C42EA6">
        <w:rPr>
          <w:rFonts w:ascii="Times New Roman" w:eastAsia="宋体" w:hAnsi="Times New Roman" w:cs="Times New Roman"/>
          <w:bCs/>
          <w:szCs w:val="21"/>
        </w:rPr>
        <w:t>《</w:t>
      </w:r>
      <w:r w:rsidR="00C42EA6" w:rsidRPr="00C42EA6">
        <w:rPr>
          <w:rFonts w:ascii="Times New Roman" w:eastAsia="宋体" w:hAnsi="Times New Roman" w:cs="Times New Roman" w:hint="eastAsia"/>
          <w:bCs/>
          <w:szCs w:val="21"/>
        </w:rPr>
        <w:t>配电房设施清单</w:t>
      </w:r>
      <w:r w:rsidR="00C42EA6">
        <w:rPr>
          <w:rFonts w:ascii="Times New Roman" w:eastAsia="宋体" w:hAnsi="Times New Roman" w:cs="Times New Roman"/>
          <w:bCs/>
          <w:szCs w:val="21"/>
        </w:rPr>
        <w:t>》</w:t>
      </w:r>
      <w:r w:rsidR="00C42EA6">
        <w:rPr>
          <w:rFonts w:ascii="Times New Roman" w:eastAsia="宋体" w:hAnsi="Times New Roman" w:cs="Times New Roman" w:hint="eastAsia"/>
          <w:bCs/>
          <w:szCs w:val="21"/>
        </w:rPr>
        <w:t>）</w:t>
      </w:r>
    </w:p>
    <w:p w14:paraId="21D2ACE3" w14:textId="3C1F6945"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具体内容包括</w:t>
      </w:r>
      <w:r w:rsidR="00C42EA6">
        <w:rPr>
          <w:rFonts w:ascii="Times New Roman" w:eastAsia="宋体" w:hAnsi="Times New Roman" w:cs="Times New Roman" w:hint="eastAsia"/>
          <w:bCs/>
          <w:szCs w:val="21"/>
        </w:rPr>
        <w:t>但</w:t>
      </w:r>
      <w:r w:rsidRPr="00E6293E">
        <w:rPr>
          <w:rFonts w:ascii="Times New Roman" w:eastAsia="宋体" w:hAnsi="Times New Roman" w:cs="Times New Roman"/>
          <w:bCs/>
          <w:szCs w:val="21"/>
        </w:rPr>
        <w:t>不限于电气系统的带电设备红外诊断；电气系统的接地电阻检测；电气系统的剩余电流动作保护装置检测；电气系统的绝缘电阻检测；变配电系统建筑、接线端子的安装情况；室内低压配电线路配线情况，动力及照明配电箱、开关插座的安装；吊顶内线路的敷设；电气设备接地和等电位联结等。</w:t>
      </w:r>
    </w:p>
    <w:p w14:paraId="2A3F489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2</w:t>
      </w:r>
      <w:r w:rsidRPr="00E6293E">
        <w:rPr>
          <w:rFonts w:ascii="Times New Roman" w:eastAsia="宋体" w:hAnsi="Times New Roman" w:cs="Times New Roman"/>
          <w:bCs/>
          <w:szCs w:val="21"/>
        </w:rPr>
        <w:t>、检测依据（包括但不限于以下内容）：</w:t>
      </w:r>
    </w:p>
    <w:p w14:paraId="69016EFE"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《带电设备红外诊断应用规范》</w:t>
      </w:r>
      <w:r>
        <w:rPr>
          <w:rFonts w:ascii="Times New Roman" w:eastAsia="宋体" w:hAnsi="Times New Roman" w:cs="Times New Roman"/>
          <w:bCs/>
          <w:szCs w:val="21"/>
        </w:rPr>
        <w:t>DL/T664-2016</w:t>
      </w:r>
      <w:r>
        <w:rPr>
          <w:rFonts w:ascii="Times New Roman" w:eastAsia="宋体" w:hAnsi="Times New Roman" w:cs="Times New Roman"/>
          <w:bCs/>
          <w:szCs w:val="21"/>
        </w:rPr>
        <w:t>；</w:t>
      </w:r>
    </w:p>
    <w:p w14:paraId="770BFFE1"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《民用建筑电气设计规范》</w:t>
      </w:r>
      <w:r>
        <w:rPr>
          <w:rFonts w:ascii="Times New Roman" w:eastAsia="宋体" w:hAnsi="Times New Roman" w:cs="Times New Roman"/>
          <w:bCs/>
          <w:szCs w:val="21"/>
        </w:rPr>
        <w:t>JGJ16</w:t>
      </w:r>
      <w:r>
        <w:rPr>
          <w:rFonts w:ascii="Times New Roman" w:eastAsia="宋体" w:hAnsi="Times New Roman" w:cs="Times New Roman"/>
          <w:bCs/>
          <w:szCs w:val="21"/>
        </w:rPr>
        <w:t>－</w:t>
      </w:r>
      <w:r>
        <w:rPr>
          <w:rFonts w:ascii="Times New Roman" w:eastAsia="宋体" w:hAnsi="Times New Roman" w:cs="Times New Roman"/>
          <w:bCs/>
          <w:szCs w:val="21"/>
        </w:rPr>
        <w:t>2008</w:t>
      </w:r>
      <w:r>
        <w:rPr>
          <w:rFonts w:ascii="Times New Roman" w:eastAsia="宋体" w:hAnsi="Times New Roman" w:cs="Times New Roman"/>
          <w:bCs/>
          <w:szCs w:val="21"/>
        </w:rPr>
        <w:t>；</w:t>
      </w:r>
    </w:p>
    <w:p w14:paraId="22645360"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《建筑电气工程施工质量验收规范》</w:t>
      </w:r>
      <w:r>
        <w:rPr>
          <w:rFonts w:ascii="Times New Roman" w:eastAsia="宋体" w:hAnsi="Times New Roman" w:cs="Times New Roman"/>
          <w:bCs/>
          <w:szCs w:val="21"/>
        </w:rPr>
        <w:t>GB50303-2015</w:t>
      </w:r>
      <w:r>
        <w:rPr>
          <w:rFonts w:ascii="Times New Roman" w:eastAsia="宋体" w:hAnsi="Times New Roman" w:cs="Times New Roman"/>
          <w:bCs/>
          <w:szCs w:val="21"/>
        </w:rPr>
        <w:t>；</w:t>
      </w:r>
    </w:p>
    <w:p w14:paraId="7DDF4E6E"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《剩余电流动作保护装置安装和运行》</w:t>
      </w:r>
      <w:r>
        <w:rPr>
          <w:rFonts w:ascii="Times New Roman" w:eastAsia="宋体" w:hAnsi="Times New Roman" w:cs="Times New Roman"/>
          <w:bCs/>
          <w:szCs w:val="21"/>
        </w:rPr>
        <w:t>GB/T 13955-2017</w:t>
      </w:r>
      <w:r>
        <w:rPr>
          <w:rFonts w:ascii="Times New Roman" w:eastAsia="宋体" w:hAnsi="Times New Roman" w:cs="Times New Roman"/>
          <w:bCs/>
          <w:szCs w:val="21"/>
        </w:rPr>
        <w:t>，</w:t>
      </w:r>
    </w:p>
    <w:p w14:paraId="7AD0D9E1"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《建筑电气防火检测技术规范》</w:t>
      </w:r>
      <w:r>
        <w:rPr>
          <w:rFonts w:ascii="Times New Roman" w:eastAsia="宋体" w:hAnsi="Times New Roman" w:cs="Times New Roman"/>
          <w:bCs/>
          <w:szCs w:val="21"/>
        </w:rPr>
        <w:t>SZDB/Z139-2015</w:t>
      </w:r>
      <w:r>
        <w:rPr>
          <w:rFonts w:ascii="Times New Roman" w:eastAsia="宋体" w:hAnsi="Times New Roman" w:cs="Times New Roman"/>
          <w:bCs/>
          <w:szCs w:val="21"/>
        </w:rPr>
        <w:t>。</w:t>
      </w:r>
    </w:p>
    <w:p w14:paraId="394379C2"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《电气装置安装工程电气设备交接试验标准》（</w:t>
      </w:r>
      <w:r>
        <w:rPr>
          <w:rFonts w:ascii="Times New Roman" w:eastAsia="宋体" w:hAnsi="Times New Roman" w:cs="Times New Roman"/>
          <w:bCs/>
          <w:szCs w:val="21"/>
        </w:rPr>
        <w:t>GB 50150-2006</w:t>
      </w:r>
      <w:r>
        <w:rPr>
          <w:rFonts w:ascii="Times New Roman" w:eastAsia="宋体" w:hAnsi="Times New Roman" w:cs="Times New Roman"/>
          <w:bCs/>
          <w:szCs w:val="21"/>
        </w:rPr>
        <w:t>）；</w:t>
      </w:r>
    </w:p>
    <w:p w14:paraId="6CA2EC67"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《电气装置安装工程接地装置施工及验收规范》（</w:t>
      </w:r>
      <w:r>
        <w:rPr>
          <w:rFonts w:ascii="Times New Roman" w:eastAsia="宋体" w:hAnsi="Times New Roman" w:cs="Times New Roman"/>
          <w:bCs/>
          <w:szCs w:val="21"/>
        </w:rPr>
        <w:t>GB 50169-2006</w:t>
      </w:r>
      <w:r>
        <w:rPr>
          <w:rFonts w:ascii="Times New Roman" w:eastAsia="宋体" w:hAnsi="Times New Roman" w:cs="Times New Roman"/>
          <w:bCs/>
          <w:szCs w:val="21"/>
        </w:rPr>
        <w:t>）；</w:t>
      </w:r>
    </w:p>
    <w:p w14:paraId="41541EF5"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《建筑照明电气设计标准》（</w:t>
      </w:r>
      <w:r>
        <w:rPr>
          <w:rFonts w:ascii="Times New Roman" w:eastAsia="宋体" w:hAnsi="Times New Roman" w:cs="Times New Roman"/>
          <w:bCs/>
          <w:szCs w:val="21"/>
        </w:rPr>
        <w:t>GB 50034-2004</w:t>
      </w:r>
      <w:r>
        <w:rPr>
          <w:rFonts w:ascii="Times New Roman" w:eastAsia="宋体" w:hAnsi="Times New Roman" w:cs="Times New Roman"/>
          <w:bCs/>
          <w:szCs w:val="21"/>
        </w:rPr>
        <w:t>）；</w:t>
      </w:r>
    </w:p>
    <w:p w14:paraId="53347A70"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《低压配电设计规范》（</w:t>
      </w:r>
      <w:r>
        <w:rPr>
          <w:rFonts w:ascii="Times New Roman" w:eastAsia="宋体" w:hAnsi="Times New Roman" w:cs="Times New Roman"/>
          <w:bCs/>
          <w:szCs w:val="21"/>
        </w:rPr>
        <w:t>GB 50054-2011</w:t>
      </w:r>
      <w:r>
        <w:rPr>
          <w:rFonts w:ascii="Times New Roman" w:eastAsia="宋体" w:hAnsi="Times New Roman" w:cs="Times New Roman"/>
          <w:bCs/>
          <w:szCs w:val="21"/>
        </w:rPr>
        <w:t>）；</w:t>
      </w:r>
    </w:p>
    <w:p w14:paraId="1F4A07EF" w14:textId="77777777" w:rsidR="00CA046A" w:rsidRDefault="00CA046A" w:rsidP="00CA046A">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《交流电气装置的接地》（</w:t>
      </w:r>
      <w:r>
        <w:rPr>
          <w:rFonts w:ascii="Times New Roman" w:eastAsia="宋体" w:hAnsi="Times New Roman" w:cs="Times New Roman"/>
          <w:bCs/>
          <w:szCs w:val="21"/>
        </w:rPr>
        <w:t>DL/T 621—1997</w:t>
      </w:r>
      <w:r>
        <w:rPr>
          <w:rFonts w:ascii="Times New Roman" w:eastAsia="宋体" w:hAnsi="Times New Roman" w:cs="Times New Roman"/>
          <w:bCs/>
          <w:szCs w:val="21"/>
        </w:rPr>
        <w:t>）；</w:t>
      </w:r>
    </w:p>
    <w:p w14:paraId="3C40E27D" w14:textId="1E31267C" w:rsidR="00E6293E" w:rsidRPr="00E6293E" w:rsidRDefault="00CA046A" w:rsidP="00E6293E">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《电气装置安装工程施工及验收规范》（</w:t>
      </w:r>
      <w:r>
        <w:rPr>
          <w:rFonts w:ascii="Times New Roman" w:eastAsia="宋体" w:hAnsi="Times New Roman" w:cs="Times New Roman"/>
          <w:bCs/>
          <w:szCs w:val="21"/>
        </w:rPr>
        <w:t>GB 50254—96</w:t>
      </w:r>
      <w:r>
        <w:rPr>
          <w:rFonts w:ascii="Times New Roman" w:eastAsia="宋体" w:hAnsi="Times New Roman" w:cs="Times New Roman"/>
          <w:bCs/>
          <w:szCs w:val="21"/>
        </w:rPr>
        <w:t>）</w:t>
      </w:r>
      <w:r w:rsidR="00E6293E" w:rsidRPr="00E6293E">
        <w:rPr>
          <w:rFonts w:ascii="Times New Roman" w:eastAsia="宋体" w:hAnsi="Times New Roman" w:cs="Times New Roman"/>
          <w:bCs/>
          <w:szCs w:val="21"/>
        </w:rPr>
        <w:t>。</w:t>
      </w:r>
    </w:p>
    <w:p w14:paraId="203D9AA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、检测要求</w:t>
      </w:r>
    </w:p>
    <w:p w14:paraId="76627F7C" w14:textId="1D75C9F1" w:rsidR="00E6293E" w:rsidRPr="00E6293E" w:rsidRDefault="00CA046A" w:rsidP="00E6293E">
      <w:pPr>
        <w:adjustRightInd w:val="0"/>
        <w:snapToGrid w:val="0"/>
        <w:spacing w:line="360" w:lineRule="auto"/>
        <w:jc w:val="left"/>
        <w:rPr>
          <w:rFonts w:ascii="Times New Roman" w:eastAsia="宋体" w:hAnsi="Times New Roman" w:cs="Times New Roman"/>
          <w:bCs/>
          <w:szCs w:val="21"/>
        </w:rPr>
      </w:pPr>
      <w:r w:rsidRPr="00CA046A">
        <w:rPr>
          <w:rFonts w:ascii="Times New Roman" w:eastAsia="宋体" w:hAnsi="Times New Roman" w:cs="Times New Roman" w:hint="eastAsia"/>
          <w:bCs/>
          <w:szCs w:val="21"/>
        </w:rPr>
        <w:t>根据根据深消安委</w:t>
      </w:r>
      <w:r w:rsidRPr="00CA046A">
        <w:rPr>
          <w:rFonts w:ascii="Times New Roman" w:eastAsia="宋体" w:hAnsi="Times New Roman" w:cs="Times New Roman"/>
          <w:bCs/>
          <w:szCs w:val="21"/>
        </w:rPr>
        <w:t>[2013]17</w:t>
      </w:r>
      <w:r w:rsidRPr="00CA046A">
        <w:rPr>
          <w:rFonts w:ascii="Times New Roman" w:eastAsia="宋体" w:hAnsi="Times New Roman" w:cs="Times New Roman"/>
          <w:bCs/>
          <w:szCs w:val="21"/>
        </w:rPr>
        <w:t>号规定的内容和深圳市地方标准《建筑电气防火检测技术规范》</w:t>
      </w:r>
      <w:r w:rsidRPr="00CA046A">
        <w:rPr>
          <w:rFonts w:ascii="Times New Roman" w:eastAsia="宋体" w:hAnsi="Times New Roman" w:cs="Times New Roman"/>
          <w:bCs/>
          <w:szCs w:val="21"/>
        </w:rPr>
        <w:t>SZDB/Z139-2015</w:t>
      </w:r>
      <w:r w:rsidR="00E6293E" w:rsidRPr="00E6293E">
        <w:rPr>
          <w:rFonts w:ascii="Times New Roman" w:eastAsia="宋体" w:hAnsi="Times New Roman" w:cs="Times New Roman"/>
          <w:bCs/>
          <w:szCs w:val="21"/>
        </w:rPr>
        <w:t>的内容对建筑电气设施及线路进行全面防火检测，并提交符合深圳市消防主管部门验收要求的建筑消防电气防火检测报告一式肆份，同时提交检测报告电子版。</w:t>
      </w:r>
    </w:p>
    <w:p w14:paraId="3BC1A631"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 xml:space="preserve">4 </w:t>
      </w:r>
      <w:r w:rsidRPr="00E6293E">
        <w:rPr>
          <w:rFonts w:ascii="Times New Roman" w:eastAsia="宋体" w:hAnsi="Times New Roman" w:cs="Times New Roman"/>
          <w:bCs/>
          <w:szCs w:val="21"/>
        </w:rPr>
        <w:t>、服务要求</w:t>
      </w:r>
    </w:p>
    <w:p w14:paraId="0F11803E" w14:textId="4AD0E4B6"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4.1</w:t>
      </w:r>
      <w:r w:rsidRPr="00E6293E">
        <w:rPr>
          <w:rFonts w:ascii="Times New Roman" w:eastAsia="宋体" w:hAnsi="Times New Roman" w:cs="Times New Roman"/>
          <w:bCs/>
          <w:szCs w:val="21"/>
        </w:rPr>
        <w:t>现场检测人员应出具与供应商投标文件一致的人员资格证书并报采购人验证备案，未经采购人书面同意，供应商不得更换本项目的检测人员。</w:t>
      </w:r>
    </w:p>
    <w:p w14:paraId="2D718738"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4.2</w:t>
      </w:r>
      <w:r w:rsidRPr="00E6293E">
        <w:rPr>
          <w:rFonts w:ascii="Times New Roman" w:eastAsia="宋体" w:hAnsi="Times New Roman" w:cs="Times New Roman"/>
          <w:bCs/>
          <w:szCs w:val="21"/>
        </w:rPr>
        <w:t>供应商应严格按照国家有关标准、规范、规程和采购人的要求进行检测，向采购人提交每个单体建筑符合要求的检测报告，同时汇总形成总体报告，并对检测报告的真实性、准确性和可靠性负责。报告除应符合相关要求外，还应载明隐患部位、隐患原因、隐患程度等；报告可作为采购人进行安全整改的依据，也可作为政府安全监管机构对受检建筑物的电气设施安全评估的依据，必要时也可作为法律依据。</w:t>
      </w:r>
    </w:p>
    <w:p w14:paraId="775D27C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4.3</w:t>
      </w:r>
      <w:r w:rsidRPr="00E6293E">
        <w:rPr>
          <w:rFonts w:ascii="Times New Roman" w:eastAsia="宋体" w:hAnsi="Times New Roman" w:cs="Times New Roman"/>
          <w:bCs/>
          <w:szCs w:val="21"/>
        </w:rPr>
        <w:t>供应商应按采购人要求做好统计分析，包括但不限于每个单体建筑配电箱数量、回路数量、目前存在用电隐患问题等，并结合实际情况计算后续需安装电气火灾预警系统设备数</w:t>
      </w:r>
      <w:r w:rsidRPr="00E6293E">
        <w:rPr>
          <w:rFonts w:ascii="Times New Roman" w:eastAsia="宋体" w:hAnsi="Times New Roman" w:cs="Times New Roman"/>
          <w:bCs/>
          <w:szCs w:val="21"/>
        </w:rPr>
        <w:lastRenderedPageBreak/>
        <w:t>量，作为投入监测设备数量和建设方案的根据。</w:t>
      </w:r>
    </w:p>
    <w:p w14:paraId="4BCB5B6D"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4.4</w:t>
      </w:r>
      <w:r w:rsidRPr="00E6293E">
        <w:rPr>
          <w:rFonts w:ascii="Times New Roman" w:eastAsia="宋体" w:hAnsi="Times New Roman" w:cs="Times New Roman"/>
          <w:bCs/>
          <w:szCs w:val="21"/>
        </w:rPr>
        <w:t>供应商检测人员应遵守采购人安全、环境等有关制度及规定，不得擅动非受检设备、设施，不随意去非受检场所，对妨碍物的搬移，应获得采购人同意。</w:t>
      </w:r>
    </w:p>
    <w:p w14:paraId="537F3A8A"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4.5</w:t>
      </w:r>
      <w:r w:rsidRPr="00E6293E">
        <w:rPr>
          <w:rFonts w:ascii="Times New Roman" w:eastAsia="宋体" w:hAnsi="Times New Roman" w:cs="Times New Roman"/>
          <w:bCs/>
          <w:szCs w:val="21"/>
        </w:rPr>
        <w:t>需停电检测的部位，供应商须提前通知采购人，待采购人做出妥善安排方可检测。</w:t>
      </w:r>
    </w:p>
    <w:p w14:paraId="52F5A71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4.6</w:t>
      </w:r>
      <w:r w:rsidRPr="00E6293E">
        <w:rPr>
          <w:rFonts w:ascii="Times New Roman" w:eastAsia="宋体" w:hAnsi="Times New Roman" w:cs="Times New Roman"/>
          <w:bCs/>
          <w:szCs w:val="21"/>
        </w:rPr>
        <w:t>时间要求。原则上应在合同规定的工作日内完成检测工作并提交符合要求的建筑消防电气防火检测报告。</w:t>
      </w:r>
    </w:p>
    <w:p w14:paraId="3517C07F"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4.7</w:t>
      </w:r>
      <w:r w:rsidRPr="00E6293E">
        <w:rPr>
          <w:rFonts w:ascii="Times New Roman" w:eastAsia="宋体" w:hAnsi="Times New Roman" w:cs="Times New Roman"/>
          <w:bCs/>
          <w:szCs w:val="21"/>
        </w:rPr>
        <w:t>检测责任保证期为</w:t>
      </w:r>
      <w:r w:rsidRPr="00E6293E">
        <w:rPr>
          <w:rFonts w:ascii="Times New Roman" w:eastAsia="宋体" w:hAnsi="Times New Roman" w:cs="Times New Roman"/>
          <w:bCs/>
          <w:szCs w:val="21"/>
        </w:rPr>
        <w:t>12</w:t>
      </w:r>
      <w:r w:rsidRPr="00E6293E">
        <w:rPr>
          <w:rFonts w:ascii="Times New Roman" w:eastAsia="宋体" w:hAnsi="Times New Roman" w:cs="Times New Roman"/>
          <w:bCs/>
          <w:szCs w:val="21"/>
        </w:rPr>
        <w:t>个月，保证期从检测报告出具之日起计算。在保证期内，因供应商检测后的部位引起的火灾、人员触电等事故由供应商承担全部责任。</w:t>
      </w:r>
    </w:p>
    <w:p w14:paraId="6B40A93E"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4.8</w:t>
      </w:r>
      <w:r w:rsidRPr="00E6293E">
        <w:rPr>
          <w:rFonts w:ascii="Times New Roman" w:eastAsia="宋体" w:hAnsi="Times New Roman" w:cs="Times New Roman"/>
          <w:bCs/>
          <w:szCs w:val="21"/>
        </w:rPr>
        <w:t>供应商应接受采购人监督检查，认真解答采购人提出的有关问题。</w:t>
      </w:r>
    </w:p>
    <w:p w14:paraId="2AA998F3"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4.9</w:t>
      </w:r>
      <w:r w:rsidRPr="00E6293E">
        <w:rPr>
          <w:rFonts w:ascii="Times New Roman" w:eastAsia="宋体" w:hAnsi="Times New Roman" w:cs="Times New Roman"/>
          <w:bCs/>
          <w:szCs w:val="21"/>
        </w:rPr>
        <w:t>供应商现场检测时应遵守工程安全管理及其他工程现场管理制度，承担因自身防范措施不力而造成的损失和责任。</w:t>
      </w:r>
    </w:p>
    <w:p w14:paraId="475D6BA2"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4.10</w:t>
      </w:r>
      <w:r w:rsidRPr="00E6293E">
        <w:rPr>
          <w:rFonts w:ascii="Times New Roman" w:eastAsia="宋体" w:hAnsi="Times New Roman" w:cs="Times New Roman"/>
          <w:bCs/>
          <w:szCs w:val="21"/>
        </w:rPr>
        <w:t>检测结果不合格的，供应商应在获得检测结果</w:t>
      </w:r>
      <w:r w:rsidRPr="00E6293E">
        <w:rPr>
          <w:rFonts w:ascii="Times New Roman" w:eastAsia="宋体" w:hAnsi="Times New Roman" w:cs="Times New Roman"/>
          <w:bCs/>
          <w:szCs w:val="21"/>
        </w:rPr>
        <w:t>3</w:t>
      </w:r>
      <w:r w:rsidRPr="00E6293E">
        <w:rPr>
          <w:rFonts w:ascii="Times New Roman" w:eastAsia="宋体" w:hAnsi="Times New Roman" w:cs="Times New Roman"/>
          <w:bCs/>
          <w:szCs w:val="21"/>
        </w:rPr>
        <w:t>个工作日内书面通知采购人整改，整改完毕后由供应商进行免费复检，复检同正式检测统一标准，并出具复检后的检测报告。如复检仍不合格的，采购人继续整改，整改完毕后由供应商再次进行免费复检。</w:t>
      </w:r>
    </w:p>
    <w:p w14:paraId="65F6F905" w14:textId="7777777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4.11</w:t>
      </w:r>
      <w:r w:rsidRPr="00E6293E">
        <w:rPr>
          <w:rFonts w:ascii="Times New Roman" w:eastAsia="宋体" w:hAnsi="Times New Roman" w:cs="Times New Roman"/>
          <w:bCs/>
          <w:szCs w:val="21"/>
        </w:rPr>
        <w:t>供应商负责为其派出的检测人员购买人身意外伤害保险，供应商检测人员的安全问题由供应商自行负责。如发生人身与财产安全事故的，由供应商承担全部责任并负责进行赔偿，同时供应商不得以此作为延期履行本合同服务工作的理由。</w:t>
      </w:r>
    </w:p>
    <w:p w14:paraId="5890655C" w14:textId="01F1D5F2"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4.12</w:t>
      </w:r>
      <w:r w:rsidRPr="00E6293E">
        <w:rPr>
          <w:rFonts w:ascii="Times New Roman" w:eastAsia="宋体" w:hAnsi="Times New Roman" w:cs="Times New Roman"/>
          <w:bCs/>
          <w:szCs w:val="21"/>
        </w:rPr>
        <w:t>如采购人认为供应商检测人员不能胜任工作或不配合采购人工作的，采购人有权要求供应商更换，供应商应予以配合。</w:t>
      </w:r>
    </w:p>
    <w:p w14:paraId="368D6532" w14:textId="3A74BFBD" w:rsidR="00E6293E" w:rsidRPr="00E6293E" w:rsidRDefault="00CA046A" w:rsidP="00E6293E">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5</w:t>
      </w:r>
      <w:r w:rsidR="00E6293E" w:rsidRPr="00E6293E">
        <w:rPr>
          <w:rFonts w:ascii="Times New Roman" w:eastAsia="宋体" w:hAnsi="Times New Roman" w:cs="Times New Roman"/>
          <w:bCs/>
          <w:szCs w:val="21"/>
        </w:rPr>
        <w:t>、安全责任承诺</w:t>
      </w:r>
    </w:p>
    <w:p w14:paraId="697002C8" w14:textId="480F4657" w:rsidR="00E6293E" w:rsidRPr="00E6293E" w:rsidRDefault="00E6293E" w:rsidP="00E6293E">
      <w:pPr>
        <w:adjustRightInd w:val="0"/>
        <w:snapToGrid w:val="0"/>
        <w:spacing w:line="360" w:lineRule="auto"/>
        <w:jc w:val="left"/>
        <w:rPr>
          <w:rFonts w:ascii="Times New Roman" w:eastAsia="宋体" w:hAnsi="Times New Roman" w:cs="Times New Roman"/>
          <w:bCs/>
          <w:szCs w:val="21"/>
        </w:rPr>
      </w:pPr>
      <w:r w:rsidRPr="00E6293E">
        <w:rPr>
          <w:rFonts w:ascii="Times New Roman" w:eastAsia="宋体" w:hAnsi="Times New Roman" w:cs="Times New Roman"/>
          <w:bCs/>
          <w:szCs w:val="21"/>
        </w:rPr>
        <w:t>提供消防和安全责任承诺书</w:t>
      </w:r>
      <w:r w:rsidR="00CA046A">
        <w:rPr>
          <w:rFonts w:ascii="Times New Roman" w:eastAsia="宋体" w:hAnsi="Times New Roman" w:cs="Times New Roman" w:hint="eastAsia"/>
          <w:bCs/>
          <w:szCs w:val="21"/>
        </w:rPr>
        <w:t>（格式</w:t>
      </w:r>
      <w:r w:rsidR="00CA046A">
        <w:rPr>
          <w:rFonts w:ascii="Times New Roman" w:eastAsia="宋体" w:hAnsi="Times New Roman" w:cs="Times New Roman"/>
          <w:bCs/>
          <w:szCs w:val="21"/>
        </w:rPr>
        <w:t>自定</w:t>
      </w:r>
      <w:r w:rsidR="00CA046A">
        <w:rPr>
          <w:rFonts w:ascii="Times New Roman" w:eastAsia="宋体" w:hAnsi="Times New Roman" w:cs="Times New Roman" w:hint="eastAsia"/>
          <w:bCs/>
          <w:szCs w:val="21"/>
        </w:rPr>
        <w:t>）</w:t>
      </w:r>
      <w:r w:rsidRPr="00E6293E">
        <w:rPr>
          <w:rFonts w:ascii="Times New Roman" w:eastAsia="宋体" w:hAnsi="Times New Roman" w:cs="Times New Roman"/>
          <w:bCs/>
          <w:szCs w:val="21"/>
        </w:rPr>
        <w:t>。</w:t>
      </w:r>
    </w:p>
    <w:p w14:paraId="0927A7C6" w14:textId="77777777" w:rsidR="00E6293E" w:rsidRPr="00E6293E" w:rsidRDefault="00E6293E" w:rsidP="00E6293E">
      <w:pPr>
        <w:adjustRightInd w:val="0"/>
        <w:snapToGrid w:val="0"/>
        <w:spacing w:line="360" w:lineRule="auto"/>
        <w:rPr>
          <w:rFonts w:ascii="Times New Roman" w:eastAsia="宋体" w:hAnsi="Times New Roman" w:cs="Times New Roman"/>
          <w:b/>
          <w:szCs w:val="21"/>
        </w:rPr>
      </w:pPr>
      <w:r w:rsidRPr="00E6293E">
        <w:rPr>
          <w:rFonts w:ascii="Times New Roman" w:eastAsia="宋体" w:hAnsi="Times New Roman" w:cs="Times New Roman"/>
          <w:b/>
          <w:szCs w:val="21"/>
        </w:rPr>
        <w:t>（三）质量要求</w:t>
      </w:r>
    </w:p>
    <w:p w14:paraId="515C06BC"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bCs/>
          <w:szCs w:val="21"/>
        </w:rPr>
        <w:t>在规定的时间完成此项工作，检测率达到</w:t>
      </w:r>
      <w:r w:rsidRPr="00E6293E">
        <w:rPr>
          <w:rFonts w:ascii="Times New Roman" w:eastAsia="宋体" w:hAnsi="Times New Roman" w:cs="Times New Roman"/>
          <w:bCs/>
          <w:szCs w:val="21"/>
        </w:rPr>
        <w:t>100%</w:t>
      </w:r>
      <w:r w:rsidRPr="00E6293E">
        <w:rPr>
          <w:rFonts w:ascii="Times New Roman" w:eastAsia="宋体" w:hAnsi="Times New Roman" w:cs="Times New Roman"/>
          <w:bCs/>
          <w:szCs w:val="21"/>
        </w:rPr>
        <w:t>，并将电气防火安全检测报告报送深圳大学采购单位。</w:t>
      </w:r>
    </w:p>
    <w:p w14:paraId="527B2FCA" w14:textId="77777777" w:rsidR="00E6293E" w:rsidRPr="00E6293E" w:rsidRDefault="00E6293E" w:rsidP="00E6293E">
      <w:pPr>
        <w:adjustRightInd w:val="0"/>
        <w:snapToGrid w:val="0"/>
        <w:spacing w:line="360" w:lineRule="auto"/>
        <w:rPr>
          <w:rFonts w:ascii="Times New Roman" w:eastAsia="宋体" w:hAnsi="Times New Roman" w:cs="Times New Roman"/>
          <w:b/>
          <w:szCs w:val="21"/>
        </w:rPr>
      </w:pPr>
      <w:r w:rsidRPr="00E6293E">
        <w:rPr>
          <w:rFonts w:ascii="Times New Roman" w:eastAsia="宋体" w:hAnsi="Times New Roman" w:cs="Times New Roman"/>
          <w:b/>
          <w:szCs w:val="21"/>
        </w:rPr>
        <w:t>（四）人员要求</w:t>
      </w:r>
    </w:p>
    <w:p w14:paraId="5AE53BE3"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参加本项目的检测验人员的配置必须与投标文件中的服务承诺书和检测服务组织实施方案一致。</w:t>
      </w:r>
    </w:p>
    <w:p w14:paraId="273755B3" w14:textId="77777777" w:rsidR="00E6293E" w:rsidRPr="00E6293E" w:rsidRDefault="00E6293E" w:rsidP="00E6293E">
      <w:pPr>
        <w:adjustRightInd w:val="0"/>
        <w:snapToGrid w:val="0"/>
        <w:spacing w:line="360" w:lineRule="auto"/>
        <w:rPr>
          <w:rFonts w:ascii="Times New Roman" w:eastAsia="宋体" w:hAnsi="Times New Roman" w:cs="Times New Roman"/>
          <w:b/>
          <w:szCs w:val="21"/>
        </w:rPr>
      </w:pPr>
      <w:r w:rsidRPr="00E6293E">
        <w:rPr>
          <w:rFonts w:ascii="Times New Roman" w:eastAsia="宋体" w:hAnsi="Times New Roman" w:cs="Times New Roman"/>
          <w:b/>
          <w:szCs w:val="21"/>
        </w:rPr>
        <w:t>（五）服务工具要求</w:t>
      </w:r>
    </w:p>
    <w:p w14:paraId="10DF6C87"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1</w:t>
      </w:r>
      <w:r w:rsidRPr="00E6293E">
        <w:rPr>
          <w:rFonts w:ascii="Times New Roman" w:eastAsia="宋体" w:hAnsi="Times New Roman" w:cs="Times New Roman"/>
          <w:szCs w:val="21"/>
        </w:rPr>
        <w:t>、中标人应配备中标项目所需的足够数量的仪器、仪表以及工具等设备。用户不需向中标人提供施工工具和仪器、仪表。</w:t>
      </w:r>
    </w:p>
    <w:p w14:paraId="665328DE" w14:textId="77777777" w:rsidR="00E6293E" w:rsidRPr="00E6293E" w:rsidRDefault="00E6293E" w:rsidP="00E6293E">
      <w:pPr>
        <w:adjustRightInd w:val="0"/>
        <w:snapToGrid w:val="0"/>
        <w:spacing w:line="360" w:lineRule="auto"/>
        <w:jc w:val="left"/>
        <w:rPr>
          <w:rFonts w:ascii="Times New Roman" w:eastAsia="宋体" w:hAnsi="Times New Roman" w:cs="Times New Roman"/>
          <w:szCs w:val="21"/>
        </w:rPr>
      </w:pPr>
      <w:r w:rsidRPr="00E6293E">
        <w:rPr>
          <w:rFonts w:ascii="Times New Roman" w:eastAsia="宋体" w:hAnsi="Times New Roman" w:cs="Times New Roman"/>
          <w:szCs w:val="21"/>
        </w:rPr>
        <w:t>2</w:t>
      </w:r>
      <w:r w:rsidRPr="00E6293E">
        <w:rPr>
          <w:rFonts w:ascii="Times New Roman" w:eastAsia="宋体" w:hAnsi="Times New Roman" w:cs="Times New Roman"/>
          <w:szCs w:val="21"/>
        </w:rPr>
        <w:t>、中标人自行解决服务期间器材存放、资料整理保管等所需的场所。采购人不提供场所。</w:t>
      </w:r>
    </w:p>
    <w:p w14:paraId="726F53D3" w14:textId="2A40CEEF" w:rsidR="00913CF0"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5BF2BEEB" w:rsidR="00D17775" w:rsidRPr="002C6C9F" w:rsidRDefault="003D2807" w:rsidP="002C6C9F">
      <w:pPr>
        <w:adjustRightInd w:val="0"/>
        <w:snapToGrid w:val="0"/>
        <w:spacing w:line="360" w:lineRule="auto"/>
        <w:ind w:firstLineChars="200" w:firstLine="420"/>
        <w:jc w:val="left"/>
        <w:rPr>
          <w:rFonts w:ascii="Times New Roman" w:eastAsia="宋体" w:hAnsi="Times New Roman" w:cs="Times New Roman"/>
          <w:szCs w:val="21"/>
        </w:rPr>
      </w:pPr>
      <w:r w:rsidRPr="003D2807">
        <w:rPr>
          <w:rFonts w:ascii="Times New Roman" w:eastAsia="宋体" w:hAnsi="Times New Roman" w:cs="Times New Roman" w:hint="eastAsia"/>
          <w:szCs w:val="21"/>
        </w:rPr>
        <w:t>签订合同后</w:t>
      </w:r>
      <w:r w:rsidRPr="003D2807">
        <w:rPr>
          <w:rFonts w:ascii="Times New Roman" w:eastAsia="宋体" w:hAnsi="Times New Roman" w:cs="Times New Roman"/>
          <w:szCs w:val="21"/>
        </w:rPr>
        <w:t>30</w:t>
      </w:r>
      <w:r w:rsidRPr="003D2807">
        <w:rPr>
          <w:rFonts w:ascii="Times New Roman" w:eastAsia="宋体" w:hAnsi="Times New Roman" w:cs="Times New Roman"/>
          <w:szCs w:val="21"/>
        </w:rPr>
        <w:t>个工作日内完成所有项目检测，并提供政府管理部门认可的电气防火检测报告。</w:t>
      </w:r>
    </w:p>
    <w:p w14:paraId="20DCA0CC" w14:textId="3F1EFF99"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（二）验收要求</w:t>
      </w:r>
    </w:p>
    <w:p w14:paraId="2CED2622" w14:textId="2664BBEF" w:rsidR="00D17775" w:rsidRPr="002C6C9F" w:rsidRDefault="003D2807" w:rsidP="003D2807">
      <w:pPr>
        <w:adjustRightInd w:val="0"/>
        <w:snapToGrid w:val="0"/>
        <w:spacing w:line="360" w:lineRule="auto"/>
        <w:ind w:firstLineChars="200" w:firstLine="420"/>
        <w:jc w:val="left"/>
        <w:rPr>
          <w:rFonts w:ascii="Times New Roman" w:eastAsia="宋体" w:hAnsi="Times New Roman" w:cs="Times New Roman"/>
          <w:szCs w:val="21"/>
        </w:rPr>
      </w:pPr>
      <w:r w:rsidRPr="003D2807">
        <w:rPr>
          <w:rFonts w:ascii="Times New Roman" w:eastAsia="宋体" w:hAnsi="Times New Roman" w:cs="Times New Roman" w:hint="eastAsia"/>
          <w:szCs w:val="21"/>
        </w:rPr>
        <w:t>采购人对电气安全检测报告进行技术验收，中标方须保证电气安全检测报告质量符合要求，出现质量不达标（少测、漏测、检测数据错误、检测率不足）等现象，采购人有权要求中标方重新开展工作、直至达到验收要求，由此产生费用及损失由中标方承担。</w:t>
      </w:r>
    </w:p>
    <w:p w14:paraId="4C553498" w14:textId="49175B4F"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276F370E" w14:textId="77777777" w:rsidR="00CA046A" w:rsidRPr="00CA046A" w:rsidRDefault="00CA046A" w:rsidP="00CA046A">
      <w:pPr>
        <w:adjustRightInd w:val="0"/>
        <w:snapToGrid w:val="0"/>
        <w:spacing w:line="360" w:lineRule="auto"/>
        <w:ind w:firstLineChars="200" w:firstLine="420"/>
        <w:rPr>
          <w:rFonts w:ascii="Times New Roman" w:eastAsia="宋体" w:hAnsi="Times New Roman" w:cs="Times New Roman"/>
          <w:color w:val="000000" w:themeColor="text1"/>
          <w:szCs w:val="21"/>
        </w:rPr>
      </w:pPr>
      <w:r w:rsidRPr="00CA046A">
        <w:rPr>
          <w:rFonts w:ascii="Times New Roman" w:eastAsia="宋体" w:hAnsi="Times New Roman" w:cs="Times New Roman"/>
          <w:color w:val="000000" w:themeColor="text1"/>
          <w:szCs w:val="21"/>
        </w:rPr>
        <w:t>中标人完成所有检测工作并提供检测报告给采购人，经采购单位验收合格并审核通过</w:t>
      </w:r>
      <w:r w:rsidRPr="00CA046A">
        <w:rPr>
          <w:rFonts w:ascii="Times New Roman" w:eastAsia="宋体" w:hAnsi="Times New Roman" w:cs="Times New Roman" w:hint="eastAsia"/>
          <w:color w:val="000000" w:themeColor="text1"/>
          <w:szCs w:val="21"/>
        </w:rPr>
        <w:t>，</w:t>
      </w:r>
      <w:r w:rsidRPr="00CA046A">
        <w:rPr>
          <w:rFonts w:ascii="Times New Roman" w:eastAsia="宋体" w:hAnsi="Times New Roman" w:cs="Times New Roman"/>
          <w:color w:val="000000" w:themeColor="text1"/>
          <w:szCs w:val="21"/>
        </w:rPr>
        <w:t>收到中标方等额有效发票，支付</w:t>
      </w:r>
      <w:r w:rsidRPr="00CA046A">
        <w:rPr>
          <w:rFonts w:ascii="Times New Roman" w:eastAsia="宋体" w:hAnsi="Times New Roman" w:cs="Times New Roman" w:hint="eastAsia"/>
          <w:color w:val="000000" w:themeColor="text1"/>
          <w:szCs w:val="21"/>
        </w:rPr>
        <w:t>合同总金额的</w:t>
      </w:r>
      <w:r w:rsidRPr="00CA046A">
        <w:rPr>
          <w:rFonts w:ascii="Times New Roman" w:eastAsia="宋体" w:hAnsi="Times New Roman" w:cs="Times New Roman" w:hint="eastAsia"/>
          <w:color w:val="000000" w:themeColor="text1"/>
          <w:szCs w:val="21"/>
        </w:rPr>
        <w:t>100</w:t>
      </w:r>
      <w:r w:rsidRPr="00CA046A">
        <w:rPr>
          <w:rFonts w:ascii="Times New Roman" w:eastAsia="宋体" w:hAnsi="Times New Roman" w:cs="Times New Roman"/>
          <w:color w:val="000000" w:themeColor="text1"/>
          <w:szCs w:val="21"/>
        </w:rPr>
        <w:t>%</w:t>
      </w:r>
      <w:r w:rsidRPr="00CA046A">
        <w:rPr>
          <w:rFonts w:ascii="Times New Roman" w:eastAsia="宋体" w:hAnsi="Times New Roman" w:cs="Times New Roman"/>
          <w:color w:val="000000" w:themeColor="text1"/>
          <w:szCs w:val="21"/>
        </w:rPr>
        <w:t>。</w:t>
      </w:r>
    </w:p>
    <w:p w14:paraId="7BCF7937" w14:textId="2CE9FBD7" w:rsidR="00027244" w:rsidRPr="00CA046A" w:rsidRDefault="00027244" w:rsidP="002C6C9F">
      <w:pPr>
        <w:adjustRightInd w:val="0"/>
        <w:snapToGrid w:val="0"/>
        <w:spacing w:line="360" w:lineRule="auto"/>
        <w:ind w:firstLineChars="200" w:firstLine="420"/>
        <w:rPr>
          <w:rFonts w:ascii="Times New Roman" w:eastAsia="宋体" w:hAnsi="Times New Roman" w:cs="Times New Roman"/>
          <w:szCs w:val="21"/>
        </w:rPr>
      </w:pP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6CD941C4" w:rsidR="00A32C8E" w:rsidRPr="002C6C9F" w:rsidRDefault="00027244" w:rsidP="003D2807">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1C37CA09"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3D2807">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lastRenderedPageBreak/>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3BE4084B" w14:textId="66AAEFE5" w:rsidR="00EF6B78"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EF6B78">
        <w:rPr>
          <w:rFonts w:ascii="宋体" w:eastAsia="宋体" w:hAnsi="宋体" w:cs="Times New Roman" w:hint="eastAsia"/>
          <w:szCs w:val="21"/>
        </w:rPr>
        <w:t>踏勘</w:t>
      </w:r>
      <w:r w:rsidR="00EF6B78">
        <w:rPr>
          <w:rFonts w:ascii="宋体" w:eastAsia="宋体" w:hAnsi="宋体" w:cs="Times New Roman"/>
          <w:szCs w:val="21"/>
        </w:rPr>
        <w:t>现场证明书</w:t>
      </w:r>
    </w:p>
    <w:p w14:paraId="67F597F9" w14:textId="1D3DD36E" w:rsidR="00AB03A9" w:rsidRPr="00435566" w:rsidRDefault="00EF6B78" w:rsidP="00FD5353">
      <w:pPr>
        <w:ind w:leftChars="100" w:left="210" w:firstLineChars="642" w:firstLine="1348"/>
        <w:rPr>
          <w:rFonts w:ascii="宋体" w:eastAsia="宋体" w:hAnsi="宋体" w:cs="Times New Roman"/>
          <w:szCs w:val="21"/>
        </w:rPr>
      </w:pPr>
      <w:r>
        <w:rPr>
          <w:rFonts w:ascii="宋体" w:eastAsia="宋体" w:hAnsi="宋体" w:cs="Times New Roman" w:hint="eastAsia"/>
          <w:szCs w:val="21"/>
        </w:rPr>
        <w:t>（8）</w:t>
      </w:r>
      <w:r w:rsidR="003B1CCB" w:rsidRPr="00435566">
        <w:rPr>
          <w:rFonts w:ascii="宋体" w:eastAsia="宋体" w:hAnsi="宋体" w:cs="Times New Roman" w:hint="eastAsia"/>
          <w:szCs w:val="21"/>
        </w:rPr>
        <w:t>详细分项报价（格式自定）</w:t>
      </w:r>
    </w:p>
    <w:p w14:paraId="53D42584" w14:textId="5561860D"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EF6B78">
        <w:rPr>
          <w:rFonts w:ascii="宋体" w:eastAsia="宋体" w:hAnsi="宋体" w:cs="Times New Roman"/>
          <w:szCs w:val="21"/>
        </w:rPr>
        <w:t>9</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10044792" w14:textId="1CD5B2AD" w:rsidR="00FC5B9A" w:rsidRPr="00435566" w:rsidRDefault="00FC5B9A"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EF6B78">
        <w:rPr>
          <w:rFonts w:ascii="宋体" w:eastAsia="宋体" w:hAnsi="宋体" w:cs="Times New Roman"/>
          <w:szCs w:val="21"/>
        </w:rPr>
        <w:t>10</w:t>
      </w:r>
      <w:r>
        <w:rPr>
          <w:rFonts w:ascii="宋体" w:eastAsia="宋体" w:hAnsi="宋体" w:cs="Times New Roman" w:hint="eastAsia"/>
          <w:szCs w:val="21"/>
        </w:rPr>
        <w:t>）</w:t>
      </w:r>
      <w:r w:rsidRPr="00FC5B9A">
        <w:rPr>
          <w:rFonts w:ascii="宋体" w:eastAsia="宋体" w:hAnsi="宋体" w:cs="Times New Roman" w:hint="eastAsia"/>
          <w:szCs w:val="21"/>
        </w:rPr>
        <w:t>消防和安全责任承诺书</w:t>
      </w:r>
      <w:r>
        <w:rPr>
          <w:rFonts w:ascii="宋体" w:eastAsia="宋体" w:hAnsi="宋体" w:cs="Times New Roman" w:hint="eastAsia"/>
          <w:szCs w:val="21"/>
        </w:rPr>
        <w:t>（格式</w:t>
      </w:r>
      <w:r>
        <w:rPr>
          <w:rFonts w:ascii="宋体" w:eastAsia="宋体" w:hAnsi="宋体" w:cs="Times New Roman"/>
          <w:szCs w:val="21"/>
        </w:rPr>
        <w:t>自定</w:t>
      </w:r>
      <w:r>
        <w:rPr>
          <w:rFonts w:ascii="宋体" w:eastAsia="宋体" w:hAnsi="宋体" w:cs="Times New Roman" w:hint="eastAsia"/>
          <w:szCs w:val="21"/>
        </w:rPr>
        <w:t>）</w:t>
      </w:r>
    </w:p>
    <w:p w14:paraId="0CB00EAD" w14:textId="6E1EF544"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C5B9A">
        <w:rPr>
          <w:rFonts w:ascii="宋体" w:eastAsia="宋体" w:hAnsi="宋体" w:cs="Times New Roman"/>
          <w:szCs w:val="21"/>
        </w:rPr>
        <w:t>1</w:t>
      </w:r>
      <w:r w:rsidR="00EF6B78">
        <w:rPr>
          <w:rFonts w:ascii="宋体" w:eastAsia="宋体" w:hAnsi="宋体" w:cs="Times New Roman"/>
          <w:szCs w:val="21"/>
        </w:rPr>
        <w:t>1</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1888B7FB" w14:textId="2EED6BF1" w:rsidR="00EF6B78" w:rsidRPr="00AB03A9" w:rsidRDefault="00EF6B7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EF6B78">
        <w:rPr>
          <w:rFonts w:ascii="黑体" w:eastAsia="黑体" w:hAnsi="宋体" w:cs="Times New Roman" w:hint="eastAsia"/>
          <w:bCs/>
          <w:kern w:val="0"/>
          <w:sz w:val="24"/>
          <w:szCs w:val="24"/>
        </w:rPr>
        <w:t>踏勘现场</w:t>
      </w:r>
      <w:r>
        <w:rPr>
          <w:rFonts w:ascii="黑体" w:eastAsia="黑体" w:hAnsi="宋体" w:cs="Times New Roman" w:hint="eastAsia"/>
          <w:bCs/>
          <w:kern w:val="0"/>
          <w:sz w:val="24"/>
          <w:szCs w:val="24"/>
        </w:rPr>
        <w:t>证明书</w:t>
      </w:r>
    </w:p>
    <w:p w14:paraId="3F9F86A9" w14:textId="32AA7206" w:rsidR="00AB03A9" w:rsidRPr="00AB03A9" w:rsidRDefault="00EF6B7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23116FF1" w:rsidR="00F53906" w:rsidRPr="00F53906" w:rsidRDefault="00EF6B78"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52482866" w14:textId="77050916" w:rsidR="00FC5B9A" w:rsidRDefault="00EF6B7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FC5B9A" w:rsidRPr="00FC5B9A">
        <w:rPr>
          <w:rFonts w:ascii="黑体" w:eastAsia="黑体" w:hAnsi="宋体" w:cs="Times New Roman" w:hint="eastAsia"/>
          <w:bCs/>
          <w:kern w:val="0"/>
          <w:sz w:val="24"/>
          <w:szCs w:val="24"/>
        </w:rPr>
        <w:t>消防和安全责任承诺书（格式自定）</w:t>
      </w:r>
    </w:p>
    <w:p w14:paraId="44357154" w14:textId="173A8A9B" w:rsidR="00AB03A9" w:rsidRPr="00AB03A9" w:rsidRDefault="00FC5B9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十</w:t>
      </w:r>
      <w:r w:rsidR="00EF6B78">
        <w:rPr>
          <w:rFonts w:ascii="黑体" w:eastAsia="黑体" w:hAnsi="宋体" w:cs="Times New Roman" w:hint="eastAsia"/>
          <w:bCs/>
          <w:sz w:val="24"/>
          <w:szCs w:val="24"/>
        </w:rPr>
        <w:t>一</w:t>
      </w:r>
      <w:r>
        <w:rPr>
          <w:rFonts w:ascii="黑体" w:eastAsia="黑体" w:hAnsi="宋体" w:cs="Times New Roman"/>
          <w:bCs/>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3CE7" w14:textId="77777777" w:rsidR="00F72BC7" w:rsidRDefault="00F72BC7">
      <w:r>
        <w:separator/>
      </w:r>
    </w:p>
  </w:endnote>
  <w:endnote w:type="continuationSeparator" w:id="0">
    <w:p w14:paraId="1073AC35" w14:textId="77777777" w:rsidR="00F72BC7" w:rsidRDefault="00F7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396C98" w:rsidRDefault="00396C9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396C98" w:rsidRDefault="00396C9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396C98" w:rsidRDefault="00396C9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47878">
      <w:rPr>
        <w:noProof/>
      </w:rPr>
      <w:t>25</w:t>
    </w:r>
    <w:r>
      <w:rPr>
        <w:noProof/>
      </w:rPr>
      <w:fldChar w:fldCharType="end"/>
    </w:r>
    <w:r>
      <w:t xml:space="preserve"> -</w:t>
    </w:r>
  </w:p>
  <w:p w14:paraId="2CCEA156" w14:textId="77777777" w:rsidR="00396C98" w:rsidRDefault="00396C9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98DB" w14:textId="77777777" w:rsidR="00F72BC7" w:rsidRDefault="00F72BC7">
      <w:r>
        <w:separator/>
      </w:r>
    </w:p>
  </w:footnote>
  <w:footnote w:type="continuationSeparator" w:id="0">
    <w:p w14:paraId="1F75E48E" w14:textId="77777777" w:rsidR="00F72BC7" w:rsidRDefault="00F7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9156FDD" w:rsidR="00396C98" w:rsidRDefault="00396C98">
    <w:pPr>
      <w:pStyle w:val="af3"/>
    </w:pPr>
    <w:r w:rsidRPr="001B7492">
      <w:rPr>
        <w:rFonts w:hint="eastAsia"/>
      </w:rPr>
      <w:t>深圳大学招投标管理中心</w:t>
    </w:r>
    <w:r>
      <w:rPr>
        <w:rFonts w:hint="eastAsia"/>
      </w:rPr>
      <w:t xml:space="preserve">                                                 </w:t>
    </w:r>
    <w:r>
      <w:t>SZUCG20210319FW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67E6C"/>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36C9E"/>
    <w:rsid w:val="00144CC3"/>
    <w:rsid w:val="001460BD"/>
    <w:rsid w:val="00151595"/>
    <w:rsid w:val="001528BA"/>
    <w:rsid w:val="00153A3C"/>
    <w:rsid w:val="00153DBC"/>
    <w:rsid w:val="00154F4A"/>
    <w:rsid w:val="001552A8"/>
    <w:rsid w:val="00156591"/>
    <w:rsid w:val="00160CCD"/>
    <w:rsid w:val="00162490"/>
    <w:rsid w:val="00162B4E"/>
    <w:rsid w:val="00166292"/>
    <w:rsid w:val="0016679C"/>
    <w:rsid w:val="00176C95"/>
    <w:rsid w:val="00177679"/>
    <w:rsid w:val="00181E83"/>
    <w:rsid w:val="001825C2"/>
    <w:rsid w:val="00183CD6"/>
    <w:rsid w:val="001854CB"/>
    <w:rsid w:val="00192772"/>
    <w:rsid w:val="00195A85"/>
    <w:rsid w:val="001969D8"/>
    <w:rsid w:val="001A2E36"/>
    <w:rsid w:val="001A5047"/>
    <w:rsid w:val="001B3C27"/>
    <w:rsid w:val="001C09A2"/>
    <w:rsid w:val="001C526E"/>
    <w:rsid w:val="001C5399"/>
    <w:rsid w:val="001C7BC1"/>
    <w:rsid w:val="001D0C57"/>
    <w:rsid w:val="001D0FE9"/>
    <w:rsid w:val="001D13DB"/>
    <w:rsid w:val="001D29B6"/>
    <w:rsid w:val="001D4425"/>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4725"/>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84071"/>
    <w:rsid w:val="0029012A"/>
    <w:rsid w:val="002914B6"/>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6C98"/>
    <w:rsid w:val="00397F4C"/>
    <w:rsid w:val="003A0786"/>
    <w:rsid w:val="003A1420"/>
    <w:rsid w:val="003A2EB7"/>
    <w:rsid w:val="003A5020"/>
    <w:rsid w:val="003B1057"/>
    <w:rsid w:val="003B163A"/>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2807"/>
    <w:rsid w:val="003D63E1"/>
    <w:rsid w:val="003D684A"/>
    <w:rsid w:val="003E01A8"/>
    <w:rsid w:val="003E1D96"/>
    <w:rsid w:val="003E32D9"/>
    <w:rsid w:val="003E4BB4"/>
    <w:rsid w:val="003E6D96"/>
    <w:rsid w:val="003E7A33"/>
    <w:rsid w:val="003F08A6"/>
    <w:rsid w:val="003F09B3"/>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BF9"/>
    <w:rsid w:val="00422E95"/>
    <w:rsid w:val="004231D1"/>
    <w:rsid w:val="00432841"/>
    <w:rsid w:val="0043443D"/>
    <w:rsid w:val="00434FA9"/>
    <w:rsid w:val="00435566"/>
    <w:rsid w:val="004364E3"/>
    <w:rsid w:val="00436599"/>
    <w:rsid w:val="00436A99"/>
    <w:rsid w:val="004372E5"/>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63D"/>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36B"/>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22B7"/>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27361"/>
    <w:rsid w:val="005303D1"/>
    <w:rsid w:val="0053673D"/>
    <w:rsid w:val="00540A40"/>
    <w:rsid w:val="00543D8B"/>
    <w:rsid w:val="00545438"/>
    <w:rsid w:val="005456FB"/>
    <w:rsid w:val="00545F65"/>
    <w:rsid w:val="00546183"/>
    <w:rsid w:val="00550434"/>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52B"/>
    <w:rsid w:val="005C3C7C"/>
    <w:rsid w:val="005D19FB"/>
    <w:rsid w:val="005D446C"/>
    <w:rsid w:val="005E0F00"/>
    <w:rsid w:val="005E1509"/>
    <w:rsid w:val="005E30F2"/>
    <w:rsid w:val="005E3490"/>
    <w:rsid w:val="005F335B"/>
    <w:rsid w:val="005F66CE"/>
    <w:rsid w:val="005F75AD"/>
    <w:rsid w:val="005F7951"/>
    <w:rsid w:val="00600407"/>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DB8"/>
    <w:rsid w:val="0067261F"/>
    <w:rsid w:val="00672A6E"/>
    <w:rsid w:val="00677278"/>
    <w:rsid w:val="006866D1"/>
    <w:rsid w:val="006938FE"/>
    <w:rsid w:val="00693AA2"/>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572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2AD3"/>
    <w:rsid w:val="007F38A5"/>
    <w:rsid w:val="007F4023"/>
    <w:rsid w:val="007F6369"/>
    <w:rsid w:val="008025CC"/>
    <w:rsid w:val="00806E5A"/>
    <w:rsid w:val="00807F3F"/>
    <w:rsid w:val="00810AB0"/>
    <w:rsid w:val="008114A4"/>
    <w:rsid w:val="00813238"/>
    <w:rsid w:val="00814372"/>
    <w:rsid w:val="00820097"/>
    <w:rsid w:val="0082070A"/>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1773"/>
    <w:rsid w:val="00843BA2"/>
    <w:rsid w:val="0084592F"/>
    <w:rsid w:val="00846180"/>
    <w:rsid w:val="00847463"/>
    <w:rsid w:val="00852EA3"/>
    <w:rsid w:val="00853F2D"/>
    <w:rsid w:val="0085425B"/>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291D"/>
    <w:rsid w:val="00893DD0"/>
    <w:rsid w:val="0089662F"/>
    <w:rsid w:val="008966BF"/>
    <w:rsid w:val="0089734A"/>
    <w:rsid w:val="008A02A8"/>
    <w:rsid w:val="008A4B89"/>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E4DAC"/>
    <w:rsid w:val="008F044E"/>
    <w:rsid w:val="008F14B3"/>
    <w:rsid w:val="008F5941"/>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C75"/>
    <w:rsid w:val="00945F7E"/>
    <w:rsid w:val="00946295"/>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878"/>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4106"/>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11A4"/>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45CB1"/>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1533"/>
    <w:rsid w:val="00B7455C"/>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2EA6"/>
    <w:rsid w:val="00C43C9B"/>
    <w:rsid w:val="00C44E22"/>
    <w:rsid w:val="00C4607D"/>
    <w:rsid w:val="00C462A6"/>
    <w:rsid w:val="00C475A7"/>
    <w:rsid w:val="00C52C99"/>
    <w:rsid w:val="00C53DAB"/>
    <w:rsid w:val="00C5611A"/>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046A"/>
    <w:rsid w:val="00CA282A"/>
    <w:rsid w:val="00CA6001"/>
    <w:rsid w:val="00CA64C7"/>
    <w:rsid w:val="00CA72B0"/>
    <w:rsid w:val="00CB15A8"/>
    <w:rsid w:val="00CB290E"/>
    <w:rsid w:val="00CB7A9C"/>
    <w:rsid w:val="00CB7EE3"/>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5788"/>
    <w:rsid w:val="00D07885"/>
    <w:rsid w:val="00D10615"/>
    <w:rsid w:val="00D10A23"/>
    <w:rsid w:val="00D114F7"/>
    <w:rsid w:val="00D115BB"/>
    <w:rsid w:val="00D11BEC"/>
    <w:rsid w:val="00D12C02"/>
    <w:rsid w:val="00D134EF"/>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4EDF"/>
    <w:rsid w:val="00DD744F"/>
    <w:rsid w:val="00DD770C"/>
    <w:rsid w:val="00DE062C"/>
    <w:rsid w:val="00DE3CC3"/>
    <w:rsid w:val="00DE4777"/>
    <w:rsid w:val="00DF0612"/>
    <w:rsid w:val="00DF26B0"/>
    <w:rsid w:val="00DF2C2A"/>
    <w:rsid w:val="00DF5388"/>
    <w:rsid w:val="00DF6C86"/>
    <w:rsid w:val="00E00076"/>
    <w:rsid w:val="00E02375"/>
    <w:rsid w:val="00E02942"/>
    <w:rsid w:val="00E02FDF"/>
    <w:rsid w:val="00E04082"/>
    <w:rsid w:val="00E07986"/>
    <w:rsid w:val="00E10E7B"/>
    <w:rsid w:val="00E14329"/>
    <w:rsid w:val="00E20BA4"/>
    <w:rsid w:val="00E20BB1"/>
    <w:rsid w:val="00E21586"/>
    <w:rsid w:val="00E21AC3"/>
    <w:rsid w:val="00E22C0E"/>
    <w:rsid w:val="00E238D3"/>
    <w:rsid w:val="00E24164"/>
    <w:rsid w:val="00E25447"/>
    <w:rsid w:val="00E32F56"/>
    <w:rsid w:val="00E334AF"/>
    <w:rsid w:val="00E358AF"/>
    <w:rsid w:val="00E35918"/>
    <w:rsid w:val="00E42F44"/>
    <w:rsid w:val="00E45DFF"/>
    <w:rsid w:val="00E479E2"/>
    <w:rsid w:val="00E53506"/>
    <w:rsid w:val="00E55E06"/>
    <w:rsid w:val="00E562BF"/>
    <w:rsid w:val="00E5647F"/>
    <w:rsid w:val="00E56530"/>
    <w:rsid w:val="00E56AD1"/>
    <w:rsid w:val="00E578FD"/>
    <w:rsid w:val="00E6070B"/>
    <w:rsid w:val="00E60B1B"/>
    <w:rsid w:val="00E60FD2"/>
    <w:rsid w:val="00E6293E"/>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5B55"/>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EF6B78"/>
    <w:rsid w:val="00F005FF"/>
    <w:rsid w:val="00F00611"/>
    <w:rsid w:val="00F01771"/>
    <w:rsid w:val="00F04ED2"/>
    <w:rsid w:val="00F05C1E"/>
    <w:rsid w:val="00F10C39"/>
    <w:rsid w:val="00F10F02"/>
    <w:rsid w:val="00F112CD"/>
    <w:rsid w:val="00F13113"/>
    <w:rsid w:val="00F13497"/>
    <w:rsid w:val="00F1455E"/>
    <w:rsid w:val="00F1565B"/>
    <w:rsid w:val="00F15775"/>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2BC7"/>
    <w:rsid w:val="00F77B03"/>
    <w:rsid w:val="00F80DF2"/>
    <w:rsid w:val="00F81800"/>
    <w:rsid w:val="00F82177"/>
    <w:rsid w:val="00F82B39"/>
    <w:rsid w:val="00F83350"/>
    <w:rsid w:val="00F8428B"/>
    <w:rsid w:val="00F911D0"/>
    <w:rsid w:val="00F97629"/>
    <w:rsid w:val="00F97948"/>
    <w:rsid w:val="00F97BB1"/>
    <w:rsid w:val="00FA31DC"/>
    <w:rsid w:val="00FA372B"/>
    <w:rsid w:val="00FA3BC9"/>
    <w:rsid w:val="00FA5712"/>
    <w:rsid w:val="00FA6DD4"/>
    <w:rsid w:val="00FB18EF"/>
    <w:rsid w:val="00FB4305"/>
    <w:rsid w:val="00FB5054"/>
    <w:rsid w:val="00FB7A9F"/>
    <w:rsid w:val="00FC3DF0"/>
    <w:rsid w:val="00FC57AC"/>
    <w:rsid w:val="00FC5B9A"/>
    <w:rsid w:val="00FD0FDF"/>
    <w:rsid w:val="00FD1098"/>
    <w:rsid w:val="00FD2729"/>
    <w:rsid w:val="00FD5353"/>
    <w:rsid w:val="00FD5937"/>
    <w:rsid w:val="00FD67B1"/>
    <w:rsid w:val="00FD782F"/>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544802259">
      <w:bodyDiv w:val="1"/>
      <w:marLeft w:val="0"/>
      <w:marRight w:val="0"/>
      <w:marTop w:val="0"/>
      <w:marBottom w:val="0"/>
      <w:divBdr>
        <w:top w:val="none" w:sz="0" w:space="0" w:color="auto"/>
        <w:left w:val="none" w:sz="0" w:space="0" w:color="auto"/>
        <w:bottom w:val="none" w:sz="0" w:space="0" w:color="auto"/>
        <w:right w:val="none" w:sz="0" w:space="0" w:color="auto"/>
      </w:divBdr>
      <w:divsChild>
        <w:div w:id="556477827">
          <w:marLeft w:val="0"/>
          <w:marRight w:val="0"/>
          <w:marTop w:val="0"/>
          <w:marBottom w:val="225"/>
          <w:divBdr>
            <w:top w:val="none" w:sz="0" w:space="0" w:color="auto"/>
            <w:left w:val="none" w:sz="0" w:space="0" w:color="auto"/>
            <w:bottom w:val="none" w:sz="0" w:space="0" w:color="auto"/>
            <w:right w:val="none" w:sz="0" w:space="0" w:color="auto"/>
          </w:divBdr>
        </w:div>
        <w:div w:id="34939006">
          <w:marLeft w:val="0"/>
          <w:marRight w:val="0"/>
          <w:marTop w:val="0"/>
          <w:marBottom w:val="225"/>
          <w:divBdr>
            <w:top w:val="none" w:sz="0" w:space="0" w:color="auto"/>
            <w:left w:val="none" w:sz="0" w:space="0" w:color="auto"/>
            <w:bottom w:val="none" w:sz="0" w:space="0" w:color="auto"/>
            <w:right w:val="none" w:sz="0" w:space="0" w:color="auto"/>
          </w:divBdr>
        </w:div>
      </w:divsChild>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1706716434">
      <w:bodyDiv w:val="1"/>
      <w:marLeft w:val="0"/>
      <w:marRight w:val="0"/>
      <w:marTop w:val="0"/>
      <w:marBottom w:val="0"/>
      <w:divBdr>
        <w:top w:val="none" w:sz="0" w:space="0" w:color="auto"/>
        <w:left w:val="none" w:sz="0" w:space="0" w:color="auto"/>
        <w:bottom w:val="none" w:sz="0" w:space="0" w:color="auto"/>
        <w:right w:val="none" w:sz="0" w:space="0" w:color="auto"/>
      </w:divBdr>
      <w:divsChild>
        <w:div w:id="562568281">
          <w:marLeft w:val="0"/>
          <w:marRight w:val="0"/>
          <w:marTop w:val="0"/>
          <w:marBottom w:val="225"/>
          <w:divBdr>
            <w:top w:val="none" w:sz="0" w:space="0" w:color="auto"/>
            <w:left w:val="none" w:sz="0" w:space="0" w:color="auto"/>
            <w:bottom w:val="none" w:sz="0" w:space="0" w:color="auto"/>
            <w:right w:val="none" w:sz="0" w:space="0" w:color="auto"/>
          </w:divBdr>
        </w:div>
        <w:div w:id="503009141">
          <w:marLeft w:val="0"/>
          <w:marRight w:val="0"/>
          <w:marTop w:val="0"/>
          <w:marBottom w:val="225"/>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8893-4351-4CFE-97DA-DA0FC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65</Pages>
  <Words>5887</Words>
  <Characters>33556</Characters>
  <Application>Microsoft Office Word</Application>
  <DocSecurity>0</DocSecurity>
  <Lines>279</Lines>
  <Paragraphs>78</Paragraphs>
  <ScaleCrop>false</ScaleCrop>
  <Company>Lenovo</Company>
  <LinksUpToDate>false</LinksUpToDate>
  <CharactersWithSpaces>39365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490</cp:revision>
  <cp:lastPrinted>2017-05-08T06:28:00Z</cp:lastPrinted>
  <dcterms:created xsi:type="dcterms:W3CDTF">2018-08-06T07:55:00Z</dcterms:created>
  <dcterms:modified xsi:type="dcterms:W3CDTF">2021-04-25T08:28:00Z</dcterms:modified>
</cp:coreProperties>
</file>