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sz w:val="52"/>
          <w:szCs w:val="52"/>
        </w:rPr>
      </w:pPr>
      <w:r>
        <w:rPr>
          <w:rFonts w:hint="eastAsia" w:ascii="宋体" w:hAnsi="宋体" w:eastAsia="宋体" w:cs="Times New Roman"/>
          <w:sz w:val="52"/>
          <w:szCs w:val="52"/>
        </w:rPr>
        <w:t>201</w:t>
      </w:r>
      <w:r>
        <w:rPr>
          <w:rFonts w:hint="eastAsia" w:ascii="宋体" w:hAnsi="宋体" w:eastAsia="宋体" w:cs="Times New Roman"/>
          <w:sz w:val="52"/>
          <w:szCs w:val="52"/>
          <w:lang w:val="en-US" w:eastAsia="zh-CN"/>
        </w:rPr>
        <w:t>8</w:t>
      </w:r>
      <w:r>
        <w:rPr>
          <w:rFonts w:hint="eastAsia" w:ascii="宋体" w:hAnsi="宋体" w:eastAsia="宋体" w:cs="Times New Roman"/>
          <w:sz w:val="52"/>
          <w:szCs w:val="52"/>
        </w:rPr>
        <w:t>-201</w:t>
      </w:r>
      <w:r>
        <w:rPr>
          <w:rFonts w:hint="eastAsia" w:ascii="宋体" w:hAnsi="宋体" w:eastAsia="宋体" w:cs="Times New Roman"/>
          <w:sz w:val="52"/>
          <w:szCs w:val="52"/>
          <w:lang w:val="en-US" w:eastAsia="zh-CN"/>
        </w:rPr>
        <w:t>9</w:t>
      </w:r>
      <w:r>
        <w:rPr>
          <w:rFonts w:hint="eastAsia" w:ascii="宋体" w:hAnsi="宋体" w:eastAsia="宋体" w:cs="Times New Roman"/>
          <w:sz w:val="52"/>
          <w:szCs w:val="52"/>
        </w:rPr>
        <w:t>赛季中国乒乓球俱乐部超级联赛深圳大学赛区官方VI展示物料设计制作及场置搭建项目</w:t>
      </w:r>
    </w:p>
    <w:p>
      <w:pPr>
        <w:jc w:val="center"/>
        <w:rPr>
          <w:rFonts w:hint="eastAsia" w:ascii="宋体" w:hAnsi="宋体" w:eastAsia="宋体" w:cs="Times New Roman"/>
          <w:sz w:val="52"/>
          <w:szCs w:val="52"/>
          <w:lang w:eastAsia="zh-CN"/>
        </w:rPr>
      </w:pPr>
      <w:r>
        <w:rPr>
          <w:rFonts w:hint="eastAsia" w:ascii="宋体" w:hAnsi="宋体" w:eastAsia="宋体" w:cs="Times New Roman"/>
          <w:sz w:val="52"/>
          <w:szCs w:val="52"/>
          <w:lang w:eastAsia="zh-CN"/>
        </w:rPr>
        <w:t>（后海校区赛区）</w:t>
      </w:r>
    </w:p>
    <w:p>
      <w:pPr>
        <w:jc w:val="center"/>
        <w:rPr>
          <w:rFonts w:ascii="宋体" w:hAnsi="宋体" w:eastAsia="宋体" w:cs="Times New Roman"/>
          <w:sz w:val="52"/>
          <w:szCs w:val="52"/>
        </w:rPr>
      </w:pPr>
    </w:p>
    <w:p>
      <w:pPr>
        <w:jc w:val="center"/>
        <w:rPr>
          <w:rFonts w:ascii="宋体" w:hAnsi="宋体" w:eastAsia="宋体" w:cs="Times New Roman"/>
          <w:sz w:val="52"/>
          <w:szCs w:val="52"/>
        </w:rPr>
      </w:pPr>
    </w:p>
    <w:p>
      <w:pPr>
        <w:jc w:val="center"/>
        <w:rPr>
          <w:rFonts w:ascii="宋体" w:hAnsi="宋体" w:eastAsia="宋体" w:cs="Times New Roman"/>
          <w:b/>
          <w:sz w:val="90"/>
          <w:szCs w:val="24"/>
        </w:rPr>
      </w:pPr>
      <w:r>
        <w:rPr>
          <w:rFonts w:hint="eastAsia" w:ascii="宋体" w:hAnsi="宋体" w:eastAsia="宋体" w:cs="Times New Roman"/>
          <w:b/>
          <w:sz w:val="90"/>
          <w:szCs w:val="24"/>
        </w:rPr>
        <w:t>招 标 文 件</w:t>
      </w:r>
    </w:p>
    <w:p>
      <w:pPr>
        <w:jc w:val="center"/>
        <w:rPr>
          <w:rFonts w:ascii="宋体" w:hAnsi="宋体" w:eastAsia="宋体" w:cs="Times New Roman"/>
          <w:sz w:val="30"/>
          <w:szCs w:val="24"/>
        </w:rPr>
      </w:pPr>
      <w:r>
        <w:rPr>
          <w:rFonts w:hint="eastAsia" w:ascii="宋体" w:hAnsi="宋体" w:eastAsia="宋体" w:cs="Times New Roman"/>
          <w:sz w:val="30"/>
          <w:szCs w:val="24"/>
        </w:rPr>
        <w:t>（项目编号：</w:t>
      </w:r>
      <w:r>
        <w:rPr>
          <w:rFonts w:hint="eastAsia" w:ascii="宋体" w:hAnsi="宋体" w:eastAsia="宋体" w:cs="Times New Roman"/>
          <w:sz w:val="30"/>
          <w:szCs w:val="24"/>
          <w:highlight w:val="none"/>
          <w:lang w:eastAsia="zh-CN"/>
        </w:rPr>
        <w:t>SZU05201803TT</w:t>
      </w:r>
      <w:r>
        <w:rPr>
          <w:rFonts w:hint="eastAsia" w:ascii="宋体" w:hAnsi="宋体" w:eastAsia="宋体" w:cs="Times New Roman"/>
          <w:sz w:val="30"/>
          <w:szCs w:val="24"/>
        </w:rPr>
        <w:t>）</w:t>
      </w:r>
    </w:p>
    <w:p>
      <w:pPr>
        <w:jc w:val="center"/>
        <w:rPr>
          <w:rFonts w:ascii="宋体" w:hAnsi="宋体" w:eastAsia="宋体" w:cs="Times New Roman"/>
          <w:sz w:val="90"/>
          <w:szCs w:val="24"/>
        </w:rPr>
      </w:pPr>
    </w:p>
    <w:p>
      <w:pPr>
        <w:jc w:val="center"/>
        <w:rPr>
          <w:rFonts w:ascii="宋体" w:hAnsi="宋体" w:eastAsia="宋体" w:cs="Times New Roman"/>
          <w:sz w:val="90"/>
          <w:szCs w:val="24"/>
        </w:rPr>
      </w:pPr>
    </w:p>
    <w:p>
      <w:pPr>
        <w:rPr>
          <w:rFonts w:ascii="宋体" w:hAnsi="宋体" w:eastAsia="宋体" w:cs="Times New Roman"/>
          <w:sz w:val="90"/>
          <w:szCs w:val="24"/>
        </w:rPr>
      </w:pPr>
    </w:p>
    <w:p>
      <w:pPr>
        <w:jc w:val="center"/>
        <w:rPr>
          <w:rFonts w:ascii="宋体" w:hAnsi="宋体" w:eastAsia="宋体" w:cs="Times New Roman"/>
          <w:sz w:val="30"/>
          <w:szCs w:val="24"/>
        </w:rPr>
      </w:pPr>
      <w:r>
        <w:rPr>
          <w:rFonts w:hint="eastAsia" w:ascii="宋体" w:hAnsi="宋体" w:eastAsia="宋体" w:cs="Times New Roman"/>
          <w:sz w:val="30"/>
          <w:szCs w:val="24"/>
        </w:rPr>
        <w:t>深圳市深大乒乓球俱乐部</w:t>
      </w:r>
    </w:p>
    <w:p>
      <w:pPr>
        <w:jc w:val="center"/>
        <w:rPr>
          <w:rFonts w:ascii="宋体" w:hAnsi="宋体" w:eastAsia="宋体" w:cs="Times New Roman"/>
          <w:sz w:val="30"/>
          <w:szCs w:val="24"/>
          <w:highlight w:val="none"/>
        </w:rPr>
      </w:pPr>
      <w:r>
        <w:rPr>
          <w:rFonts w:hint="eastAsia" w:ascii="宋体" w:hAnsi="宋体" w:eastAsia="宋体" w:cs="Times New Roman"/>
          <w:sz w:val="30"/>
          <w:szCs w:val="24"/>
          <w:highlight w:val="none"/>
        </w:rPr>
        <w:t>二零一</w:t>
      </w:r>
      <w:r>
        <w:rPr>
          <w:rFonts w:hint="eastAsia" w:ascii="宋体" w:hAnsi="宋体" w:eastAsia="宋体" w:cs="Times New Roman"/>
          <w:sz w:val="30"/>
          <w:szCs w:val="24"/>
          <w:highlight w:val="none"/>
          <w:lang w:eastAsia="zh-CN"/>
        </w:rPr>
        <w:t>八</w:t>
      </w:r>
      <w:r>
        <w:rPr>
          <w:rFonts w:hint="eastAsia" w:ascii="宋体" w:hAnsi="宋体" w:eastAsia="宋体" w:cs="Times New Roman"/>
          <w:sz w:val="30"/>
          <w:szCs w:val="24"/>
          <w:highlight w:val="none"/>
        </w:rPr>
        <w:t>年</w:t>
      </w:r>
      <w:r>
        <w:rPr>
          <w:rFonts w:hint="eastAsia" w:ascii="宋体" w:hAnsi="宋体" w:eastAsia="宋体" w:cs="Times New Roman"/>
          <w:sz w:val="30"/>
          <w:szCs w:val="24"/>
          <w:highlight w:val="none"/>
          <w:lang w:eastAsia="zh-CN"/>
        </w:rPr>
        <w:t>十一</w:t>
      </w:r>
      <w:r>
        <w:rPr>
          <w:rFonts w:hint="eastAsia" w:ascii="宋体" w:hAnsi="宋体" w:eastAsia="宋体" w:cs="Times New Roman"/>
          <w:sz w:val="30"/>
          <w:szCs w:val="24"/>
          <w:highlight w:val="none"/>
        </w:rPr>
        <w:t>月</w:t>
      </w:r>
    </w:p>
    <w:p>
      <w:pPr>
        <w:keepNext/>
        <w:keepLines/>
        <w:spacing w:before="340" w:after="330" w:line="360" w:lineRule="auto"/>
        <w:jc w:val="center"/>
        <w:outlineLvl w:val="0"/>
        <w:rPr>
          <w:rFonts w:ascii="宋体" w:hAnsi="宋体" w:eastAsia="黑体" w:cs="Times New Roman"/>
          <w:b/>
          <w:bCs/>
          <w:kern w:val="44"/>
          <w:sz w:val="36"/>
          <w:szCs w:val="44"/>
        </w:rPr>
        <w:sectPr>
          <w:headerReference r:id="rId4" w:type="first"/>
          <w:headerReference r:id="rId3" w:type="default"/>
          <w:footerReference r:id="rId5" w:type="even"/>
          <w:pgSz w:w="11907" w:h="16840"/>
          <w:pgMar w:top="1440" w:right="1797" w:bottom="1440" w:left="1797" w:header="851" w:footer="992" w:gutter="0"/>
          <w:cols w:space="425" w:num="1"/>
          <w:titlePg/>
          <w:docGrid w:type="lines" w:linePitch="462" w:charSpace="0"/>
        </w:sectPr>
      </w:pPr>
    </w:p>
    <w:p>
      <w:pPr>
        <w:keepNext/>
        <w:keepLines/>
        <w:adjustRightInd w:val="0"/>
        <w:spacing w:before="260" w:after="260"/>
        <w:jc w:val="center"/>
        <w:textAlignment w:val="baseline"/>
        <w:outlineLvl w:val="1"/>
        <w:rPr>
          <w:rFonts w:ascii="宋体" w:hAnsi="宋体" w:eastAsia="宋体" w:cs="Times New Roman"/>
          <w:b/>
          <w:bCs/>
          <w:kern w:val="0"/>
          <w:sz w:val="28"/>
          <w:szCs w:val="16"/>
        </w:rPr>
      </w:pPr>
      <w:r>
        <w:rPr>
          <w:rFonts w:hint="eastAsia" w:ascii="宋体" w:hAnsi="宋体" w:eastAsia="宋体" w:cs="Times New Roman"/>
          <w:b/>
          <w:bCs/>
          <w:kern w:val="0"/>
          <w:sz w:val="28"/>
          <w:szCs w:val="16"/>
        </w:rPr>
        <w:t>目录</w:t>
      </w:r>
    </w:p>
    <w:p>
      <w:pPr>
        <w:keepNext/>
        <w:keepLines/>
        <w:adjustRightInd w:val="0"/>
        <w:spacing w:before="260" w:after="260"/>
        <w:ind w:firstLine="480" w:firstLineChars="20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关键信息</w:t>
      </w:r>
    </w:p>
    <w:p>
      <w:pPr>
        <w:keepNext/>
        <w:keepLines/>
        <w:adjustRightInd w:val="0"/>
        <w:spacing w:before="260" w:after="260"/>
        <w:ind w:firstLine="480" w:firstLineChars="20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投标文件初审表</w:t>
      </w:r>
    </w:p>
    <w:p>
      <w:pPr>
        <w:keepNext/>
        <w:keepLines/>
        <w:adjustRightInd w:val="0"/>
        <w:spacing w:before="260" w:after="260"/>
        <w:ind w:firstLine="480" w:firstLineChars="20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项目评标信息</w:t>
      </w:r>
    </w:p>
    <w:p>
      <w:pPr>
        <w:keepNext/>
        <w:keepLines/>
        <w:numPr>
          <w:ilvl w:val="0"/>
          <w:numId w:val="7"/>
        </w:numPr>
        <w:adjustRightInd w:val="0"/>
        <w:spacing w:before="260" w:after="260"/>
        <w:ind w:firstLine="480" w:firstLineChars="20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招标公告</w:t>
      </w:r>
    </w:p>
    <w:p>
      <w:pPr>
        <w:keepNext/>
        <w:keepLines/>
        <w:numPr>
          <w:ilvl w:val="0"/>
          <w:numId w:val="7"/>
        </w:numPr>
        <w:adjustRightInd w:val="0"/>
        <w:spacing w:before="260" w:after="260"/>
        <w:ind w:firstLine="480" w:firstLineChars="20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招标项目需求</w:t>
      </w:r>
    </w:p>
    <w:p>
      <w:pPr>
        <w:keepNext/>
        <w:keepLines/>
        <w:adjustRightInd w:val="0"/>
        <w:spacing w:before="260" w:after="26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 xml:space="preserve">      一、项目内容</w:t>
      </w:r>
    </w:p>
    <w:p>
      <w:pPr>
        <w:keepNext/>
        <w:keepLines/>
        <w:adjustRightInd w:val="0"/>
        <w:spacing w:before="260" w:after="26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 xml:space="preserve">      二、项目要求</w:t>
      </w:r>
    </w:p>
    <w:p>
      <w:pPr>
        <w:keepNext/>
        <w:keepLines/>
        <w:adjustRightInd w:val="0"/>
        <w:spacing w:before="260" w:after="26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 xml:space="preserve">      三、项目清单</w:t>
      </w:r>
    </w:p>
    <w:p>
      <w:pPr>
        <w:keepNext/>
        <w:keepLines/>
        <w:adjustRightInd w:val="0"/>
        <w:spacing w:before="260" w:after="26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 xml:space="preserve">      四、招标项目说明</w:t>
      </w:r>
    </w:p>
    <w:p>
      <w:pPr>
        <w:keepNext/>
        <w:keepLines/>
        <w:adjustRightInd w:val="0"/>
        <w:spacing w:before="260" w:after="26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 xml:space="preserve">      五、注意事项</w:t>
      </w:r>
    </w:p>
    <w:p>
      <w:pPr>
        <w:keepNext/>
        <w:keepLines/>
        <w:numPr>
          <w:ilvl w:val="0"/>
          <w:numId w:val="7"/>
        </w:numPr>
        <w:adjustRightInd w:val="0"/>
        <w:spacing w:before="260" w:after="260"/>
        <w:ind w:firstLine="480" w:firstLineChars="20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投标文件格式、附件</w:t>
      </w:r>
    </w:p>
    <w:p>
      <w:pPr>
        <w:keepNext/>
        <w:keepLines/>
        <w:adjustRightInd w:val="0"/>
        <w:spacing w:before="260" w:after="260"/>
        <w:ind w:firstLine="960" w:firstLineChars="40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投标文件组成</w:t>
      </w:r>
    </w:p>
    <w:p>
      <w:pPr>
        <w:keepNext/>
        <w:keepLines/>
        <w:adjustRightInd w:val="0"/>
        <w:spacing w:before="260" w:after="26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 xml:space="preserve"> </w:t>
      </w:r>
      <w:r>
        <w:rPr>
          <w:rFonts w:hint="eastAsia" w:ascii="宋体" w:hAnsi="宋体" w:eastAsia="宋体" w:cs="Times New Roman"/>
          <w:kern w:val="0"/>
          <w:sz w:val="24"/>
          <w:szCs w:val="15"/>
          <w:lang w:val="en-US" w:eastAsia="zh-CN"/>
        </w:rPr>
        <w:t xml:space="preserve">       </w:t>
      </w:r>
      <w:r>
        <w:rPr>
          <w:rFonts w:hint="eastAsia" w:ascii="宋体" w:hAnsi="宋体" w:eastAsia="宋体" w:cs="Times New Roman"/>
          <w:kern w:val="0"/>
          <w:sz w:val="24"/>
          <w:szCs w:val="15"/>
        </w:rPr>
        <w:t xml:space="preserve">附件一 投标文件第一部分 </w:t>
      </w:r>
    </w:p>
    <w:p>
      <w:pPr>
        <w:keepNext/>
        <w:keepLines/>
        <w:adjustRightInd w:val="0"/>
        <w:spacing w:before="260" w:after="260"/>
        <w:ind w:firstLine="960" w:firstLineChars="40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 xml:space="preserve">附件二 投标文件第二部分 </w:t>
      </w:r>
    </w:p>
    <w:p>
      <w:pPr>
        <w:rPr>
          <w:rFonts w:ascii="宋体" w:hAnsi="宋体" w:eastAsia="宋体" w:cs="Times New Roman"/>
          <w:sz w:val="32"/>
          <w:szCs w:val="24"/>
        </w:rPr>
      </w:pPr>
    </w:p>
    <w:p>
      <w:pPr>
        <w:rPr>
          <w:rFonts w:ascii="宋体" w:hAnsi="宋体" w:eastAsia="宋体" w:cs="Times New Roman"/>
          <w:sz w:val="32"/>
          <w:szCs w:val="24"/>
        </w:rPr>
      </w:pPr>
    </w:p>
    <w:p>
      <w:pPr>
        <w:rPr>
          <w:rFonts w:ascii="宋体" w:hAnsi="宋体" w:eastAsia="宋体" w:cs="Times New Roman"/>
          <w:sz w:val="32"/>
          <w:szCs w:val="24"/>
        </w:rPr>
      </w:pPr>
    </w:p>
    <w:p>
      <w:pPr>
        <w:rPr>
          <w:rFonts w:ascii="宋体" w:hAnsi="宋体" w:eastAsia="宋体" w:cs="Times New Roman"/>
          <w:sz w:val="32"/>
          <w:szCs w:val="24"/>
        </w:rPr>
      </w:pPr>
    </w:p>
    <w:p>
      <w:pPr>
        <w:keepNext/>
        <w:keepLines/>
        <w:spacing w:before="340" w:after="330" w:line="360" w:lineRule="auto"/>
        <w:jc w:val="center"/>
        <w:outlineLvl w:val="0"/>
        <w:rPr>
          <w:rFonts w:ascii="宋体" w:hAnsi="宋体" w:eastAsia="黑体" w:cs="Times New Roman"/>
          <w:b/>
          <w:bCs/>
          <w:kern w:val="44"/>
          <w:sz w:val="36"/>
          <w:szCs w:val="44"/>
        </w:rPr>
      </w:pPr>
      <w:r>
        <w:rPr>
          <w:rFonts w:hint="eastAsia" w:ascii="宋体" w:hAnsi="宋体" w:eastAsia="黑体" w:cs="Times New Roman"/>
          <w:b/>
          <w:bCs/>
          <w:kern w:val="44"/>
          <w:sz w:val="36"/>
          <w:szCs w:val="44"/>
        </w:rPr>
        <w:t>关键信息</w:t>
      </w:r>
    </w:p>
    <w:p>
      <w:pPr>
        <w:keepNext/>
        <w:keepLines/>
        <w:spacing w:before="340" w:after="330" w:line="360" w:lineRule="auto"/>
        <w:jc w:val="center"/>
        <w:outlineLvl w:val="0"/>
        <w:rPr>
          <w:rFonts w:ascii="宋体" w:hAnsi="宋体" w:eastAsia="黑体" w:cs="Times New Roman"/>
          <w:b/>
          <w:bCs/>
          <w:kern w:val="44"/>
          <w:sz w:val="36"/>
          <w:szCs w:val="44"/>
        </w:rPr>
      </w:pPr>
    </w:p>
    <w:p>
      <w:pPr>
        <w:keepNext/>
        <w:keepLines/>
        <w:adjustRightInd w:val="0"/>
        <w:spacing w:before="260" w:after="260"/>
        <w:jc w:val="center"/>
        <w:textAlignment w:val="baseline"/>
        <w:outlineLvl w:val="1"/>
        <w:rPr>
          <w:rFonts w:ascii="宋体" w:hAnsi="宋体" w:eastAsia="宋体" w:cs="Times New Roman"/>
          <w:b/>
          <w:bCs/>
          <w:kern w:val="0"/>
          <w:sz w:val="32"/>
          <w:szCs w:val="20"/>
        </w:rPr>
      </w:pPr>
      <w:r>
        <w:rPr>
          <w:rFonts w:hint="eastAsia" w:ascii="宋体" w:hAnsi="宋体" w:eastAsia="宋体" w:cs="Times New Roman"/>
          <w:b/>
          <w:bCs/>
          <w:kern w:val="0"/>
          <w:sz w:val="32"/>
          <w:szCs w:val="20"/>
        </w:rPr>
        <w:t>项目信息</w:t>
      </w:r>
    </w:p>
    <w:p>
      <w:pPr>
        <w:jc w:val="left"/>
        <w:rPr>
          <w:rFonts w:ascii="宋体" w:hAnsi="宋体" w:eastAsia="宋体" w:cs="Times New Roman"/>
          <w:sz w:val="28"/>
          <w:szCs w:val="24"/>
        </w:rPr>
      </w:pPr>
      <w:r>
        <w:rPr>
          <w:rFonts w:ascii="宋体" w:hAnsi="宋体" w:eastAsia="宋体" w:cs="Times New Roman"/>
          <w:sz w:val="28"/>
          <w:szCs w:val="24"/>
        </w:rPr>
        <w:t xml:space="preserve">项目编号： </w:t>
      </w:r>
      <w:r>
        <w:rPr>
          <w:rFonts w:hint="eastAsia" w:ascii="宋体" w:hAnsi="宋体" w:eastAsia="宋体" w:cs="Times New Roman"/>
          <w:sz w:val="28"/>
          <w:szCs w:val="24"/>
          <w:highlight w:val="none"/>
          <w:lang w:eastAsia="zh-CN"/>
        </w:rPr>
        <w:t>SZU05201803TT</w:t>
      </w:r>
    </w:p>
    <w:p>
      <w:pPr>
        <w:ind w:left="1680" w:hanging="1680" w:hangingChars="600"/>
        <w:jc w:val="both"/>
        <w:rPr>
          <w:rFonts w:hint="eastAsia" w:ascii="宋体" w:hAnsi="宋体" w:eastAsia="宋体" w:cs="Times New Roman"/>
          <w:sz w:val="28"/>
          <w:szCs w:val="24"/>
        </w:rPr>
      </w:pPr>
      <w:r>
        <w:rPr>
          <w:rFonts w:ascii="宋体" w:hAnsi="宋体" w:eastAsia="宋体" w:cs="Times New Roman"/>
          <w:sz w:val="28"/>
          <w:szCs w:val="24"/>
        </w:rPr>
        <w:t>项目名称</w:t>
      </w:r>
      <w:r>
        <w:rPr>
          <w:rFonts w:hint="eastAsia" w:ascii="宋体" w:hAnsi="宋体" w:eastAsia="宋体" w:cs="Times New Roman"/>
          <w:sz w:val="28"/>
          <w:szCs w:val="24"/>
        </w:rPr>
        <w:t>： 201</w:t>
      </w:r>
      <w:r>
        <w:rPr>
          <w:rFonts w:hint="eastAsia" w:ascii="宋体" w:hAnsi="宋体" w:eastAsia="宋体" w:cs="Times New Roman"/>
          <w:sz w:val="28"/>
          <w:szCs w:val="24"/>
          <w:lang w:val="en-US" w:eastAsia="zh-CN"/>
        </w:rPr>
        <w:t>8</w:t>
      </w:r>
      <w:r>
        <w:rPr>
          <w:rFonts w:hint="eastAsia" w:ascii="宋体" w:hAnsi="宋体" w:eastAsia="宋体" w:cs="Times New Roman"/>
          <w:sz w:val="28"/>
          <w:szCs w:val="24"/>
        </w:rPr>
        <w:t>-201</w:t>
      </w:r>
      <w:r>
        <w:rPr>
          <w:rFonts w:hint="eastAsia" w:ascii="宋体" w:hAnsi="宋体" w:eastAsia="宋体" w:cs="Times New Roman"/>
          <w:sz w:val="28"/>
          <w:szCs w:val="24"/>
          <w:lang w:val="en-US" w:eastAsia="zh-CN"/>
        </w:rPr>
        <w:t>9</w:t>
      </w:r>
      <w:r>
        <w:rPr>
          <w:rFonts w:hint="eastAsia" w:ascii="宋体" w:hAnsi="宋体" w:eastAsia="宋体" w:cs="Times New Roman"/>
          <w:sz w:val="28"/>
          <w:szCs w:val="24"/>
        </w:rPr>
        <w:t>赛季中国乒乓球俱乐部超级联赛深圳大学赛</w:t>
      </w:r>
    </w:p>
    <w:p>
      <w:pPr>
        <w:ind w:firstLine="560" w:firstLineChars="200"/>
        <w:jc w:val="both"/>
        <w:rPr>
          <w:rFonts w:ascii="宋体" w:hAnsi="宋体" w:eastAsia="宋体" w:cs="Times New Roman"/>
          <w:sz w:val="52"/>
          <w:szCs w:val="52"/>
        </w:rPr>
      </w:pPr>
      <w:r>
        <w:rPr>
          <w:rFonts w:hint="eastAsia" w:ascii="宋体" w:hAnsi="宋体" w:eastAsia="宋体" w:cs="Times New Roman"/>
          <w:sz w:val="28"/>
          <w:szCs w:val="24"/>
        </w:rPr>
        <w:t>区官方VI展示物料设计制作及场置搭建项目</w:t>
      </w:r>
      <w:r>
        <w:rPr>
          <w:rFonts w:hint="eastAsia" w:ascii="宋体" w:hAnsi="宋体" w:eastAsia="宋体" w:cs="Times New Roman"/>
          <w:sz w:val="28"/>
          <w:szCs w:val="24"/>
          <w:lang w:eastAsia="zh-CN"/>
        </w:rPr>
        <w:t>（后海校区赛区）</w:t>
      </w:r>
    </w:p>
    <w:p>
      <w:pPr>
        <w:jc w:val="left"/>
        <w:rPr>
          <w:rFonts w:ascii="宋体" w:hAnsi="宋体" w:eastAsia="宋体" w:cs="Times New Roman"/>
          <w:sz w:val="28"/>
          <w:szCs w:val="24"/>
        </w:rPr>
      </w:pPr>
      <w:r>
        <w:rPr>
          <w:rFonts w:ascii="宋体" w:hAnsi="宋体" w:eastAsia="宋体" w:cs="Times New Roman"/>
          <w:sz w:val="28"/>
          <w:szCs w:val="24"/>
        </w:rPr>
        <w:t>项目类型： 服务类</w:t>
      </w:r>
    </w:p>
    <w:p>
      <w:pPr>
        <w:jc w:val="left"/>
        <w:rPr>
          <w:rFonts w:ascii="宋体" w:hAnsi="宋体" w:eastAsia="宋体" w:cs="Times New Roman"/>
          <w:sz w:val="28"/>
          <w:szCs w:val="24"/>
        </w:rPr>
      </w:pPr>
      <w:r>
        <w:rPr>
          <w:rFonts w:ascii="宋体" w:hAnsi="宋体" w:eastAsia="宋体" w:cs="Times New Roman"/>
          <w:sz w:val="28"/>
          <w:szCs w:val="24"/>
        </w:rPr>
        <w:t xml:space="preserve">采购方式： </w:t>
      </w:r>
      <w:r>
        <w:rPr>
          <w:rFonts w:hint="eastAsia" w:ascii="宋体" w:hAnsi="宋体" w:eastAsia="宋体" w:cs="Times New Roman"/>
          <w:sz w:val="28"/>
          <w:szCs w:val="24"/>
          <w:lang w:eastAsia="zh-CN"/>
        </w:rPr>
        <w:t>公开</w:t>
      </w:r>
      <w:r>
        <w:rPr>
          <w:rFonts w:hint="eastAsia" w:ascii="宋体" w:hAnsi="宋体" w:eastAsia="宋体" w:cs="Times New Roman"/>
          <w:sz w:val="28"/>
          <w:szCs w:val="24"/>
        </w:rPr>
        <w:t>招标</w:t>
      </w:r>
    </w:p>
    <w:p>
      <w:pPr>
        <w:jc w:val="left"/>
        <w:rPr>
          <w:rFonts w:ascii="宋体" w:hAnsi="宋体" w:eastAsia="宋体" w:cs="Times New Roman"/>
          <w:sz w:val="28"/>
          <w:szCs w:val="24"/>
        </w:rPr>
      </w:pPr>
      <w:r>
        <w:rPr>
          <w:rFonts w:ascii="宋体" w:hAnsi="宋体" w:eastAsia="宋体" w:cs="Times New Roman"/>
          <w:sz w:val="28"/>
          <w:szCs w:val="24"/>
        </w:rPr>
        <w:t>货币类型： 人民币</w:t>
      </w: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hint="eastAsia" w:ascii="宋体" w:hAnsi="宋体" w:eastAsia="宋体" w:cs="Times New Roman"/>
          <w:b/>
          <w:bCs/>
          <w:kern w:val="0"/>
          <w:sz w:val="36"/>
          <w:szCs w:val="20"/>
        </w:rPr>
        <w:t>投标文件初审表</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（凡有下列情形之一的，投标文件无效，投标作废标处理）</w:t>
      </w:r>
    </w:p>
    <w:tbl>
      <w:tblPr>
        <w:tblStyle w:val="48"/>
        <w:tblpPr w:leftFromText="180" w:rightFromText="180" w:vertAnchor="text" w:horzAnchor="page" w:tblpX="1922" w:tblpY="683"/>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投标人不具备招标文件所列的资格要求，并未提交相应的资格证明资料（详见招标公告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2</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将一个包或一个分段的内容拆开投标；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3</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招标文件未规定允许有替代方案时，对同一服务投标时，提供两套以上的投标方案；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4</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投标总价或分项报价高于项目预算限额的</w:t>
            </w:r>
          </w:p>
          <w:p>
            <w:pPr>
              <w:rPr>
                <w:rFonts w:ascii="Times New Roman" w:hAnsi="Times New Roman" w:eastAsia="宋体" w:cs="Times New Roman"/>
                <w:szCs w:val="24"/>
              </w:rPr>
            </w:pPr>
            <w:r>
              <w:rPr>
                <w:rFonts w:hint="eastAsia" w:ascii="Times New Roman" w:hAnsi="Times New Roman" w:eastAsia="宋体" w:cs="Times New Roman"/>
                <w:szCs w:val="24"/>
              </w:rPr>
              <w:t>（项目预算限额为：</w:t>
            </w:r>
            <w:r>
              <w:rPr>
                <w:rFonts w:hint="eastAsia" w:ascii="Times New Roman" w:hAnsi="Times New Roman" w:eastAsia="宋体" w:cs="Times New Roman"/>
                <w:szCs w:val="24"/>
                <w:highlight w:val="none"/>
              </w:rPr>
              <w:t>250,000.00</w:t>
            </w:r>
            <w:r>
              <w:rPr>
                <w:rFonts w:hint="eastAsia" w:ascii="宋体" w:hAnsi="宋体" w:eastAsia="宋体" w:cs="Times New Roman"/>
                <w:szCs w:val="24"/>
              </w:rPr>
              <w:t>元（人民币</w:t>
            </w:r>
            <w:r>
              <w:rPr>
                <w:rFonts w:hint="eastAsia" w:ascii="Times New Roman" w:hAnsi="Times New Roman"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5</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同一项目出现两个以上报价；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6</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投标人的报价低于其成本，且不能做出合理说明；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7</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投标文件载明的招标项目服务期限不满足招标文件要求；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8</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所投投标方案、服务内容在质量、技术、方案等方面没有实质性满足招标文件要求的（是否实质性满足招标文件要求，由评标委员会来做出评判）；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9</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未按招标文件对投标文件组成的要求提供投标文件的，或投标文件组成不完整（详细格式要求参见第三章）；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10</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法律、法规规定的其他情形。</w:t>
            </w:r>
          </w:p>
        </w:tc>
      </w:tr>
    </w:tbl>
    <w:p>
      <w:pPr>
        <w:widowControl/>
        <w:jc w:val="left"/>
        <w:rPr>
          <w:rFonts w:ascii="Times New Roman" w:hAnsi="Times New Roman" w:eastAsia="宋体" w:cs="Times New Roman"/>
          <w:szCs w:val="24"/>
        </w:rPr>
      </w:pPr>
    </w:p>
    <w:p>
      <w:pPr>
        <w:spacing w:line="360" w:lineRule="auto"/>
        <w:jc w:val="center"/>
        <w:rPr>
          <w:rFonts w:ascii="宋体" w:hAnsi="宋体" w:eastAsia="宋体" w:cs="宋体"/>
          <w:b/>
          <w:sz w:val="30"/>
          <w:szCs w:val="30"/>
        </w:rPr>
      </w:pPr>
      <w:bookmarkStart w:id="0" w:name="bt其他资料2"/>
      <w:bookmarkEnd w:id="0"/>
      <w:bookmarkStart w:id="1" w:name="bt投标报价汇总表"/>
      <w:bookmarkEnd w:id="1"/>
      <w:bookmarkStart w:id="2" w:name="bt商务标投标文件格式"/>
      <w:bookmarkEnd w:id="2"/>
      <w:bookmarkStart w:id="3" w:name="bt投标人须知"/>
      <w:bookmarkEnd w:id="3"/>
      <w:bookmarkStart w:id="4" w:name="bt合同条款"/>
      <w:bookmarkEnd w:id="4"/>
      <w:bookmarkStart w:id="5" w:name="bt合同格式"/>
      <w:bookmarkEnd w:id="5"/>
      <w:bookmarkStart w:id="6" w:name="bt说明"/>
      <w:bookmarkEnd w:id="6"/>
      <w:bookmarkStart w:id="7" w:name="bt本工程承诺书"/>
      <w:bookmarkEnd w:id="7"/>
      <w:bookmarkStart w:id="8" w:name="bt技术标投标文件格式"/>
      <w:bookmarkEnd w:id="8"/>
      <w:bookmarkStart w:id="9" w:name="bt投标函"/>
      <w:bookmarkEnd w:id="9"/>
      <w:bookmarkStart w:id="10" w:name="bt其他资料由投标人自定"/>
      <w:bookmarkEnd w:id="10"/>
      <w:bookmarkStart w:id="11" w:name="bt合同条款及格式"/>
      <w:bookmarkEnd w:id="11"/>
      <w:bookmarkStart w:id="12" w:name="bt项目管理班子配备情况"/>
      <w:bookmarkEnd w:id="12"/>
      <w:bookmarkStart w:id="13" w:name="bt开标一览表"/>
      <w:bookmarkEnd w:id="13"/>
      <w:bookmarkStart w:id="14" w:name="bt投标人情况介绍"/>
      <w:bookmarkEnd w:id="14"/>
      <w:bookmarkStart w:id="15" w:name="bt投标文件签署授权委托书"/>
      <w:bookmarkEnd w:id="15"/>
      <w:bookmarkStart w:id="16" w:name="合同格式"/>
      <w:bookmarkEnd w:id="16"/>
    </w:p>
    <w:p>
      <w:pPr>
        <w:spacing w:line="360" w:lineRule="auto"/>
        <w:jc w:val="center"/>
        <w:rPr>
          <w:rFonts w:ascii="宋体" w:hAnsi="宋体" w:eastAsia="宋体" w:cs="宋体"/>
          <w:b/>
          <w:sz w:val="30"/>
          <w:szCs w:val="30"/>
        </w:rPr>
      </w:pPr>
    </w:p>
    <w:p>
      <w:pPr>
        <w:spacing w:line="360" w:lineRule="auto"/>
        <w:jc w:val="center"/>
        <w:rPr>
          <w:rFonts w:ascii="宋体" w:hAnsi="宋体" w:eastAsia="宋体" w:cs="宋体"/>
          <w:b/>
          <w:sz w:val="30"/>
          <w:szCs w:val="30"/>
        </w:rPr>
      </w:pPr>
    </w:p>
    <w:p>
      <w:pPr>
        <w:spacing w:line="360" w:lineRule="auto"/>
        <w:jc w:val="center"/>
        <w:rPr>
          <w:rFonts w:ascii="宋体" w:hAnsi="宋体" w:eastAsia="宋体" w:cs="宋体"/>
          <w:b/>
          <w:sz w:val="30"/>
          <w:szCs w:val="30"/>
        </w:rPr>
      </w:pPr>
    </w:p>
    <w:p>
      <w:pPr>
        <w:spacing w:line="360" w:lineRule="auto"/>
        <w:jc w:val="center"/>
        <w:rPr>
          <w:rFonts w:ascii="宋体" w:hAnsi="宋体" w:eastAsia="宋体" w:cs="宋体"/>
          <w:b/>
          <w:sz w:val="30"/>
          <w:szCs w:val="30"/>
        </w:rPr>
      </w:pPr>
      <w:r>
        <w:rPr>
          <w:rFonts w:hint="eastAsia" w:ascii="宋体" w:hAnsi="宋体" w:eastAsia="宋体" w:cs="宋体"/>
          <w:b/>
          <w:sz w:val="30"/>
          <w:szCs w:val="30"/>
        </w:rPr>
        <w:t>项目评标信息</w:t>
      </w:r>
    </w:p>
    <w:p>
      <w:pPr>
        <w:spacing w:line="360" w:lineRule="auto"/>
        <w:jc w:val="center"/>
        <w:rPr>
          <w:rFonts w:ascii="宋体" w:hAnsi="宋体" w:eastAsia="宋体" w:cs="宋体"/>
          <w:b/>
          <w:sz w:val="30"/>
          <w:szCs w:val="30"/>
        </w:rPr>
      </w:pPr>
    </w:p>
    <w:p>
      <w:pPr>
        <w:pStyle w:val="215"/>
        <w:spacing w:line="360" w:lineRule="auto"/>
        <w:ind w:firstLine="0" w:firstLineChars="0"/>
        <w:jc w:val="left"/>
        <w:rPr>
          <w:rFonts w:ascii="宋体" w:hAnsi="宋体" w:eastAsia="宋体" w:cs="宋体"/>
          <w:b/>
          <w:szCs w:val="21"/>
        </w:rPr>
      </w:pPr>
      <w:r>
        <w:rPr>
          <w:rFonts w:hint="eastAsia" w:ascii="宋体" w:hAnsi="宋体" w:eastAsia="宋体" w:cs="宋体"/>
          <w:bCs/>
          <w:szCs w:val="21"/>
        </w:rPr>
        <w:t>评标方法</w:t>
      </w:r>
      <w:r>
        <w:rPr>
          <w:rFonts w:hint="eastAsia" w:ascii="宋体" w:hAnsi="宋体" w:eastAsia="宋体" w:cs="宋体"/>
          <w:b/>
          <w:szCs w:val="21"/>
        </w:rPr>
        <w:t>：</w:t>
      </w:r>
      <w:r>
        <w:rPr>
          <w:rFonts w:hint="eastAsia" w:ascii="Times New Roman" w:hAnsi="Times New Roman" w:eastAsia="宋体" w:cs="Times New Roman"/>
          <w:szCs w:val="20"/>
        </w:rPr>
        <w:t>综合评分法</w:t>
      </w:r>
    </w:p>
    <w:tbl>
      <w:tblPr>
        <w:tblStyle w:val="4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297"/>
        <w:gridCol w:w="822"/>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ascii="宋体" w:hAnsi="Times New Roman" w:eastAsia="宋体" w:cs="Times New Roman"/>
                <w:szCs w:val="21"/>
              </w:rPr>
            </w:pPr>
            <w:r>
              <w:rPr>
                <w:rFonts w:hint="eastAsia" w:ascii="宋体" w:hAnsi="宋体" w:eastAsia="宋体" w:cs="Times New Roman"/>
                <w:szCs w:val="21"/>
              </w:rPr>
              <w:t>序号</w:t>
            </w:r>
          </w:p>
        </w:tc>
        <w:tc>
          <w:tcPr>
            <w:tcW w:w="4962" w:type="dxa"/>
            <w:gridSpan w:val="4"/>
          </w:tcPr>
          <w:p>
            <w:pPr>
              <w:jc w:val="center"/>
              <w:rPr>
                <w:rFonts w:ascii="宋体" w:hAnsi="Times New Roman" w:eastAsia="宋体" w:cs="Times New Roman"/>
                <w:szCs w:val="21"/>
              </w:rPr>
            </w:pPr>
            <w:r>
              <w:rPr>
                <w:rFonts w:hint="eastAsia" w:ascii="宋体" w:hAnsi="宋体" w:eastAsia="宋体" w:cs="Times New Roman"/>
                <w:szCs w:val="21"/>
              </w:rPr>
              <w:t>评分项</w:t>
            </w:r>
          </w:p>
        </w:tc>
        <w:tc>
          <w:tcPr>
            <w:tcW w:w="3402" w:type="dxa"/>
          </w:tcPr>
          <w:p>
            <w:pPr>
              <w:jc w:val="center"/>
              <w:rPr>
                <w:rFonts w:ascii="宋体" w:hAnsi="Times New Roman" w:eastAsia="宋体" w:cs="Times New Roman"/>
                <w:szCs w:val="21"/>
              </w:rPr>
            </w:pPr>
            <w:r>
              <w:rPr>
                <w:rFonts w:hint="eastAsia" w:ascii="宋体" w:hAnsi="宋体" w:eastAsia="宋体" w:cs="Times New Roman"/>
                <w:szCs w:val="21"/>
              </w:rPr>
              <w:t>权重（</w:t>
            </w:r>
            <w:r>
              <w:rPr>
                <w:rFonts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ascii="宋体" w:hAnsi="宋体" w:eastAsia="宋体" w:cs="Times New Roman"/>
                <w:szCs w:val="21"/>
              </w:rPr>
            </w:pPr>
            <w:r>
              <w:rPr>
                <w:rFonts w:ascii="宋体" w:hAnsi="宋体" w:eastAsia="宋体" w:cs="Times New Roman"/>
                <w:szCs w:val="21"/>
              </w:rPr>
              <w:t>1</w:t>
            </w:r>
          </w:p>
        </w:tc>
        <w:tc>
          <w:tcPr>
            <w:tcW w:w="4962" w:type="dxa"/>
            <w:gridSpan w:val="4"/>
          </w:tcPr>
          <w:p>
            <w:pPr>
              <w:rPr>
                <w:rFonts w:ascii="Times New Roman" w:hAnsi="Times New Roman" w:eastAsia="宋体" w:cs="Times New Roman"/>
                <w:szCs w:val="21"/>
              </w:rPr>
            </w:pPr>
            <w:r>
              <w:rPr>
                <w:rFonts w:hint="eastAsia" w:ascii="Times New Roman" w:hAnsi="Times New Roman" w:eastAsia="宋体" w:cs="Times New Roman"/>
                <w:szCs w:val="21"/>
              </w:rPr>
              <w:t>价格分=</w:t>
            </w:r>
          </w:p>
          <w:p>
            <w:pPr>
              <w:rPr>
                <w:rFonts w:ascii="Times New Roman" w:hAnsi="Times New Roman" w:eastAsia="宋体" w:cs="Times New Roman"/>
                <w:szCs w:val="21"/>
              </w:rPr>
            </w:pPr>
            <w:r>
              <w:rPr>
                <w:rFonts w:hint="eastAsia" w:ascii="Times New Roman" w:hAnsi="Times New Roman" w:eastAsia="宋体" w:cs="Times New Roman"/>
                <w:szCs w:val="21"/>
              </w:rPr>
              <w:t xml:space="preserve"> [1-（投标报价-最低价）/最低价]×价格权重×100</w:t>
            </w:r>
          </w:p>
          <w:p>
            <w:pPr>
              <w:jc w:val="center"/>
              <w:rPr>
                <w:rFonts w:ascii="宋体" w:hAnsi="Times New Roman" w:eastAsia="宋体" w:cs="Times New Roman"/>
                <w:szCs w:val="21"/>
              </w:rPr>
            </w:pPr>
            <w:r>
              <w:rPr>
                <w:rFonts w:hint="eastAsia" w:ascii="Times New Roman" w:hAnsi="Times New Roman" w:eastAsia="宋体" w:cs="Times New Roman"/>
                <w:szCs w:val="21"/>
              </w:rPr>
              <w:t>*当价格分&lt;0时，取0。</w:t>
            </w:r>
          </w:p>
        </w:tc>
        <w:tc>
          <w:tcPr>
            <w:tcW w:w="3402" w:type="dxa"/>
          </w:tcPr>
          <w:p>
            <w:pPr>
              <w:jc w:val="center"/>
              <w:rPr>
                <w:rFonts w:ascii="宋体" w:hAnsi="宋体" w:eastAsia="宋体" w:cs="Times New Roman"/>
                <w:szCs w:val="21"/>
              </w:rPr>
            </w:pPr>
            <w:r>
              <w:rPr>
                <w:rFonts w:hint="eastAsia" w:ascii="宋体" w:hAnsi="宋体" w:eastAsia="宋体"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ascii="宋体" w:hAnsi="宋体" w:eastAsia="宋体" w:cs="Times New Roman"/>
                <w:szCs w:val="21"/>
              </w:rPr>
            </w:pPr>
            <w:r>
              <w:rPr>
                <w:rFonts w:ascii="宋体" w:hAnsi="宋体" w:eastAsia="宋体" w:cs="Times New Roman"/>
                <w:szCs w:val="21"/>
              </w:rPr>
              <w:t>2</w:t>
            </w:r>
          </w:p>
        </w:tc>
        <w:tc>
          <w:tcPr>
            <w:tcW w:w="4962" w:type="dxa"/>
            <w:gridSpan w:val="4"/>
          </w:tcPr>
          <w:p>
            <w:pPr>
              <w:jc w:val="center"/>
              <w:rPr>
                <w:rFonts w:ascii="宋体" w:hAnsi="Times New Roman" w:eastAsia="宋体" w:cs="Times New Roman"/>
                <w:szCs w:val="21"/>
              </w:rPr>
            </w:pPr>
            <w:r>
              <w:rPr>
                <w:rFonts w:hint="eastAsia" w:ascii="宋体" w:hAnsi="宋体" w:eastAsia="宋体" w:cs="Times New Roman"/>
                <w:szCs w:val="21"/>
              </w:rPr>
              <w:t>技术部分</w:t>
            </w:r>
          </w:p>
        </w:tc>
        <w:tc>
          <w:tcPr>
            <w:tcW w:w="3402" w:type="dxa"/>
          </w:tcPr>
          <w:p>
            <w:pPr>
              <w:jc w:val="center"/>
              <w:rPr>
                <w:rFonts w:hint="eastAsia" w:ascii="宋体" w:hAnsi="Times New Roman" w:eastAsia="宋体" w:cs="Times New Roman"/>
                <w:szCs w:val="21"/>
                <w:lang w:eastAsia="zh-CN"/>
              </w:rPr>
            </w:pPr>
            <w:r>
              <w:rPr>
                <w:rFonts w:hint="eastAsia" w:ascii="宋体" w:hAnsi="宋体" w:eastAsia="宋体" w:cs="Times New Roman"/>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675" w:type="dxa"/>
            <w:vMerge w:val="restart"/>
          </w:tcPr>
          <w:p>
            <w:pPr>
              <w:jc w:val="center"/>
              <w:rPr>
                <w:rFonts w:ascii="宋体" w:hAnsi="Times New Roman" w:eastAsia="宋体" w:cs="Times New Roman"/>
                <w:szCs w:val="21"/>
              </w:rPr>
            </w:pPr>
          </w:p>
        </w:tc>
        <w:tc>
          <w:tcPr>
            <w:tcW w:w="709" w:type="dxa"/>
          </w:tcPr>
          <w:p>
            <w:pPr>
              <w:jc w:val="center"/>
              <w:rPr>
                <w:rFonts w:ascii="宋体" w:hAnsi="Times New Roman" w:eastAsia="宋体" w:cs="Times New Roman"/>
                <w:szCs w:val="21"/>
              </w:rPr>
            </w:pPr>
            <w:r>
              <w:rPr>
                <w:rFonts w:hint="eastAsia" w:ascii="宋体" w:hAnsi="宋体" w:eastAsia="宋体" w:cs="Times New Roman"/>
                <w:szCs w:val="21"/>
              </w:rPr>
              <w:t>序号</w:t>
            </w:r>
          </w:p>
        </w:tc>
        <w:tc>
          <w:tcPr>
            <w:tcW w:w="2297" w:type="dxa"/>
          </w:tcPr>
          <w:p>
            <w:pPr>
              <w:jc w:val="center"/>
              <w:rPr>
                <w:rFonts w:ascii="宋体" w:hAnsi="Times New Roman" w:eastAsia="宋体" w:cs="Times New Roman"/>
                <w:szCs w:val="21"/>
              </w:rPr>
            </w:pPr>
            <w:r>
              <w:rPr>
                <w:rFonts w:hint="eastAsia" w:ascii="宋体" w:hAnsi="宋体" w:eastAsia="宋体" w:cs="Times New Roman"/>
                <w:szCs w:val="21"/>
              </w:rPr>
              <w:t>评分因素</w:t>
            </w:r>
          </w:p>
        </w:tc>
        <w:tc>
          <w:tcPr>
            <w:tcW w:w="822" w:type="dxa"/>
          </w:tcPr>
          <w:p>
            <w:pPr>
              <w:jc w:val="center"/>
              <w:rPr>
                <w:rFonts w:ascii="宋体" w:hAnsi="Times New Roman" w:eastAsia="宋体" w:cs="Times New Roman"/>
                <w:szCs w:val="21"/>
              </w:rPr>
            </w:pPr>
            <w:r>
              <w:rPr>
                <w:rFonts w:hint="eastAsia" w:ascii="宋体" w:hAnsi="宋体" w:eastAsia="宋体" w:cs="Times New Roman"/>
                <w:szCs w:val="21"/>
              </w:rPr>
              <w:t>权重（</w:t>
            </w:r>
            <w:r>
              <w:rPr>
                <w:rFonts w:ascii="宋体" w:hAnsi="宋体" w:eastAsia="宋体" w:cs="Times New Roman"/>
                <w:szCs w:val="21"/>
              </w:rPr>
              <w:t>%）</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评分方式</w:t>
            </w:r>
          </w:p>
        </w:tc>
        <w:tc>
          <w:tcPr>
            <w:tcW w:w="3402" w:type="dxa"/>
          </w:tcPr>
          <w:p>
            <w:pPr>
              <w:jc w:val="center"/>
              <w:rPr>
                <w:rFonts w:ascii="宋体" w:hAnsi="Times New Roman" w:eastAsia="宋体" w:cs="Times New Roman"/>
                <w:szCs w:val="21"/>
              </w:rPr>
            </w:pPr>
            <w:r>
              <w:rPr>
                <w:rFonts w:hint="eastAsia" w:ascii="宋体" w:hAnsi="宋体" w:eastAsia="宋体" w:cs="Times New Roman"/>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675" w:type="dxa"/>
            <w:vMerge w:val="continue"/>
          </w:tcPr>
          <w:p>
            <w:pPr>
              <w:jc w:val="center"/>
              <w:rPr>
                <w:rFonts w:ascii="宋体" w:hAnsi="Times New Roman" w:eastAsia="宋体" w:cs="Times New Roman"/>
                <w:szCs w:val="21"/>
              </w:rPr>
            </w:pPr>
          </w:p>
        </w:tc>
        <w:tc>
          <w:tcPr>
            <w:tcW w:w="709" w:type="dxa"/>
          </w:tcPr>
          <w:p>
            <w:pPr>
              <w:jc w:val="center"/>
              <w:rPr>
                <w:rFonts w:ascii="宋体" w:hAnsi="宋体" w:eastAsia="宋体" w:cs="Times New Roman"/>
                <w:szCs w:val="21"/>
              </w:rPr>
            </w:pPr>
            <w:r>
              <w:rPr>
                <w:rFonts w:ascii="宋体" w:hAnsi="宋体" w:eastAsia="宋体" w:cs="Times New Roman"/>
                <w:szCs w:val="21"/>
              </w:rPr>
              <w:t>1</w:t>
            </w:r>
          </w:p>
        </w:tc>
        <w:tc>
          <w:tcPr>
            <w:tcW w:w="2297" w:type="dxa"/>
          </w:tcPr>
          <w:p>
            <w:pPr>
              <w:jc w:val="center"/>
              <w:rPr>
                <w:rFonts w:ascii="宋体" w:hAnsi="Times New Roman" w:eastAsia="宋体" w:cs="Times New Roman"/>
                <w:szCs w:val="21"/>
              </w:rPr>
            </w:pPr>
            <w:r>
              <w:rPr>
                <w:rFonts w:hint="eastAsia" w:ascii="宋体" w:hAnsi="宋体" w:eastAsia="宋体" w:cs="Times New Roman"/>
                <w:szCs w:val="21"/>
              </w:rPr>
              <w:t>实施方案</w:t>
            </w:r>
          </w:p>
        </w:tc>
        <w:tc>
          <w:tcPr>
            <w:tcW w:w="822" w:type="dxa"/>
          </w:tcPr>
          <w:p>
            <w:pPr>
              <w:jc w:val="center"/>
              <w:rPr>
                <w:rFonts w:ascii="宋体" w:hAnsi="宋体" w:eastAsia="宋体" w:cs="Times New Roman"/>
                <w:szCs w:val="21"/>
              </w:rPr>
            </w:pPr>
            <w:r>
              <w:rPr>
                <w:rFonts w:hint="eastAsia" w:ascii="宋体" w:hAnsi="宋体" w:eastAsia="宋体" w:cs="Times New Roman"/>
                <w:color w:val="000000" w:themeColor="text1"/>
                <w:szCs w:val="21"/>
                <w14:textFill>
                  <w14:solidFill>
                    <w14:schemeClr w14:val="tx1"/>
                  </w14:solidFill>
                </w14:textFill>
              </w:rPr>
              <w:t>15</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rPr>
                <w:rFonts w:ascii="宋体" w:hAnsi="宋体" w:eastAsia="宋体" w:cs="Times New Roman"/>
                <w:szCs w:val="21"/>
              </w:rPr>
            </w:pPr>
            <w:r>
              <w:rPr>
                <w:rFonts w:hint="eastAsia" w:ascii="宋体" w:hAnsi="宋体" w:eastAsia="宋体" w:cs="Times New Roman"/>
                <w:szCs w:val="21"/>
              </w:rPr>
              <w:t>考察内容：投标人拟定</w:t>
            </w:r>
            <w:r>
              <w:rPr>
                <w:rFonts w:ascii="宋体" w:hAnsi="宋体" w:eastAsia="宋体" w:cs="Times New Roman"/>
                <w:szCs w:val="21"/>
              </w:rPr>
              <w:t>的</w:t>
            </w:r>
            <w:r>
              <w:rPr>
                <w:rFonts w:hint="eastAsia" w:ascii="宋体" w:hAnsi="宋体" w:eastAsia="宋体" w:cs="Times New Roman"/>
                <w:szCs w:val="21"/>
              </w:rPr>
              <w:t>实施方案情况中对投标项目的设计方案，工作计划进度安排和方案应对措施及相关合理化建议</w:t>
            </w:r>
            <w:r>
              <w:rPr>
                <w:rFonts w:ascii="宋体" w:hAnsi="宋体" w:eastAsia="宋体" w:cs="Times New Roman"/>
                <w:szCs w:val="21"/>
              </w:rPr>
              <w:t>。</w:t>
            </w:r>
          </w:p>
          <w:p>
            <w:pPr>
              <w:rPr>
                <w:rFonts w:ascii="宋体" w:hAnsi="宋体" w:eastAsia="宋体" w:cs="Times New Roman"/>
                <w:szCs w:val="21"/>
              </w:rPr>
            </w:pPr>
            <w:r>
              <w:rPr>
                <w:rFonts w:hint="eastAsia" w:ascii="宋体" w:hAnsi="宋体" w:eastAsia="宋体" w:cs="Times New Roman"/>
                <w:szCs w:val="21"/>
              </w:rPr>
              <w:t>根据招标文件的需求和投标文件响应情况进行横向比较，分档评分：评价为优得</w:t>
            </w:r>
            <w:r>
              <w:rPr>
                <w:rFonts w:hint="eastAsia" w:ascii="宋体" w:hAnsi="宋体" w:eastAsia="宋体" w:cs="Times New Roman"/>
                <w:szCs w:val="21"/>
                <w:lang w:val="en-US" w:eastAsia="zh-CN"/>
              </w:rPr>
              <w:t>12-15</w:t>
            </w:r>
            <w:r>
              <w:rPr>
                <w:rFonts w:hint="eastAsia" w:ascii="宋体" w:hAnsi="宋体" w:eastAsia="宋体" w:cs="Times New Roman"/>
                <w:szCs w:val="21"/>
              </w:rPr>
              <w:t>分；评价为良得</w:t>
            </w:r>
            <w:r>
              <w:rPr>
                <w:rFonts w:hint="eastAsia" w:ascii="宋体" w:hAnsi="宋体" w:eastAsia="宋体" w:cs="Times New Roman"/>
                <w:szCs w:val="21"/>
                <w:lang w:val="en-US" w:eastAsia="zh-CN"/>
              </w:rPr>
              <w:t>8-11</w:t>
            </w:r>
            <w:r>
              <w:rPr>
                <w:rFonts w:hint="eastAsia" w:ascii="宋体" w:hAnsi="宋体" w:eastAsia="宋体" w:cs="Times New Roman"/>
                <w:szCs w:val="21"/>
              </w:rPr>
              <w:t>分；评价为中得</w:t>
            </w:r>
            <w:r>
              <w:rPr>
                <w:rFonts w:hint="eastAsia" w:ascii="宋体" w:hAnsi="宋体" w:eastAsia="宋体" w:cs="Times New Roman"/>
                <w:szCs w:val="21"/>
                <w:lang w:val="en-US" w:eastAsia="zh-CN"/>
              </w:rPr>
              <w:t>4-7</w:t>
            </w:r>
            <w:r>
              <w:rPr>
                <w:rFonts w:hint="eastAsia" w:ascii="宋体" w:hAnsi="宋体" w:eastAsia="宋体" w:cs="Times New Roman"/>
                <w:szCs w:val="21"/>
              </w:rPr>
              <w:t>分；评价为差不得分。评价为“差”的，专家需说明情况。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675" w:type="dxa"/>
            <w:vMerge w:val="continue"/>
          </w:tcPr>
          <w:p>
            <w:pPr>
              <w:jc w:val="center"/>
              <w:rPr>
                <w:rFonts w:ascii="宋体" w:hAnsi="Times New Roman" w:eastAsia="宋体" w:cs="Times New Roman"/>
                <w:szCs w:val="21"/>
              </w:rPr>
            </w:pPr>
          </w:p>
        </w:tc>
        <w:tc>
          <w:tcPr>
            <w:tcW w:w="709" w:type="dxa"/>
          </w:tcPr>
          <w:p>
            <w:pPr>
              <w:jc w:val="center"/>
              <w:rPr>
                <w:rFonts w:ascii="宋体" w:hAnsi="宋体" w:eastAsia="宋体" w:cs="Times New Roman"/>
                <w:szCs w:val="21"/>
              </w:rPr>
            </w:pPr>
            <w:r>
              <w:rPr>
                <w:rFonts w:ascii="宋体" w:hAnsi="宋体" w:eastAsia="宋体" w:cs="Times New Roman"/>
                <w:szCs w:val="21"/>
              </w:rPr>
              <w:t>2</w:t>
            </w:r>
          </w:p>
        </w:tc>
        <w:tc>
          <w:tcPr>
            <w:tcW w:w="2297" w:type="dxa"/>
          </w:tcPr>
          <w:p>
            <w:pPr>
              <w:ind w:left="-108" w:leftChars="-52" w:hanging="1"/>
              <w:jc w:val="center"/>
              <w:rPr>
                <w:rFonts w:ascii="宋体" w:hAnsi="Times New Roman" w:eastAsia="宋体" w:cs="Times New Roman"/>
                <w:szCs w:val="21"/>
              </w:rPr>
            </w:pPr>
            <w:r>
              <w:rPr>
                <w:rFonts w:hint="eastAsia" w:ascii="宋体" w:hAnsi="宋体" w:eastAsia="宋体" w:cs="Times New Roman"/>
                <w:szCs w:val="21"/>
              </w:rPr>
              <w:t>项目重点难点分析</w:t>
            </w:r>
          </w:p>
        </w:tc>
        <w:tc>
          <w:tcPr>
            <w:tcW w:w="822" w:type="dxa"/>
          </w:tcPr>
          <w:p>
            <w:pPr>
              <w:jc w:val="center"/>
              <w:rPr>
                <w:rFonts w:hint="eastAsia" w:ascii="宋体" w:hAnsi="宋体" w:eastAsia="宋体" w:cs="Times New Roman"/>
                <w:color w:val="C45911"/>
                <w:szCs w:val="21"/>
                <w:lang w:eastAsia="zh-CN"/>
              </w:rPr>
            </w:pPr>
            <w:r>
              <w:rPr>
                <w:rFonts w:hint="eastAsia" w:ascii="宋体" w:hAnsi="宋体" w:eastAsia="宋体" w:cs="Times New Roman"/>
                <w:szCs w:val="21"/>
                <w:lang w:val="en-US" w:eastAsia="zh-CN"/>
              </w:rPr>
              <w:t>8</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rPr>
                <w:rFonts w:ascii="宋体" w:hAnsi="宋体" w:eastAsia="宋体" w:cs="Times New Roman"/>
                <w:szCs w:val="21"/>
              </w:rPr>
            </w:pPr>
            <w:r>
              <w:rPr>
                <w:rFonts w:hint="eastAsia" w:ascii="宋体" w:hAnsi="宋体" w:eastAsia="宋体" w:cs="Times New Roman"/>
                <w:szCs w:val="21"/>
              </w:rPr>
              <w:t>考察内容：投标人拟定</w:t>
            </w:r>
            <w:r>
              <w:rPr>
                <w:rFonts w:ascii="宋体" w:hAnsi="宋体" w:eastAsia="宋体" w:cs="Times New Roman"/>
                <w:szCs w:val="21"/>
              </w:rPr>
              <w:t>的</w:t>
            </w:r>
            <w:r>
              <w:rPr>
                <w:rFonts w:hint="eastAsia" w:ascii="宋体" w:hAnsi="宋体" w:eastAsia="宋体" w:cs="Times New Roman"/>
                <w:szCs w:val="21"/>
              </w:rPr>
              <w:t>项目实施过程中重点难点分析、应对措施及相关的合理化建议。</w:t>
            </w:r>
          </w:p>
          <w:p>
            <w:pPr>
              <w:rPr>
                <w:rFonts w:ascii="宋体" w:hAnsi="Times New Roman" w:eastAsia="宋体" w:cs="Times New Roman"/>
                <w:szCs w:val="21"/>
              </w:rPr>
            </w:pPr>
            <w:r>
              <w:rPr>
                <w:rFonts w:hint="eastAsia" w:ascii="宋体" w:hAnsi="宋体" w:eastAsia="宋体" w:cs="Times New Roman"/>
                <w:szCs w:val="21"/>
              </w:rPr>
              <w:t>根据招标文件的需求和投标文件响应情况进行横向比较，分档评分：评价为优得</w:t>
            </w:r>
            <w:r>
              <w:rPr>
                <w:rFonts w:hint="eastAsia" w:ascii="宋体" w:hAnsi="宋体" w:eastAsia="宋体" w:cs="Times New Roman"/>
                <w:szCs w:val="21"/>
                <w:lang w:val="en-US" w:eastAsia="zh-CN"/>
              </w:rPr>
              <w:t>7-8</w:t>
            </w:r>
            <w:r>
              <w:rPr>
                <w:rFonts w:ascii="宋体" w:hAnsi="宋体" w:eastAsia="宋体" w:cs="Times New Roman"/>
                <w:szCs w:val="21"/>
              </w:rPr>
              <w:t>分；评价为良得</w:t>
            </w:r>
            <w:r>
              <w:rPr>
                <w:rFonts w:hint="eastAsia" w:ascii="宋体" w:hAnsi="宋体" w:eastAsia="宋体" w:cs="Times New Roman"/>
                <w:szCs w:val="21"/>
                <w:lang w:val="en-US" w:eastAsia="zh-CN"/>
              </w:rPr>
              <w:t>4-6</w:t>
            </w:r>
            <w:r>
              <w:rPr>
                <w:rFonts w:ascii="宋体" w:hAnsi="宋体" w:eastAsia="宋体" w:cs="Times New Roman"/>
                <w:szCs w:val="21"/>
              </w:rPr>
              <w:t>分；评价为中得</w:t>
            </w:r>
            <w:r>
              <w:rPr>
                <w:rFonts w:hint="eastAsia" w:ascii="宋体" w:hAnsi="宋体" w:eastAsia="宋体" w:cs="Times New Roman"/>
                <w:szCs w:val="21"/>
                <w:lang w:val="en-US" w:eastAsia="zh-CN"/>
              </w:rPr>
              <w:t>1-3</w:t>
            </w:r>
            <w:r>
              <w:rPr>
                <w:rFonts w:ascii="宋体" w:hAnsi="宋体" w:eastAsia="宋体" w:cs="Times New Roman"/>
                <w:szCs w:val="21"/>
              </w:rPr>
              <w:t>分；评价为差不得分。评价为“差”的，专家需说明情况。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675" w:type="dxa"/>
            <w:vMerge w:val="continue"/>
            <w:vAlign w:val="center"/>
          </w:tcPr>
          <w:p>
            <w:pPr>
              <w:widowControl/>
              <w:jc w:val="left"/>
              <w:rPr>
                <w:rFonts w:ascii="宋体" w:hAnsi="Times New Roman" w:eastAsia="宋体" w:cs="Times New Roman"/>
                <w:szCs w:val="21"/>
              </w:rPr>
            </w:pPr>
          </w:p>
        </w:tc>
        <w:tc>
          <w:tcPr>
            <w:tcW w:w="709" w:type="dxa"/>
          </w:tcPr>
          <w:p>
            <w:pPr>
              <w:jc w:val="center"/>
              <w:rPr>
                <w:rFonts w:ascii="宋体" w:hAnsi="Times New Roman" w:eastAsia="宋体" w:cs="Times New Roman"/>
                <w:szCs w:val="21"/>
              </w:rPr>
            </w:pPr>
            <w:r>
              <w:rPr>
                <w:rFonts w:hint="eastAsia" w:ascii="宋体" w:hAnsi="宋体" w:eastAsia="宋体" w:cs="Times New Roman"/>
                <w:szCs w:val="21"/>
              </w:rPr>
              <w:t>3</w:t>
            </w:r>
          </w:p>
        </w:tc>
        <w:tc>
          <w:tcPr>
            <w:tcW w:w="2297" w:type="dxa"/>
          </w:tcPr>
          <w:p>
            <w:pPr>
              <w:jc w:val="center"/>
              <w:rPr>
                <w:rFonts w:ascii="宋体" w:hAnsi="Times New Roman" w:eastAsia="宋体" w:cs="Times New Roman"/>
                <w:szCs w:val="21"/>
              </w:rPr>
            </w:pPr>
            <w:r>
              <w:rPr>
                <w:rFonts w:hint="eastAsia" w:ascii="宋体" w:hAnsi="宋体" w:eastAsia="宋体" w:cs="Times New Roman"/>
                <w:szCs w:val="21"/>
              </w:rPr>
              <w:t>质量保障措施及方案</w:t>
            </w:r>
          </w:p>
        </w:tc>
        <w:tc>
          <w:tcPr>
            <w:tcW w:w="822" w:type="dxa"/>
          </w:tcPr>
          <w:p>
            <w:pPr>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5</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rPr>
                <w:rFonts w:ascii="宋体" w:hAnsi="宋体" w:eastAsia="宋体" w:cs="Times New Roman"/>
                <w:szCs w:val="21"/>
              </w:rPr>
            </w:pPr>
            <w:r>
              <w:rPr>
                <w:rFonts w:hint="eastAsia" w:ascii="宋体" w:hAnsi="宋体" w:eastAsia="宋体" w:cs="Times New Roman"/>
                <w:szCs w:val="21"/>
              </w:rPr>
              <w:t>考察内容：投标人拟定项目方案情况中完成的时间及完成的预期效果，应对措施及保障措施。</w:t>
            </w:r>
          </w:p>
          <w:p>
            <w:pPr>
              <w:rPr>
                <w:rFonts w:ascii="宋体" w:hAnsi="Times New Roman" w:eastAsia="宋体" w:cs="Times New Roman"/>
                <w:szCs w:val="21"/>
              </w:rPr>
            </w:pPr>
            <w:r>
              <w:rPr>
                <w:rFonts w:hint="eastAsia" w:ascii="宋体" w:hAnsi="宋体" w:eastAsia="宋体" w:cs="Times New Roman"/>
                <w:szCs w:val="21"/>
              </w:rPr>
              <w:t>根据招标文件的需求和投标文件响应情况进行横向比较，分档评分：评价为优得</w:t>
            </w:r>
            <w:r>
              <w:rPr>
                <w:rFonts w:hint="eastAsia" w:ascii="宋体" w:hAnsi="宋体" w:eastAsia="宋体" w:cs="Times New Roman"/>
                <w:szCs w:val="21"/>
                <w:lang w:val="en-US" w:eastAsia="zh-CN"/>
              </w:rPr>
              <w:t>4-5</w:t>
            </w:r>
            <w:r>
              <w:rPr>
                <w:rFonts w:ascii="宋体" w:hAnsi="宋体" w:eastAsia="宋体" w:cs="Times New Roman"/>
                <w:szCs w:val="21"/>
              </w:rPr>
              <w:t>分；评价为良得</w:t>
            </w:r>
            <w:r>
              <w:rPr>
                <w:rFonts w:hint="eastAsia" w:ascii="宋体" w:hAnsi="宋体" w:eastAsia="宋体" w:cs="Times New Roman"/>
                <w:szCs w:val="21"/>
                <w:lang w:val="en-US" w:eastAsia="zh-CN"/>
              </w:rPr>
              <w:t>2-3</w:t>
            </w:r>
            <w:r>
              <w:rPr>
                <w:rFonts w:ascii="宋体" w:hAnsi="宋体" w:eastAsia="宋体" w:cs="Times New Roman"/>
                <w:szCs w:val="21"/>
              </w:rPr>
              <w:t>分；评价为中得</w:t>
            </w:r>
            <w:r>
              <w:rPr>
                <w:rFonts w:hint="eastAsia" w:ascii="宋体" w:hAnsi="宋体" w:eastAsia="宋体" w:cs="Times New Roman"/>
                <w:szCs w:val="21"/>
                <w:lang w:val="en-US" w:eastAsia="zh-CN"/>
              </w:rPr>
              <w:t>0-1</w:t>
            </w:r>
            <w:r>
              <w:rPr>
                <w:rFonts w:ascii="宋体" w:hAnsi="宋体" w:eastAsia="宋体" w:cs="Times New Roman"/>
                <w:szCs w:val="21"/>
              </w:rPr>
              <w:t>分；评价为差不得分。评价为“差”的，专家需说明情况。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675" w:type="dxa"/>
            <w:vMerge w:val="continue"/>
            <w:vAlign w:val="center"/>
          </w:tcPr>
          <w:p>
            <w:pPr>
              <w:widowControl/>
              <w:jc w:val="left"/>
              <w:rPr>
                <w:rFonts w:ascii="宋体" w:hAnsi="Times New Roman" w:eastAsia="宋体" w:cs="Times New Roman"/>
                <w:szCs w:val="21"/>
              </w:rPr>
            </w:pPr>
          </w:p>
        </w:tc>
        <w:tc>
          <w:tcPr>
            <w:tcW w:w="709" w:type="dxa"/>
          </w:tcPr>
          <w:p>
            <w:pPr>
              <w:jc w:val="center"/>
              <w:rPr>
                <w:rFonts w:ascii="宋体" w:hAnsi="Times New Roman" w:eastAsia="宋体" w:cs="Times New Roman"/>
                <w:szCs w:val="21"/>
              </w:rPr>
            </w:pPr>
            <w:r>
              <w:rPr>
                <w:rFonts w:ascii="宋体" w:hAnsi="Times New Roman" w:eastAsia="宋体" w:cs="Times New Roman"/>
                <w:szCs w:val="21"/>
              </w:rPr>
              <w:t>4</w:t>
            </w:r>
          </w:p>
        </w:tc>
        <w:tc>
          <w:tcPr>
            <w:tcW w:w="2297" w:type="dxa"/>
          </w:tcPr>
          <w:p>
            <w:pPr>
              <w:jc w:val="center"/>
              <w:rPr>
                <w:rFonts w:ascii="宋体" w:hAnsi="宋体" w:eastAsia="宋体" w:cs="Times New Roman"/>
                <w:szCs w:val="21"/>
              </w:rPr>
            </w:pPr>
            <w:r>
              <w:rPr>
                <w:rFonts w:hint="eastAsia" w:ascii="宋体" w:hAnsi="宋体" w:eastAsia="宋体" w:cs="Times New Roman"/>
                <w:szCs w:val="21"/>
              </w:rPr>
              <w:t>违约承诺</w:t>
            </w:r>
          </w:p>
        </w:tc>
        <w:tc>
          <w:tcPr>
            <w:tcW w:w="822" w:type="dxa"/>
          </w:tcPr>
          <w:p>
            <w:pPr>
              <w:jc w:val="center"/>
              <w:rPr>
                <w:rFonts w:ascii="宋体" w:hAnsi="宋体" w:eastAsia="宋体" w:cs="Times New Roman"/>
                <w:szCs w:val="21"/>
              </w:rPr>
            </w:pPr>
            <w:r>
              <w:rPr>
                <w:rFonts w:hint="eastAsia" w:ascii="宋体" w:hAnsi="宋体" w:eastAsia="宋体" w:cs="Times New Roman"/>
                <w:szCs w:val="21"/>
              </w:rPr>
              <w:t>2</w:t>
            </w:r>
          </w:p>
        </w:tc>
        <w:tc>
          <w:tcPr>
            <w:tcW w:w="1134" w:type="dxa"/>
          </w:tcPr>
          <w:p>
            <w:pPr>
              <w:jc w:val="center"/>
              <w:rPr>
                <w:rFonts w:ascii="宋体" w:hAnsi="宋体" w:eastAsia="宋体" w:cs="Times New Roman"/>
                <w:szCs w:val="21"/>
              </w:rPr>
            </w:pPr>
            <w:r>
              <w:rPr>
                <w:rFonts w:hint="eastAsia" w:ascii="宋体" w:hAnsi="宋体" w:eastAsia="宋体" w:cs="Times New Roman"/>
                <w:szCs w:val="21"/>
              </w:rPr>
              <w:t>专家打分</w:t>
            </w:r>
          </w:p>
        </w:tc>
        <w:tc>
          <w:tcPr>
            <w:tcW w:w="3402" w:type="dxa"/>
          </w:tcPr>
          <w:p>
            <w:pPr>
              <w:jc w:val="left"/>
              <w:rPr>
                <w:rFonts w:hint="eastAsia" w:ascii="宋体" w:hAnsi="宋体" w:eastAsia="宋体" w:cs="Times New Roman"/>
                <w:szCs w:val="21"/>
                <w:lang w:val="en-US" w:eastAsia="zh-CN"/>
              </w:rPr>
            </w:pPr>
            <w:r>
              <w:rPr>
                <w:rFonts w:hint="eastAsia" w:ascii="宋体" w:hAnsi="宋体" w:eastAsia="宋体" w:cs="Times New Roman"/>
                <w:szCs w:val="21"/>
              </w:rPr>
              <w:t>考察内容：投标文件的违约承诺。</w:t>
            </w:r>
            <w:r>
              <w:rPr>
                <w:rFonts w:hint="eastAsia" w:ascii="宋体" w:hAnsi="宋体" w:eastAsia="宋体" w:cs="Times New Roman"/>
                <w:szCs w:val="21"/>
                <w:lang w:eastAsia="zh-CN"/>
              </w:rPr>
              <w:t>有违约承诺，得满分；否则不得分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ascii="宋体" w:hAnsi="宋体" w:eastAsia="宋体" w:cs="Times New Roman"/>
                <w:szCs w:val="21"/>
              </w:rPr>
            </w:pPr>
            <w:r>
              <w:rPr>
                <w:rFonts w:ascii="宋体" w:hAnsi="宋体" w:eastAsia="宋体" w:cs="Times New Roman"/>
                <w:szCs w:val="21"/>
              </w:rPr>
              <w:t>3</w:t>
            </w:r>
          </w:p>
        </w:tc>
        <w:tc>
          <w:tcPr>
            <w:tcW w:w="4962" w:type="dxa"/>
            <w:gridSpan w:val="4"/>
          </w:tcPr>
          <w:p>
            <w:pPr>
              <w:jc w:val="center"/>
              <w:rPr>
                <w:rFonts w:ascii="宋体" w:hAnsi="Times New Roman" w:eastAsia="宋体" w:cs="Times New Roman"/>
                <w:szCs w:val="21"/>
              </w:rPr>
            </w:pPr>
            <w:r>
              <w:rPr>
                <w:rFonts w:hint="eastAsia" w:ascii="宋体" w:hAnsi="宋体" w:eastAsia="宋体" w:cs="Times New Roman"/>
                <w:szCs w:val="21"/>
              </w:rPr>
              <w:t>综合实力部分</w:t>
            </w:r>
          </w:p>
        </w:tc>
        <w:tc>
          <w:tcPr>
            <w:tcW w:w="3402" w:type="dxa"/>
          </w:tcPr>
          <w:p>
            <w:pPr>
              <w:jc w:val="center"/>
              <w:rPr>
                <w:rFonts w:ascii="宋体" w:hAnsi="Times New Roman" w:eastAsia="宋体" w:cs="Times New Roman"/>
                <w:szCs w:val="21"/>
              </w:rPr>
            </w:pPr>
            <w:r>
              <w:rPr>
                <w:rFonts w:hint="eastAsia" w:ascii="宋体" w:hAnsi="Times New Roman" w:eastAsia="宋体" w:cs="Times New Roman"/>
                <w:color w:val="000000" w:themeColor="text1"/>
                <w:szCs w:val="21"/>
                <w:lang w:val="en-US" w:eastAsia="zh-CN"/>
                <w14:textFill>
                  <w14:solidFill>
                    <w14:schemeClr w14:val="tx1"/>
                  </w14:solidFill>
                </w14:textFill>
              </w:rPr>
              <w:t>3</w:t>
            </w:r>
            <w:r>
              <w:rPr>
                <w:rFonts w:hint="eastAsia" w:ascii="宋体" w:hAnsi="Times New Roman" w:eastAsia="宋体" w:cs="Times New Roman"/>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675" w:type="dxa"/>
            <w:vMerge w:val="restart"/>
          </w:tcPr>
          <w:p>
            <w:pPr>
              <w:jc w:val="center"/>
              <w:rPr>
                <w:rFonts w:ascii="宋体" w:hAnsi="Times New Roman" w:eastAsia="宋体" w:cs="Times New Roman"/>
                <w:szCs w:val="21"/>
              </w:rPr>
            </w:pPr>
          </w:p>
        </w:tc>
        <w:tc>
          <w:tcPr>
            <w:tcW w:w="709" w:type="dxa"/>
          </w:tcPr>
          <w:p>
            <w:pPr>
              <w:jc w:val="center"/>
              <w:rPr>
                <w:rFonts w:ascii="宋体" w:hAnsi="Times New Roman" w:eastAsia="宋体" w:cs="Times New Roman"/>
                <w:szCs w:val="21"/>
              </w:rPr>
            </w:pPr>
            <w:r>
              <w:rPr>
                <w:rFonts w:hint="eastAsia" w:ascii="宋体" w:hAnsi="宋体" w:eastAsia="宋体" w:cs="Times New Roman"/>
                <w:szCs w:val="21"/>
              </w:rPr>
              <w:t>序号</w:t>
            </w:r>
          </w:p>
        </w:tc>
        <w:tc>
          <w:tcPr>
            <w:tcW w:w="2297" w:type="dxa"/>
          </w:tcPr>
          <w:p>
            <w:pPr>
              <w:jc w:val="center"/>
              <w:rPr>
                <w:rFonts w:ascii="宋体" w:hAnsi="Times New Roman" w:eastAsia="宋体" w:cs="Times New Roman"/>
                <w:szCs w:val="21"/>
              </w:rPr>
            </w:pPr>
            <w:r>
              <w:rPr>
                <w:rFonts w:hint="eastAsia" w:ascii="宋体" w:hAnsi="宋体" w:eastAsia="宋体" w:cs="Times New Roman"/>
                <w:szCs w:val="21"/>
              </w:rPr>
              <w:t>评分因素</w:t>
            </w:r>
          </w:p>
        </w:tc>
        <w:tc>
          <w:tcPr>
            <w:tcW w:w="822" w:type="dxa"/>
          </w:tcPr>
          <w:p>
            <w:pPr>
              <w:jc w:val="center"/>
              <w:rPr>
                <w:rFonts w:ascii="宋体" w:hAnsi="Times New Roman" w:eastAsia="宋体" w:cs="Times New Roman"/>
                <w:szCs w:val="21"/>
              </w:rPr>
            </w:pPr>
            <w:r>
              <w:rPr>
                <w:rFonts w:hint="eastAsia" w:ascii="宋体" w:hAnsi="宋体" w:eastAsia="宋体" w:cs="Times New Roman"/>
                <w:szCs w:val="21"/>
              </w:rPr>
              <w:t>权重（</w:t>
            </w:r>
            <w:r>
              <w:rPr>
                <w:rFonts w:ascii="宋体" w:hAnsi="宋体" w:eastAsia="宋体" w:cs="Times New Roman"/>
                <w:szCs w:val="21"/>
              </w:rPr>
              <w:t>%）</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评分方式</w:t>
            </w:r>
          </w:p>
        </w:tc>
        <w:tc>
          <w:tcPr>
            <w:tcW w:w="3402" w:type="dxa"/>
          </w:tcPr>
          <w:p>
            <w:pPr>
              <w:jc w:val="center"/>
              <w:rPr>
                <w:rFonts w:ascii="宋体" w:hAnsi="Times New Roman" w:eastAsia="宋体" w:cs="Times New Roman"/>
                <w:szCs w:val="21"/>
              </w:rPr>
            </w:pPr>
            <w:r>
              <w:rPr>
                <w:rFonts w:hint="eastAsia" w:ascii="宋体" w:hAnsi="宋体" w:eastAsia="宋体" w:cs="Times New Roman"/>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Merge w:val="continue"/>
            <w:vAlign w:val="center"/>
          </w:tcPr>
          <w:p>
            <w:pPr>
              <w:widowControl/>
              <w:jc w:val="left"/>
              <w:rPr>
                <w:rFonts w:ascii="宋体" w:hAnsi="Times New Roman" w:eastAsia="宋体" w:cs="Times New Roman"/>
                <w:szCs w:val="21"/>
              </w:rPr>
            </w:pPr>
          </w:p>
        </w:tc>
        <w:tc>
          <w:tcPr>
            <w:tcW w:w="709" w:type="dxa"/>
          </w:tcPr>
          <w:p>
            <w:pPr>
              <w:jc w:val="center"/>
              <w:rPr>
                <w:rFonts w:ascii="宋体" w:hAnsi="宋体" w:eastAsia="宋体" w:cs="Times New Roman"/>
                <w:szCs w:val="21"/>
              </w:rPr>
            </w:pPr>
            <w:r>
              <w:rPr>
                <w:rFonts w:hint="eastAsia" w:ascii="宋体" w:hAnsi="宋体" w:eastAsia="宋体" w:cs="Times New Roman"/>
                <w:szCs w:val="21"/>
              </w:rPr>
              <w:t>1</w:t>
            </w:r>
          </w:p>
        </w:tc>
        <w:tc>
          <w:tcPr>
            <w:tcW w:w="2297" w:type="dxa"/>
          </w:tcPr>
          <w:p>
            <w:pPr>
              <w:jc w:val="center"/>
              <w:rPr>
                <w:rFonts w:ascii="宋体" w:hAnsi="Times New Roman" w:eastAsia="宋体" w:cs="Times New Roman"/>
                <w:szCs w:val="21"/>
              </w:rPr>
            </w:pPr>
            <w:r>
              <w:rPr>
                <w:rFonts w:hint="eastAsia" w:ascii="宋体" w:hAnsi="宋体" w:eastAsia="宋体" w:cs="Times New Roman"/>
                <w:szCs w:val="21"/>
              </w:rPr>
              <w:t>投标人近期</w:t>
            </w:r>
            <w:r>
              <w:rPr>
                <w:rFonts w:ascii="宋体" w:hAnsi="宋体" w:eastAsia="宋体" w:cs="Times New Roman"/>
                <w:szCs w:val="21"/>
              </w:rPr>
              <w:t>同类业绩</w:t>
            </w:r>
          </w:p>
        </w:tc>
        <w:tc>
          <w:tcPr>
            <w:tcW w:w="822" w:type="dxa"/>
          </w:tcPr>
          <w:p>
            <w:pPr>
              <w:jc w:val="center"/>
              <w:rPr>
                <w:rFonts w:ascii="宋体" w:hAnsi="宋体" w:eastAsia="宋体" w:cs="Times New Roman"/>
                <w:color w:val="C45911"/>
                <w:szCs w:val="21"/>
              </w:rPr>
            </w:pPr>
            <w:r>
              <w:rPr>
                <w:rFonts w:hint="eastAsia" w:ascii="宋体" w:hAnsi="宋体" w:eastAsia="宋体" w:cs="Times New Roman"/>
                <w:color w:val="000000" w:themeColor="text1"/>
                <w:szCs w:val="21"/>
                <w14:textFill>
                  <w14:solidFill>
                    <w14:schemeClr w14:val="tx1"/>
                  </w14:solidFill>
                </w14:textFill>
              </w:rPr>
              <w:t>6</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rPr>
                <w:rFonts w:ascii="宋体" w:hAnsi="宋体" w:eastAsia="宋体" w:cs="Times New Roman"/>
                <w:szCs w:val="21"/>
              </w:rPr>
            </w:pPr>
            <w:r>
              <w:rPr>
                <w:rFonts w:hint="eastAsia" w:ascii="宋体" w:hAnsi="宋体" w:eastAsia="宋体" w:cs="Times New Roman"/>
                <w:szCs w:val="21"/>
              </w:rPr>
              <w:t>考察内容：投标人近三年（</w:t>
            </w:r>
            <w:r>
              <w:rPr>
                <w:rFonts w:ascii="宋体" w:hAnsi="宋体" w:eastAsia="宋体" w:cs="Times New Roman"/>
                <w:szCs w:val="21"/>
              </w:rPr>
              <w:t>201</w:t>
            </w:r>
            <w:r>
              <w:rPr>
                <w:rFonts w:hint="eastAsia" w:ascii="宋体" w:hAnsi="宋体" w:eastAsia="宋体" w:cs="Times New Roman"/>
                <w:szCs w:val="21"/>
                <w:lang w:val="en-US" w:eastAsia="zh-CN"/>
              </w:rPr>
              <w:t>5</w:t>
            </w:r>
            <w:r>
              <w:rPr>
                <w:rFonts w:ascii="宋体" w:hAnsi="宋体" w:eastAsia="宋体" w:cs="Times New Roman"/>
                <w:szCs w:val="21"/>
              </w:rPr>
              <w:t>年</w:t>
            </w:r>
            <w:r>
              <w:rPr>
                <w:rFonts w:hint="eastAsia" w:ascii="宋体" w:hAnsi="宋体" w:eastAsia="宋体" w:cs="Times New Roman"/>
                <w:szCs w:val="21"/>
                <w:lang w:val="en-US" w:eastAsia="zh-CN"/>
              </w:rPr>
              <w:t>10</w:t>
            </w:r>
            <w:r>
              <w:rPr>
                <w:rFonts w:hint="eastAsia" w:ascii="宋体" w:hAnsi="宋体" w:eastAsia="宋体" w:cs="Times New Roman"/>
                <w:szCs w:val="21"/>
              </w:rPr>
              <w:t>月起</w:t>
            </w:r>
            <w:r>
              <w:rPr>
                <w:rFonts w:ascii="宋体" w:hAnsi="宋体" w:eastAsia="宋体" w:cs="Times New Roman"/>
                <w:szCs w:val="21"/>
              </w:rPr>
              <w:t>至本项目开标之日，以合同签订日期为准）承担过的</w:t>
            </w:r>
            <w:r>
              <w:rPr>
                <w:rFonts w:hint="eastAsia" w:ascii="宋体" w:hAnsi="宋体" w:eastAsia="宋体" w:cs="Times New Roman"/>
                <w:szCs w:val="21"/>
              </w:rPr>
              <w:t>场置搭建和物料制作</w:t>
            </w:r>
            <w:r>
              <w:rPr>
                <w:rFonts w:ascii="宋体" w:hAnsi="宋体" w:eastAsia="宋体" w:cs="Times New Roman"/>
                <w:szCs w:val="21"/>
              </w:rPr>
              <w:t>项目业绩（已履约评价/验收合格）情况：</w:t>
            </w:r>
          </w:p>
          <w:p>
            <w:pPr>
              <w:rPr>
                <w:rFonts w:ascii="宋体" w:hAnsi="宋体" w:eastAsia="宋体" w:cs="Times New Roman"/>
                <w:szCs w:val="21"/>
              </w:rPr>
            </w:pPr>
            <w:r>
              <w:rPr>
                <w:rFonts w:ascii="宋体" w:hAnsi="宋体" w:eastAsia="宋体" w:cs="Times New Roman"/>
                <w:szCs w:val="21"/>
              </w:rPr>
              <w:t>3个（或以上）得</w:t>
            </w:r>
            <w:r>
              <w:rPr>
                <w:rFonts w:hint="eastAsia" w:ascii="宋体" w:hAnsi="宋体" w:eastAsia="宋体" w:cs="Times New Roman"/>
                <w:szCs w:val="21"/>
                <w:lang w:val="en-US" w:eastAsia="zh-CN"/>
              </w:rPr>
              <w:t>6</w:t>
            </w:r>
            <w:r>
              <w:rPr>
                <w:rFonts w:ascii="宋体" w:hAnsi="宋体" w:eastAsia="宋体" w:cs="Times New Roman"/>
                <w:szCs w:val="21"/>
              </w:rPr>
              <w:t>分，2个得</w:t>
            </w:r>
            <w:r>
              <w:rPr>
                <w:rFonts w:hint="eastAsia" w:ascii="宋体" w:hAnsi="宋体" w:eastAsia="宋体" w:cs="Times New Roman"/>
                <w:szCs w:val="21"/>
                <w:lang w:val="en-US" w:eastAsia="zh-CN"/>
              </w:rPr>
              <w:t>4</w:t>
            </w:r>
            <w:r>
              <w:rPr>
                <w:rFonts w:ascii="宋体" w:hAnsi="宋体" w:eastAsia="宋体" w:cs="Times New Roman"/>
                <w:szCs w:val="21"/>
              </w:rPr>
              <w:t>分，1个得</w:t>
            </w:r>
            <w:r>
              <w:rPr>
                <w:rFonts w:hint="eastAsia" w:ascii="宋体" w:hAnsi="宋体" w:eastAsia="宋体" w:cs="Times New Roman"/>
                <w:szCs w:val="21"/>
                <w:lang w:val="en-US" w:eastAsia="zh-CN"/>
              </w:rPr>
              <w:t>2</w:t>
            </w:r>
            <w:r>
              <w:rPr>
                <w:rFonts w:ascii="宋体" w:hAnsi="宋体" w:eastAsia="宋体" w:cs="Times New Roman"/>
                <w:szCs w:val="21"/>
              </w:rPr>
              <w:t>分。</w:t>
            </w:r>
          </w:p>
          <w:p>
            <w:pPr>
              <w:rPr>
                <w:rFonts w:ascii="宋体" w:hAnsi="宋体" w:eastAsia="宋体" w:cs="Times New Roman"/>
                <w:szCs w:val="21"/>
              </w:rPr>
            </w:pPr>
            <w:r>
              <w:rPr>
                <w:rFonts w:hint="eastAsia" w:ascii="宋体" w:hAnsi="宋体" w:eastAsia="宋体" w:cs="Times New Roman"/>
                <w:szCs w:val="21"/>
              </w:rPr>
              <w:t>要求同时提供合同关键信息（通过合同关键信息无法判断是否得分的，也可以提供能证明得分的其它证明资料，如合同甲方出具的证明文件等）及项目履约（验收）合格评价（证明）文件（均要求提供复印件，原件备查）作为得分依据。</w:t>
            </w:r>
          </w:p>
          <w:p>
            <w:pPr>
              <w:jc w:val="left"/>
              <w:rPr>
                <w:rFonts w:ascii="宋体" w:hAnsi="宋体" w:eastAsia="宋体" w:cs="Times New Roman"/>
                <w:szCs w:val="21"/>
              </w:rPr>
            </w:pPr>
            <w:r>
              <w:rPr>
                <w:rFonts w:hint="eastAsia" w:ascii="宋体" w:hAnsi="宋体" w:eastAsia="宋体" w:cs="Times New Roman"/>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675" w:type="dxa"/>
            <w:vMerge w:val="continue"/>
            <w:vAlign w:val="center"/>
          </w:tcPr>
          <w:p>
            <w:pPr>
              <w:widowControl/>
              <w:jc w:val="left"/>
              <w:rPr>
                <w:rFonts w:ascii="宋体" w:hAnsi="Times New Roman" w:eastAsia="宋体" w:cs="Times New Roman"/>
                <w:szCs w:val="21"/>
              </w:rPr>
            </w:pPr>
            <w:bookmarkStart w:id="17" w:name="_Hlk486197586"/>
          </w:p>
        </w:tc>
        <w:tc>
          <w:tcPr>
            <w:tcW w:w="709" w:type="dxa"/>
          </w:tcPr>
          <w:p>
            <w:pPr>
              <w:jc w:val="center"/>
              <w:rPr>
                <w:rFonts w:ascii="宋体" w:hAnsi="宋体" w:eastAsia="宋体" w:cs="Times New Roman"/>
                <w:szCs w:val="21"/>
              </w:rPr>
            </w:pPr>
            <w:r>
              <w:rPr>
                <w:rFonts w:hint="eastAsia" w:ascii="宋体" w:hAnsi="宋体" w:eastAsia="宋体" w:cs="Times New Roman"/>
                <w:szCs w:val="21"/>
              </w:rPr>
              <w:t>2</w:t>
            </w:r>
          </w:p>
        </w:tc>
        <w:tc>
          <w:tcPr>
            <w:tcW w:w="2297" w:type="dxa"/>
          </w:tcPr>
          <w:p>
            <w:pPr>
              <w:jc w:val="center"/>
              <w:rPr>
                <w:rFonts w:ascii="宋体" w:hAnsi="Times New Roman" w:eastAsia="宋体" w:cs="Times New Roman"/>
                <w:szCs w:val="21"/>
              </w:rPr>
            </w:pPr>
            <w:r>
              <w:rPr>
                <w:rFonts w:hint="eastAsia" w:ascii="宋体" w:hAnsi="宋体" w:eastAsia="宋体" w:cs="Times New Roman"/>
                <w:szCs w:val="21"/>
              </w:rPr>
              <w:t>拟安排的项目负责人情况</w:t>
            </w:r>
          </w:p>
        </w:tc>
        <w:tc>
          <w:tcPr>
            <w:tcW w:w="822" w:type="dxa"/>
          </w:tcPr>
          <w:p>
            <w:pPr>
              <w:jc w:val="center"/>
              <w:rPr>
                <w:rFonts w:hint="eastAsia" w:ascii="宋体" w:hAnsi="宋体" w:eastAsia="宋体" w:cs="Times New Roman"/>
                <w:color w:val="C45911"/>
                <w:szCs w:val="21"/>
                <w:lang w:eastAsia="zh-CN"/>
              </w:rPr>
            </w:pPr>
            <w:r>
              <w:rPr>
                <w:rFonts w:hint="eastAsia" w:ascii="宋体" w:hAnsi="宋体" w:eastAsia="宋体" w:cs="Times New Roman"/>
                <w:color w:val="000000" w:themeColor="text1"/>
                <w:szCs w:val="21"/>
                <w:lang w:val="en-US" w:eastAsia="zh-CN"/>
                <w14:textFill>
                  <w14:solidFill>
                    <w14:schemeClr w14:val="tx1"/>
                  </w14:solidFill>
                </w14:textFill>
              </w:rPr>
              <w:t>5</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tabs>
                <w:tab w:val="left" w:pos="175"/>
                <w:tab w:val="left" w:pos="204"/>
              </w:tabs>
              <w:jc w:val="left"/>
              <w:rPr>
                <w:rFonts w:ascii="宋体" w:hAnsi="宋体" w:eastAsia="宋体" w:cs="Times New Roman"/>
                <w:szCs w:val="21"/>
              </w:rPr>
            </w:pPr>
            <w:r>
              <w:rPr>
                <w:rFonts w:hint="eastAsia" w:ascii="宋体" w:hAnsi="宋体" w:eastAsia="宋体" w:cs="Times New Roman"/>
                <w:szCs w:val="21"/>
              </w:rPr>
              <w:t>考察内容：拟安排的项目负责人须是投标人的正式聘任员工。在此基础上，考察内容：</w:t>
            </w:r>
          </w:p>
          <w:p>
            <w:pPr>
              <w:pStyle w:val="115"/>
              <w:numPr>
                <w:ilvl w:val="0"/>
                <w:numId w:val="8"/>
              </w:numPr>
              <w:tabs>
                <w:tab w:val="left" w:pos="0"/>
                <w:tab w:val="left" w:pos="175"/>
                <w:tab w:val="left" w:pos="204"/>
                <w:tab w:val="left" w:pos="535"/>
              </w:tabs>
              <w:ind w:left="0" w:firstLine="0" w:firstLineChars="0"/>
              <w:jc w:val="left"/>
              <w:rPr>
                <w:rFonts w:ascii="宋体" w:hAnsi="宋体"/>
                <w:szCs w:val="21"/>
              </w:rPr>
            </w:pPr>
            <w:r>
              <w:rPr>
                <w:rFonts w:ascii="宋体" w:hAnsi="宋体"/>
                <w:szCs w:val="21"/>
              </w:rPr>
              <w:t>项目负责人</w:t>
            </w:r>
            <w:r>
              <w:rPr>
                <w:rFonts w:hint="eastAsia" w:ascii="宋体" w:hAnsi="宋体"/>
                <w:szCs w:val="21"/>
              </w:rPr>
              <w:t>具有本</w:t>
            </w:r>
            <w:r>
              <w:rPr>
                <w:rFonts w:ascii="宋体" w:hAnsi="宋体"/>
                <w:szCs w:val="21"/>
              </w:rPr>
              <w:t>科</w:t>
            </w:r>
            <w:r>
              <w:rPr>
                <w:rFonts w:hint="eastAsia" w:ascii="宋体" w:hAnsi="宋体"/>
                <w:szCs w:val="21"/>
              </w:rPr>
              <w:t>及</w:t>
            </w:r>
            <w:r>
              <w:rPr>
                <w:rFonts w:ascii="宋体" w:hAnsi="宋体"/>
                <w:szCs w:val="21"/>
              </w:rPr>
              <w:t>以上学历</w:t>
            </w:r>
            <w:r>
              <w:rPr>
                <w:rFonts w:hint="eastAsia" w:ascii="宋体" w:hAnsi="宋体"/>
                <w:szCs w:val="21"/>
              </w:rPr>
              <w:t>，</w:t>
            </w:r>
            <w:r>
              <w:rPr>
                <w:rFonts w:ascii="宋体" w:hAnsi="宋体"/>
                <w:szCs w:val="21"/>
              </w:rPr>
              <w:t>得</w:t>
            </w:r>
            <w:r>
              <w:rPr>
                <w:rFonts w:hint="eastAsia" w:ascii="宋体" w:hAnsi="宋体"/>
                <w:szCs w:val="21"/>
                <w:lang w:val="en-US" w:eastAsia="zh-CN"/>
              </w:rPr>
              <w:t>2.5</w:t>
            </w:r>
            <w:r>
              <w:rPr>
                <w:rFonts w:hint="eastAsia" w:ascii="宋体" w:hAnsi="宋体"/>
                <w:szCs w:val="21"/>
              </w:rPr>
              <w:t>分</w:t>
            </w:r>
            <w:r>
              <w:rPr>
                <w:rFonts w:ascii="宋体" w:hAnsi="宋体"/>
                <w:szCs w:val="21"/>
              </w:rPr>
              <w:t>。</w:t>
            </w:r>
          </w:p>
          <w:p>
            <w:pPr>
              <w:pStyle w:val="115"/>
              <w:numPr>
                <w:ilvl w:val="0"/>
                <w:numId w:val="8"/>
              </w:numPr>
              <w:tabs>
                <w:tab w:val="left" w:pos="62"/>
                <w:tab w:val="left" w:pos="175"/>
                <w:tab w:val="left" w:pos="204"/>
                <w:tab w:val="left" w:pos="535"/>
              </w:tabs>
              <w:ind w:left="62" w:hanging="62" w:firstLineChars="0"/>
              <w:jc w:val="left"/>
              <w:rPr>
                <w:rFonts w:ascii="宋体" w:hAnsi="宋体"/>
                <w:szCs w:val="21"/>
              </w:rPr>
            </w:pPr>
            <w:r>
              <w:rPr>
                <w:rFonts w:ascii="宋体" w:hAnsi="宋体"/>
                <w:szCs w:val="21"/>
              </w:rPr>
              <w:t>项目负责人</w:t>
            </w:r>
            <w:r>
              <w:rPr>
                <w:rFonts w:hint="eastAsia" w:ascii="宋体" w:hAnsi="宋体"/>
                <w:szCs w:val="21"/>
              </w:rPr>
              <w:t>具有场置搭建，物料制作经验</w:t>
            </w:r>
            <w:r>
              <w:rPr>
                <w:rFonts w:ascii="宋体" w:hAnsi="宋体"/>
                <w:szCs w:val="21"/>
              </w:rPr>
              <w:t>，</w:t>
            </w:r>
            <w:r>
              <w:rPr>
                <w:rFonts w:hint="eastAsia" w:ascii="宋体" w:hAnsi="宋体"/>
                <w:szCs w:val="21"/>
              </w:rPr>
              <w:t>得</w:t>
            </w:r>
            <w:r>
              <w:rPr>
                <w:rFonts w:hint="eastAsia" w:ascii="宋体" w:hAnsi="宋体"/>
                <w:szCs w:val="21"/>
                <w:lang w:val="en-US" w:eastAsia="zh-CN"/>
              </w:rPr>
              <w:t>2.5</w:t>
            </w:r>
            <w:r>
              <w:rPr>
                <w:rFonts w:hint="eastAsia" w:ascii="宋体" w:hAnsi="宋体"/>
                <w:szCs w:val="21"/>
              </w:rPr>
              <w:t>分</w:t>
            </w:r>
            <w:r>
              <w:rPr>
                <w:rFonts w:ascii="宋体" w:hAnsi="宋体"/>
                <w:szCs w:val="21"/>
              </w:rPr>
              <w:t>。</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累计得分</w:t>
            </w:r>
            <w:r>
              <w:rPr>
                <w:rFonts w:ascii="宋体" w:hAnsi="宋体" w:eastAsia="宋体" w:cs="Times New Roman"/>
                <w:color w:val="000000" w:themeColor="text1"/>
                <w:szCs w:val="21"/>
                <w14:textFill>
                  <w14:solidFill>
                    <w14:schemeClr w14:val="tx1"/>
                  </w14:solidFill>
                </w14:textFill>
              </w:rPr>
              <w:t>，最高</w:t>
            </w:r>
            <w:r>
              <w:rPr>
                <w:rFonts w:hint="eastAsia" w:ascii="宋体" w:hAnsi="宋体" w:eastAsia="宋体" w:cs="Times New Roman"/>
                <w:color w:val="000000" w:themeColor="text1"/>
                <w:szCs w:val="21"/>
                <w14:textFill>
                  <w14:solidFill>
                    <w14:schemeClr w14:val="tx1"/>
                  </w14:solidFill>
                </w14:textFill>
              </w:rPr>
              <w:t>得</w:t>
            </w:r>
            <w:r>
              <w:rPr>
                <w:rFonts w:hint="eastAsia" w:ascii="宋体" w:hAnsi="宋体" w:eastAsia="宋体" w:cs="Times New Roman"/>
                <w:color w:val="000000" w:themeColor="text1"/>
                <w:szCs w:val="21"/>
                <w:lang w:val="en-US" w:eastAsia="zh-CN"/>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分。</w:t>
            </w:r>
          </w:p>
          <w:p>
            <w:pPr>
              <w:tabs>
                <w:tab w:val="left" w:pos="175"/>
                <w:tab w:val="left" w:pos="204"/>
              </w:tabs>
              <w:jc w:val="left"/>
              <w:rPr>
                <w:rFonts w:ascii="宋体" w:hAnsi="宋体" w:eastAsia="宋体" w:cs="Times New Roman"/>
                <w:szCs w:val="21"/>
              </w:rPr>
            </w:pPr>
            <w:r>
              <w:rPr>
                <w:rFonts w:hint="eastAsia" w:ascii="宋体" w:hAnsi="宋体" w:eastAsia="宋体" w:cs="Times New Roman"/>
                <w:szCs w:val="21"/>
              </w:rPr>
              <w:t>提供聘用合同和其他证明材料复印件</w:t>
            </w:r>
            <w:r>
              <w:rPr>
                <w:rFonts w:ascii="宋体" w:hAnsi="宋体" w:eastAsia="宋体" w:cs="Times New Roman"/>
                <w:szCs w:val="21"/>
              </w:rPr>
              <w:t>加盖投标人公章</w:t>
            </w:r>
            <w:r>
              <w:rPr>
                <w:rFonts w:hint="eastAsia" w:ascii="宋体" w:hAnsi="宋体" w:eastAsia="宋体" w:cs="Times New Roman"/>
                <w:szCs w:val="21"/>
              </w:rPr>
              <w:t>，原件备查。未提供聘用合同复印件的，不得分。</w:t>
            </w:r>
          </w:p>
          <w:p>
            <w:pPr>
              <w:jc w:val="left"/>
              <w:rPr>
                <w:rFonts w:ascii="宋体" w:hAnsi="宋体" w:eastAsia="宋体" w:cs="Times New Roman"/>
                <w:szCs w:val="21"/>
              </w:rPr>
            </w:pPr>
            <w:r>
              <w:rPr>
                <w:rFonts w:hint="eastAsia" w:ascii="宋体" w:hAnsi="宋体" w:eastAsia="宋体" w:cs="Times New Roman"/>
                <w:szCs w:val="21"/>
              </w:rPr>
              <w:t>评分中出现无证明资料或专家无法凭所提供资料判断是否得分的情况，一律作不得分处理。</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trPr>
        <w:tc>
          <w:tcPr>
            <w:tcW w:w="675" w:type="dxa"/>
            <w:vMerge w:val="continue"/>
            <w:vAlign w:val="center"/>
          </w:tcPr>
          <w:p>
            <w:pPr>
              <w:widowControl/>
              <w:jc w:val="left"/>
              <w:rPr>
                <w:rFonts w:ascii="宋体" w:hAnsi="Times New Roman" w:eastAsia="宋体" w:cs="Times New Roman"/>
                <w:szCs w:val="21"/>
              </w:rPr>
            </w:pPr>
          </w:p>
        </w:tc>
        <w:tc>
          <w:tcPr>
            <w:tcW w:w="709" w:type="dxa"/>
          </w:tcPr>
          <w:p>
            <w:pPr>
              <w:jc w:val="center"/>
              <w:rPr>
                <w:rFonts w:ascii="宋体" w:hAnsi="宋体" w:eastAsia="宋体" w:cs="Times New Roman"/>
                <w:szCs w:val="21"/>
              </w:rPr>
            </w:pPr>
            <w:r>
              <w:rPr>
                <w:rFonts w:hint="eastAsia" w:ascii="宋体" w:hAnsi="宋体" w:eastAsia="宋体" w:cs="Times New Roman"/>
                <w:szCs w:val="21"/>
              </w:rPr>
              <w:t>3</w:t>
            </w:r>
          </w:p>
        </w:tc>
        <w:tc>
          <w:tcPr>
            <w:tcW w:w="2297" w:type="dxa"/>
          </w:tcPr>
          <w:p>
            <w:pPr>
              <w:jc w:val="center"/>
              <w:rPr>
                <w:rFonts w:ascii="宋体" w:hAnsi="Times New Roman" w:eastAsia="宋体" w:cs="Times New Roman"/>
                <w:szCs w:val="21"/>
              </w:rPr>
            </w:pPr>
            <w:r>
              <w:rPr>
                <w:rFonts w:hint="eastAsia" w:ascii="宋体" w:hAnsi="宋体" w:eastAsia="宋体" w:cs="Times New Roman"/>
                <w:szCs w:val="21"/>
              </w:rPr>
              <w:t>拟安排的项目团队成员（项目负责人除外）情况</w:t>
            </w:r>
          </w:p>
        </w:tc>
        <w:tc>
          <w:tcPr>
            <w:tcW w:w="822" w:type="dxa"/>
          </w:tcPr>
          <w:p>
            <w:pPr>
              <w:jc w:val="center"/>
              <w:rPr>
                <w:rFonts w:ascii="宋体" w:hAnsi="宋体" w:eastAsia="宋体" w:cs="Times New Roman"/>
                <w:color w:val="C45911"/>
                <w:szCs w:val="21"/>
              </w:rPr>
            </w:pPr>
            <w:r>
              <w:rPr>
                <w:rFonts w:hint="eastAsia" w:ascii="宋体" w:hAnsi="宋体" w:eastAsia="宋体" w:cs="Times New Roman"/>
                <w:color w:val="000000" w:themeColor="text1"/>
                <w:szCs w:val="21"/>
                <w:lang w:val="en-US" w:eastAsia="zh-CN"/>
                <w14:textFill>
                  <w14:solidFill>
                    <w14:schemeClr w14:val="tx1"/>
                  </w14:solidFill>
                </w14:textFill>
              </w:rPr>
              <w:t>4</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rPr>
                <w:rFonts w:ascii="宋体" w:hAnsi="Times New Roman" w:eastAsia="宋体" w:cs="Times New Roman"/>
                <w:color w:val="000000" w:themeColor="text1"/>
                <w:szCs w:val="21"/>
                <w14:textFill>
                  <w14:solidFill>
                    <w14:schemeClr w14:val="tx1"/>
                  </w14:solidFill>
                </w14:textFill>
              </w:rPr>
            </w:pPr>
            <w:r>
              <w:rPr>
                <w:rFonts w:ascii="宋体" w:hAnsi="Times New Roman" w:eastAsia="宋体" w:cs="Times New Roman"/>
                <w:color w:val="000000" w:themeColor="text1"/>
                <w:szCs w:val="21"/>
                <w14:textFill>
                  <w14:solidFill>
                    <w14:schemeClr w14:val="tx1"/>
                  </w14:solidFill>
                </w14:textFill>
              </w:rPr>
              <w:t>1、项目团队成员须在投标人单位缴纳社保，否则不予计分。</w:t>
            </w:r>
          </w:p>
          <w:p>
            <w:pPr>
              <w:rPr>
                <w:rFonts w:ascii="宋体" w:hAnsi="Times New Roman" w:eastAsia="宋体" w:cs="Times New Roman"/>
                <w:color w:val="000000" w:themeColor="text1"/>
                <w:szCs w:val="21"/>
                <w14:textFill>
                  <w14:solidFill>
                    <w14:schemeClr w14:val="tx1"/>
                  </w14:solidFill>
                </w14:textFill>
              </w:rPr>
            </w:pPr>
            <w:r>
              <w:rPr>
                <w:rFonts w:ascii="宋体" w:hAnsi="Times New Roman" w:eastAsia="宋体" w:cs="Times New Roman"/>
                <w:color w:val="000000" w:themeColor="text1"/>
                <w:szCs w:val="21"/>
                <w14:textFill>
                  <w14:solidFill>
                    <w14:schemeClr w14:val="tx1"/>
                  </w14:solidFill>
                </w14:textFill>
              </w:rPr>
              <w:t>2、项目团队人数要求不少于</w:t>
            </w:r>
            <w:r>
              <w:rPr>
                <w:rFonts w:hint="eastAsia" w:ascii="宋体" w:hAnsi="Times New Roman" w:eastAsia="宋体" w:cs="Times New Roman"/>
                <w:color w:val="000000" w:themeColor="text1"/>
                <w:szCs w:val="21"/>
                <w14:textFill>
                  <w14:solidFill>
                    <w14:schemeClr w14:val="tx1"/>
                  </w14:solidFill>
                </w14:textFill>
              </w:rPr>
              <w:t>3</w:t>
            </w:r>
            <w:r>
              <w:rPr>
                <w:rFonts w:ascii="宋体" w:hAnsi="Times New Roman" w:eastAsia="宋体" w:cs="Times New Roman"/>
                <w:color w:val="000000" w:themeColor="text1"/>
                <w:szCs w:val="21"/>
                <w14:textFill>
                  <w14:solidFill>
                    <w14:schemeClr w14:val="tx1"/>
                  </w14:solidFill>
                </w14:textFill>
              </w:rPr>
              <w:t>人，少于</w:t>
            </w:r>
            <w:r>
              <w:rPr>
                <w:rFonts w:hint="eastAsia" w:ascii="宋体" w:hAnsi="Times New Roman" w:eastAsia="宋体" w:cs="Times New Roman"/>
                <w:color w:val="000000" w:themeColor="text1"/>
                <w:szCs w:val="21"/>
                <w14:textFill>
                  <w14:solidFill>
                    <w14:schemeClr w14:val="tx1"/>
                  </w14:solidFill>
                </w14:textFill>
              </w:rPr>
              <w:t>3</w:t>
            </w:r>
            <w:r>
              <w:rPr>
                <w:rFonts w:ascii="宋体" w:hAnsi="Times New Roman" w:eastAsia="宋体" w:cs="Times New Roman"/>
                <w:color w:val="000000" w:themeColor="text1"/>
                <w:szCs w:val="21"/>
                <w14:textFill>
                  <w14:solidFill>
                    <w14:schemeClr w14:val="tx1"/>
                  </w14:solidFill>
                </w14:textFill>
              </w:rPr>
              <w:t>人的本项不得分。</w:t>
            </w:r>
          </w:p>
          <w:p>
            <w:pPr>
              <w:rPr>
                <w:rFonts w:ascii="宋体" w:hAnsi="Times New Roman" w:eastAsia="宋体" w:cs="Times New Roman"/>
                <w:color w:val="000000" w:themeColor="text1"/>
                <w:szCs w:val="21"/>
                <w14:textFill>
                  <w14:solidFill>
                    <w14:schemeClr w14:val="tx1"/>
                  </w14:solidFill>
                </w14:textFill>
              </w:rPr>
            </w:pPr>
            <w:r>
              <w:rPr>
                <w:rFonts w:ascii="宋体" w:hAnsi="Times New Roman" w:eastAsia="宋体" w:cs="Times New Roman"/>
                <w:color w:val="000000" w:themeColor="text1"/>
                <w:szCs w:val="21"/>
                <w14:textFill>
                  <w14:solidFill>
                    <w14:schemeClr w14:val="tx1"/>
                  </w14:solidFill>
                </w14:textFill>
              </w:rPr>
              <w:t>3、团队成员</w:t>
            </w:r>
            <w:r>
              <w:rPr>
                <w:rFonts w:hint="eastAsia" w:ascii="宋体" w:hAnsi="Times New Roman" w:eastAsia="宋体" w:cs="Times New Roman"/>
                <w:color w:val="000000" w:themeColor="text1"/>
                <w:szCs w:val="21"/>
                <w14:textFill>
                  <w14:solidFill>
                    <w14:schemeClr w14:val="tx1"/>
                  </w14:solidFill>
                </w14:textFill>
              </w:rPr>
              <w:t>具</w:t>
            </w:r>
            <w:r>
              <w:rPr>
                <w:rFonts w:ascii="宋体" w:hAnsi="Times New Roman" w:eastAsia="宋体" w:cs="Times New Roman"/>
                <w:color w:val="000000" w:themeColor="text1"/>
                <w:szCs w:val="21"/>
                <w14:textFill>
                  <w14:solidFill>
                    <w14:schemeClr w14:val="tx1"/>
                  </w14:solidFill>
                </w14:textFill>
              </w:rPr>
              <w:t>有</w:t>
            </w:r>
            <w:r>
              <w:rPr>
                <w:rFonts w:hint="eastAsia" w:ascii="宋体" w:hAnsi="Times New Roman" w:eastAsia="宋体" w:cs="Times New Roman"/>
                <w:color w:val="000000" w:themeColor="text1"/>
                <w:szCs w:val="21"/>
                <w14:textFill>
                  <w14:solidFill>
                    <w14:schemeClr w14:val="tx1"/>
                  </w14:solidFill>
                </w14:textFill>
              </w:rPr>
              <w:t>本科</w:t>
            </w:r>
            <w:r>
              <w:rPr>
                <w:rFonts w:ascii="宋体" w:hAnsi="Times New Roman" w:eastAsia="宋体" w:cs="Times New Roman"/>
                <w:color w:val="000000" w:themeColor="text1"/>
                <w:szCs w:val="21"/>
                <w14:textFill>
                  <w14:solidFill>
                    <w14:schemeClr w14:val="tx1"/>
                  </w14:solidFill>
                </w14:textFill>
              </w:rPr>
              <w:t>或</w:t>
            </w:r>
            <w:r>
              <w:rPr>
                <w:rFonts w:hint="eastAsia" w:ascii="宋体" w:hAnsi="Times New Roman" w:eastAsia="宋体" w:cs="Times New Roman"/>
                <w:color w:val="000000" w:themeColor="text1"/>
                <w:szCs w:val="21"/>
                <w14:textFill>
                  <w14:solidFill>
                    <w14:schemeClr w14:val="tx1"/>
                  </w14:solidFill>
                </w14:textFill>
              </w:rPr>
              <w:t>本科</w:t>
            </w:r>
            <w:r>
              <w:rPr>
                <w:rFonts w:ascii="宋体" w:hAnsi="Times New Roman" w:eastAsia="宋体" w:cs="Times New Roman"/>
                <w:color w:val="000000" w:themeColor="text1"/>
                <w:szCs w:val="21"/>
                <w14:textFill>
                  <w14:solidFill>
                    <w14:schemeClr w14:val="tx1"/>
                  </w14:solidFill>
                </w14:textFill>
              </w:rPr>
              <w:t>以上学历的</w:t>
            </w:r>
            <w:r>
              <w:rPr>
                <w:rFonts w:ascii="宋体" w:hAnsi="Times New Roman" w:eastAsia="宋体" w:cs="Times New Roman"/>
                <w:color w:val="000000" w:themeColor="text1"/>
                <w:szCs w:val="21"/>
                <w:highlight w:val="none"/>
                <w14:textFill>
                  <w14:solidFill>
                    <w14:schemeClr w14:val="tx1"/>
                  </w14:solidFill>
                </w14:textFill>
              </w:rPr>
              <w:t>得</w:t>
            </w:r>
            <w:r>
              <w:rPr>
                <w:rFonts w:hint="eastAsia" w:ascii="宋体" w:hAnsi="Times New Roman" w:eastAsia="宋体" w:cs="Times New Roman"/>
                <w:color w:val="000000" w:themeColor="text1"/>
                <w:szCs w:val="21"/>
                <w:highlight w:val="none"/>
                <w:lang w:val="en-US" w:eastAsia="zh-CN"/>
                <w14:textFill>
                  <w14:solidFill>
                    <w14:schemeClr w14:val="tx1"/>
                  </w14:solidFill>
                </w14:textFill>
              </w:rPr>
              <w:t>1</w:t>
            </w:r>
            <w:r>
              <w:rPr>
                <w:rFonts w:ascii="宋体" w:hAnsi="Times New Roman" w:eastAsia="宋体" w:cs="Times New Roman"/>
                <w:color w:val="000000" w:themeColor="text1"/>
                <w:szCs w:val="21"/>
                <w:highlight w:val="none"/>
                <w14:textFill>
                  <w14:solidFill>
                    <w14:schemeClr w14:val="tx1"/>
                  </w14:solidFill>
                </w14:textFill>
              </w:rPr>
              <w:t>分</w:t>
            </w:r>
            <w:r>
              <w:rPr>
                <w:rFonts w:ascii="宋体" w:hAnsi="Times New Roman" w:eastAsia="宋体" w:cs="Times New Roman"/>
                <w:color w:val="000000" w:themeColor="text1"/>
                <w:szCs w:val="21"/>
                <w14:textFill>
                  <w14:solidFill>
                    <w14:schemeClr w14:val="tx1"/>
                  </w14:solidFill>
                </w14:textFill>
              </w:rPr>
              <w:t>，累计得分，最高得</w:t>
            </w:r>
            <w:r>
              <w:rPr>
                <w:rFonts w:hint="eastAsia" w:ascii="宋体" w:hAnsi="Times New Roman" w:eastAsia="宋体" w:cs="Times New Roman"/>
                <w:color w:val="000000" w:themeColor="text1"/>
                <w:szCs w:val="21"/>
                <w:highlight w:val="none"/>
                <w:lang w:val="en-US" w:eastAsia="zh-CN"/>
                <w14:textFill>
                  <w14:solidFill>
                    <w14:schemeClr w14:val="tx1"/>
                  </w14:solidFill>
                </w14:textFill>
              </w:rPr>
              <w:t>4</w:t>
            </w:r>
            <w:r>
              <w:rPr>
                <w:rFonts w:ascii="宋体" w:hAnsi="Times New Roman" w:eastAsia="宋体" w:cs="Times New Roman"/>
                <w:color w:val="000000" w:themeColor="text1"/>
                <w:szCs w:val="21"/>
                <w:highlight w:val="none"/>
                <w14:textFill>
                  <w14:solidFill>
                    <w14:schemeClr w14:val="tx1"/>
                  </w14:solidFill>
                </w14:textFill>
              </w:rPr>
              <w:t>分。</w:t>
            </w:r>
          </w:p>
          <w:p>
            <w:pP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提供项目团队成员近三个月</w:t>
            </w:r>
            <w:r>
              <w:rPr>
                <w:rFonts w:hint="eastAsia" w:ascii="宋体" w:hAnsi="Times New Roman" w:eastAsia="宋体" w:cs="Times New Roman"/>
                <w:color w:val="000000" w:themeColor="text1"/>
                <w:szCs w:val="21"/>
                <w:highlight w:val="none"/>
                <w14:textFill>
                  <w14:solidFill>
                    <w14:schemeClr w14:val="tx1"/>
                  </w14:solidFill>
                </w14:textFill>
              </w:rPr>
              <w:t>（2</w:t>
            </w:r>
            <w:r>
              <w:rPr>
                <w:rFonts w:ascii="宋体" w:hAnsi="Times New Roman" w:eastAsia="宋体" w:cs="Times New Roman"/>
                <w:color w:val="000000" w:themeColor="text1"/>
                <w:szCs w:val="21"/>
                <w:highlight w:val="none"/>
                <w14:textFill>
                  <w14:solidFill>
                    <w14:schemeClr w14:val="tx1"/>
                  </w14:solidFill>
                </w14:textFill>
              </w:rPr>
              <w:t>01</w:t>
            </w:r>
            <w:r>
              <w:rPr>
                <w:rFonts w:hint="eastAsia" w:ascii="宋体" w:hAnsi="Times New Roman" w:eastAsia="宋体" w:cs="Times New Roman"/>
                <w:color w:val="000000" w:themeColor="text1"/>
                <w:szCs w:val="21"/>
                <w:highlight w:val="none"/>
                <w:lang w:val="en-US" w:eastAsia="zh-CN"/>
                <w14:textFill>
                  <w14:solidFill>
                    <w14:schemeClr w14:val="tx1"/>
                  </w14:solidFill>
                </w14:textFill>
              </w:rPr>
              <w:t>8</w:t>
            </w:r>
            <w:r>
              <w:rPr>
                <w:rFonts w:ascii="宋体" w:hAnsi="Times New Roman" w:eastAsia="宋体" w:cs="Times New Roman"/>
                <w:color w:val="000000" w:themeColor="text1"/>
                <w:szCs w:val="21"/>
                <w:highlight w:val="none"/>
                <w14:textFill>
                  <w14:solidFill>
                    <w14:schemeClr w14:val="tx1"/>
                  </w14:solidFill>
                </w14:textFill>
              </w:rPr>
              <w:t>年</w:t>
            </w:r>
            <w:r>
              <w:rPr>
                <w:rFonts w:hint="eastAsia" w:ascii="宋体" w:hAnsi="Times New Roman" w:eastAsia="宋体" w:cs="Times New Roman"/>
                <w:color w:val="000000" w:themeColor="text1"/>
                <w:szCs w:val="21"/>
                <w:highlight w:val="none"/>
                <w:lang w:val="en-US" w:eastAsia="zh-CN"/>
                <w14:textFill>
                  <w14:solidFill>
                    <w14:schemeClr w14:val="tx1"/>
                  </w14:solidFill>
                </w14:textFill>
              </w:rPr>
              <w:t>7</w:t>
            </w:r>
            <w:r>
              <w:rPr>
                <w:rFonts w:ascii="宋体" w:hAnsi="Times New Roman" w:eastAsia="宋体" w:cs="Times New Roman"/>
                <w:color w:val="000000" w:themeColor="text1"/>
                <w:szCs w:val="21"/>
                <w:highlight w:val="none"/>
                <w14:textFill>
                  <w14:solidFill>
                    <w14:schemeClr w14:val="tx1"/>
                  </w14:solidFill>
                </w14:textFill>
              </w:rPr>
              <w:t>-</w:t>
            </w:r>
            <w:r>
              <w:rPr>
                <w:rFonts w:hint="eastAsia" w:ascii="宋体" w:hAnsi="Times New Roman" w:eastAsia="宋体" w:cs="Times New Roman"/>
                <w:color w:val="000000" w:themeColor="text1"/>
                <w:szCs w:val="21"/>
                <w:highlight w:val="none"/>
                <w:lang w:val="en-US" w:eastAsia="zh-CN"/>
                <w14:textFill>
                  <w14:solidFill>
                    <w14:schemeClr w14:val="tx1"/>
                  </w14:solidFill>
                </w14:textFill>
              </w:rPr>
              <w:t>9</w:t>
            </w:r>
            <w:r>
              <w:rPr>
                <w:rFonts w:ascii="宋体" w:hAnsi="Times New Roman" w:eastAsia="宋体" w:cs="Times New Roman"/>
                <w:color w:val="000000" w:themeColor="text1"/>
                <w:szCs w:val="21"/>
                <w:highlight w:val="none"/>
                <w14:textFill>
                  <w14:solidFill>
                    <w14:schemeClr w14:val="tx1"/>
                  </w14:solidFill>
                </w14:textFill>
              </w:rPr>
              <w:t>月）</w:t>
            </w:r>
            <w:r>
              <w:rPr>
                <w:rFonts w:hint="eastAsia" w:ascii="宋体" w:hAnsi="Times New Roman" w:eastAsia="宋体" w:cs="Times New Roman"/>
                <w:color w:val="000000" w:themeColor="text1"/>
                <w:szCs w:val="21"/>
                <w14:textFill>
                  <w14:solidFill>
                    <w14:schemeClr w14:val="tx1"/>
                  </w14:solidFill>
                </w14:textFill>
              </w:rPr>
              <w:t>在投标单位缴纳社保的</w:t>
            </w:r>
            <w:r>
              <w:rPr>
                <w:rFonts w:ascii="宋体" w:hAnsi="Times New Roman" w:eastAsia="宋体" w:cs="Times New Roman"/>
                <w:color w:val="000000" w:themeColor="text1"/>
                <w:szCs w:val="21"/>
                <w14:textFill>
                  <w14:solidFill>
                    <w14:schemeClr w14:val="tx1"/>
                  </w14:solidFill>
                </w14:textFill>
              </w:rPr>
              <w:t>证明</w:t>
            </w:r>
            <w:r>
              <w:rPr>
                <w:rFonts w:hint="eastAsia" w:ascii="宋体" w:hAnsi="Times New Roman" w:eastAsia="宋体" w:cs="Times New Roman"/>
                <w:color w:val="000000" w:themeColor="text1"/>
                <w:szCs w:val="21"/>
                <w14:textFill>
                  <w14:solidFill>
                    <w14:schemeClr w14:val="tx1"/>
                  </w14:solidFill>
                </w14:textFill>
              </w:rPr>
              <w:t>材料复印件并加盖投标人公章，否则该人员不予计分；提供项目团队成员的学历证明复印件加盖投标人公章作为得分依据。</w:t>
            </w:r>
          </w:p>
          <w:p>
            <w:pPr>
              <w:rPr>
                <w:rFonts w:ascii="宋体" w:hAnsi="宋体" w:eastAsia="宋体" w:cs="Times New Roman"/>
                <w:color w:val="FF0000"/>
                <w:szCs w:val="21"/>
              </w:rPr>
            </w:pPr>
            <w:r>
              <w:rPr>
                <w:rFonts w:hint="eastAsia" w:ascii="宋体" w:hAnsi="Times New Roman" w:eastAsia="宋体" w:cs="Times New Roman"/>
                <w:color w:val="000000" w:themeColor="text1"/>
                <w:szCs w:val="21"/>
                <w14:textFill>
                  <w14:solidFill>
                    <w14:schemeClr w14:val="tx1"/>
                  </w14:solidFill>
                </w14:textFill>
              </w:rPr>
              <w:t>评标中出现无证明资料或专家无法凭所提供资料判断是否得分的情况，一律作不得分处理。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75" w:type="dxa"/>
            <w:vMerge w:val="continue"/>
            <w:vAlign w:val="center"/>
          </w:tcPr>
          <w:p>
            <w:pPr>
              <w:widowControl/>
              <w:jc w:val="left"/>
              <w:rPr>
                <w:rFonts w:ascii="宋体" w:hAnsi="Times New Roman" w:eastAsia="宋体" w:cs="Times New Roman"/>
                <w:szCs w:val="21"/>
              </w:rPr>
            </w:pPr>
          </w:p>
        </w:tc>
        <w:tc>
          <w:tcPr>
            <w:tcW w:w="709" w:type="dxa"/>
          </w:tcPr>
          <w:p>
            <w:pPr>
              <w:jc w:val="center"/>
              <w:rPr>
                <w:rFonts w:ascii="宋体" w:hAnsi="宋体" w:eastAsia="宋体" w:cs="Times New Roman"/>
                <w:szCs w:val="21"/>
              </w:rPr>
            </w:pPr>
            <w:r>
              <w:rPr>
                <w:rFonts w:hint="eastAsia" w:ascii="宋体" w:hAnsi="宋体" w:eastAsia="宋体" w:cs="Times New Roman"/>
                <w:szCs w:val="21"/>
              </w:rPr>
              <w:t>4</w:t>
            </w:r>
          </w:p>
        </w:tc>
        <w:tc>
          <w:tcPr>
            <w:tcW w:w="2297" w:type="dxa"/>
          </w:tcPr>
          <w:p>
            <w:pPr>
              <w:jc w:val="center"/>
              <w:rPr>
                <w:rFonts w:ascii="宋体" w:hAnsi="宋体" w:eastAsia="宋体" w:cs="Times New Roman"/>
                <w:szCs w:val="21"/>
              </w:rPr>
            </w:pPr>
            <w:r>
              <w:rPr>
                <w:rFonts w:hint="eastAsia" w:ascii="宋体" w:hAnsi="宋体" w:eastAsia="宋体" w:cs="Times New Roman"/>
                <w:szCs w:val="21"/>
              </w:rPr>
              <w:t>项目拟使用的搭建</w:t>
            </w:r>
            <w:r>
              <w:rPr>
                <w:rFonts w:ascii="宋体" w:hAnsi="宋体" w:eastAsia="宋体" w:cs="Times New Roman"/>
                <w:szCs w:val="21"/>
              </w:rPr>
              <w:t>材料</w:t>
            </w:r>
            <w:r>
              <w:rPr>
                <w:rFonts w:hint="eastAsia" w:ascii="宋体" w:hAnsi="宋体" w:eastAsia="宋体" w:cs="Times New Roman"/>
                <w:szCs w:val="21"/>
              </w:rPr>
              <w:t>情况</w:t>
            </w:r>
          </w:p>
        </w:tc>
        <w:tc>
          <w:tcPr>
            <w:tcW w:w="822" w:type="dxa"/>
          </w:tcPr>
          <w:p>
            <w:pPr>
              <w:jc w:val="center"/>
              <w:rPr>
                <w:rFonts w:hint="eastAsia" w:ascii="宋体" w:hAnsi="宋体" w:eastAsia="宋体" w:cs="Times New Roman"/>
                <w:color w:val="C45911"/>
                <w:szCs w:val="21"/>
                <w:lang w:eastAsia="zh-CN"/>
              </w:rPr>
            </w:pPr>
            <w:r>
              <w:rPr>
                <w:rFonts w:hint="eastAsia" w:ascii="宋体" w:hAnsi="宋体" w:eastAsia="宋体" w:cs="Times New Roman"/>
                <w:color w:val="000000" w:themeColor="text1"/>
                <w:szCs w:val="21"/>
                <w:lang w:val="en-US" w:eastAsia="zh-CN"/>
                <w14:textFill>
                  <w14:solidFill>
                    <w14:schemeClr w14:val="tx1"/>
                  </w14:solidFill>
                </w14:textFill>
              </w:rPr>
              <w:t>4</w:t>
            </w:r>
          </w:p>
        </w:tc>
        <w:tc>
          <w:tcPr>
            <w:tcW w:w="1134" w:type="dxa"/>
          </w:tcPr>
          <w:p>
            <w:pPr>
              <w:jc w:val="center"/>
              <w:rPr>
                <w:rFonts w:ascii="宋体" w:hAnsi="宋体" w:eastAsia="宋体" w:cs="Times New Roman"/>
                <w:szCs w:val="21"/>
              </w:rPr>
            </w:pPr>
            <w:r>
              <w:rPr>
                <w:rFonts w:hint="eastAsia" w:ascii="宋体" w:hAnsi="宋体" w:eastAsia="宋体" w:cs="Times New Roman"/>
                <w:szCs w:val="21"/>
              </w:rPr>
              <w:t>专家打分</w:t>
            </w:r>
          </w:p>
        </w:tc>
        <w:tc>
          <w:tcPr>
            <w:tcW w:w="3402" w:type="dxa"/>
          </w:tcPr>
          <w:p>
            <w:pPr>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考察投标人</w:t>
            </w:r>
            <w:r>
              <w:rPr>
                <w:rFonts w:ascii="宋体" w:hAnsi="宋体" w:eastAsia="宋体" w:cs="Times New Roman"/>
                <w:color w:val="000000" w:themeColor="text1"/>
                <w:szCs w:val="21"/>
                <w14:textFill>
                  <w14:solidFill>
                    <w14:schemeClr w14:val="tx1"/>
                  </w14:solidFill>
                </w14:textFill>
              </w:rPr>
              <w:t>用于本项目的</w:t>
            </w:r>
            <w:r>
              <w:rPr>
                <w:rFonts w:hint="eastAsia" w:ascii="宋体" w:hAnsi="宋体" w:eastAsia="宋体" w:cs="Times New Roman"/>
                <w:color w:val="000000" w:themeColor="text1"/>
                <w:szCs w:val="21"/>
                <w14:textFill>
                  <w14:solidFill>
                    <w14:schemeClr w14:val="tx1"/>
                  </w14:solidFill>
                </w14:textFill>
              </w:rPr>
              <w:t>搭建</w:t>
            </w:r>
            <w:r>
              <w:rPr>
                <w:rFonts w:ascii="宋体" w:hAnsi="宋体" w:eastAsia="宋体" w:cs="Times New Roman"/>
                <w:color w:val="000000" w:themeColor="text1"/>
                <w:szCs w:val="21"/>
                <w14:textFill>
                  <w14:solidFill>
                    <w14:schemeClr w14:val="tx1"/>
                  </w14:solidFill>
                </w14:textFill>
              </w:rPr>
              <w:t>材料</w:t>
            </w:r>
            <w:r>
              <w:rPr>
                <w:rFonts w:hint="eastAsia" w:ascii="宋体" w:hAnsi="宋体" w:eastAsia="宋体" w:cs="Times New Roman"/>
                <w:color w:val="000000" w:themeColor="text1"/>
                <w:szCs w:val="21"/>
                <w14:textFill>
                  <w14:solidFill>
                    <w14:schemeClr w14:val="tx1"/>
                  </w14:solidFill>
                </w14:textFill>
              </w:rPr>
              <w:t>情况，包括项目使用材料的环保性，安全性，外观整洁度，颜色均匀度等。</w:t>
            </w:r>
          </w:p>
          <w:p>
            <w:pPr>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根据招标文件的需求和投标文件响应情况进行横向比较，分档评分：评价为优得</w:t>
            </w:r>
            <w:r>
              <w:rPr>
                <w:rFonts w:hint="eastAsia" w:ascii="宋体" w:hAnsi="宋体" w:eastAsia="宋体" w:cs="Times New Roman"/>
                <w:color w:val="000000" w:themeColor="text1"/>
                <w:szCs w:val="21"/>
                <w:lang w:val="en-US" w:eastAsia="zh-CN"/>
                <w14:textFill>
                  <w14:solidFill>
                    <w14:schemeClr w14:val="tx1"/>
                  </w14:solidFill>
                </w14:textFill>
              </w:rPr>
              <w:t>3-4</w:t>
            </w:r>
            <w:r>
              <w:rPr>
                <w:rFonts w:ascii="宋体" w:hAnsi="宋体" w:eastAsia="宋体" w:cs="Times New Roman"/>
                <w:color w:val="000000" w:themeColor="text1"/>
                <w:szCs w:val="21"/>
                <w14:textFill>
                  <w14:solidFill>
                    <w14:schemeClr w14:val="tx1"/>
                  </w14:solidFill>
                </w14:textFill>
              </w:rPr>
              <w:t>分；评价为良得</w:t>
            </w:r>
            <w:r>
              <w:rPr>
                <w:rFonts w:hint="eastAsia" w:ascii="宋体" w:hAnsi="宋体" w:eastAsia="宋体" w:cs="Times New Roman"/>
                <w:color w:val="000000" w:themeColor="text1"/>
                <w:szCs w:val="21"/>
                <w:lang w:val="en-US" w:eastAsia="zh-CN"/>
                <w14:textFill>
                  <w14:solidFill>
                    <w14:schemeClr w14:val="tx1"/>
                  </w14:solidFill>
                </w14:textFill>
              </w:rPr>
              <w:t>2-3</w:t>
            </w:r>
            <w:r>
              <w:rPr>
                <w:rFonts w:ascii="宋体" w:hAnsi="宋体" w:eastAsia="宋体" w:cs="Times New Roman"/>
                <w:color w:val="000000" w:themeColor="text1"/>
                <w:szCs w:val="21"/>
                <w14:textFill>
                  <w14:solidFill>
                    <w14:schemeClr w14:val="tx1"/>
                  </w14:solidFill>
                </w14:textFill>
              </w:rPr>
              <w:t>分；评价为中得</w:t>
            </w:r>
            <w:r>
              <w:rPr>
                <w:rFonts w:hint="eastAsia" w:ascii="宋体" w:hAnsi="宋体" w:eastAsia="宋体" w:cs="Times New Roman"/>
                <w:color w:val="000000" w:themeColor="text1"/>
                <w:szCs w:val="21"/>
                <w:lang w:val="en-US" w:eastAsia="zh-CN"/>
                <w14:textFill>
                  <w14:solidFill>
                    <w14:schemeClr w14:val="tx1"/>
                  </w14:solidFill>
                </w14:textFill>
              </w:rPr>
              <w:t>1-2</w:t>
            </w:r>
            <w:r>
              <w:rPr>
                <w:rFonts w:ascii="宋体" w:hAnsi="宋体" w:eastAsia="宋体" w:cs="Times New Roman"/>
                <w:color w:val="000000" w:themeColor="text1"/>
                <w:szCs w:val="21"/>
                <w14:textFill>
                  <w14:solidFill>
                    <w14:schemeClr w14:val="tx1"/>
                  </w14:solidFill>
                </w14:textFill>
              </w:rPr>
              <w:t>分；评价为差不得分。评价为“差”的，专家需说明情况。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675" w:type="dxa"/>
            <w:vMerge w:val="continue"/>
            <w:vAlign w:val="center"/>
          </w:tcPr>
          <w:p>
            <w:pPr>
              <w:widowControl/>
              <w:jc w:val="left"/>
              <w:rPr>
                <w:rFonts w:ascii="宋体" w:hAnsi="Times New Roman" w:eastAsia="宋体" w:cs="Times New Roman"/>
                <w:szCs w:val="21"/>
              </w:rPr>
            </w:pPr>
          </w:p>
        </w:tc>
        <w:tc>
          <w:tcPr>
            <w:tcW w:w="709" w:type="dxa"/>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p>
        </w:tc>
        <w:tc>
          <w:tcPr>
            <w:tcW w:w="2297" w:type="dxa"/>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资源价值</w:t>
            </w:r>
          </w:p>
        </w:tc>
        <w:tc>
          <w:tcPr>
            <w:tcW w:w="822" w:type="dxa"/>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w:t>
            </w:r>
          </w:p>
        </w:tc>
        <w:tc>
          <w:tcPr>
            <w:tcW w:w="1134" w:type="dxa"/>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专家打分</w:t>
            </w:r>
          </w:p>
        </w:tc>
        <w:tc>
          <w:tcPr>
            <w:tcW w:w="3402" w:type="dxa"/>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考察投标人情况介绍及其他补充内容，如投标人可引入有效合作资源，视情况可分档评分：评价为优得</w:t>
            </w:r>
            <w:r>
              <w:rPr>
                <w:rFonts w:hint="eastAsia" w:ascii="宋体" w:hAnsi="宋体" w:eastAsia="宋体" w:cs="Times New Roman"/>
                <w:szCs w:val="21"/>
                <w:lang w:val="en-US" w:eastAsia="zh-CN"/>
              </w:rPr>
              <w:t>10分；评价为良得5分；如无则不得分。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675" w:type="dxa"/>
            <w:vMerge w:val="continue"/>
            <w:vAlign w:val="center"/>
          </w:tcPr>
          <w:p>
            <w:pPr>
              <w:widowControl/>
              <w:jc w:val="left"/>
              <w:rPr>
                <w:rFonts w:ascii="宋体" w:hAnsi="Times New Roman" w:eastAsia="宋体" w:cs="Times New Roman"/>
                <w:szCs w:val="21"/>
              </w:rPr>
            </w:pPr>
          </w:p>
        </w:tc>
        <w:tc>
          <w:tcPr>
            <w:tcW w:w="709" w:type="dxa"/>
          </w:tcPr>
          <w:p>
            <w:pPr>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6</w:t>
            </w:r>
          </w:p>
        </w:tc>
        <w:tc>
          <w:tcPr>
            <w:tcW w:w="2297" w:type="dxa"/>
          </w:tcPr>
          <w:p>
            <w:pPr>
              <w:jc w:val="center"/>
              <w:rPr>
                <w:rFonts w:ascii="宋体" w:hAnsi="宋体" w:eastAsia="宋体" w:cs="Times New Roman"/>
                <w:szCs w:val="21"/>
              </w:rPr>
            </w:pPr>
            <w:r>
              <w:rPr>
                <w:rFonts w:hint="eastAsia" w:ascii="宋体" w:hAnsi="宋体" w:eastAsia="宋体" w:cs="Times New Roman"/>
                <w:szCs w:val="21"/>
              </w:rPr>
              <w:t>服务网点</w:t>
            </w:r>
          </w:p>
        </w:tc>
        <w:tc>
          <w:tcPr>
            <w:tcW w:w="822" w:type="dxa"/>
          </w:tcPr>
          <w:p>
            <w:pPr>
              <w:jc w:val="center"/>
              <w:rPr>
                <w:rFonts w:ascii="宋体" w:hAnsi="宋体" w:eastAsia="宋体" w:cs="Times New Roman"/>
                <w:szCs w:val="21"/>
              </w:rPr>
            </w:pPr>
            <w:r>
              <w:rPr>
                <w:rFonts w:hint="eastAsia" w:ascii="宋体" w:hAnsi="宋体" w:eastAsia="宋体" w:cs="Times New Roman"/>
                <w:szCs w:val="21"/>
              </w:rPr>
              <w:t>1</w:t>
            </w:r>
          </w:p>
        </w:tc>
        <w:tc>
          <w:tcPr>
            <w:tcW w:w="1134" w:type="dxa"/>
          </w:tcPr>
          <w:p>
            <w:pPr>
              <w:jc w:val="center"/>
              <w:rPr>
                <w:rFonts w:ascii="宋体" w:hAnsi="宋体" w:eastAsia="宋体" w:cs="Times New Roman"/>
                <w:szCs w:val="21"/>
              </w:rPr>
            </w:pPr>
            <w:r>
              <w:rPr>
                <w:rFonts w:hint="eastAsia" w:ascii="宋体" w:hAnsi="宋体" w:eastAsia="宋体" w:cs="Times New Roman"/>
                <w:szCs w:val="21"/>
              </w:rPr>
              <w:t>专家打分</w:t>
            </w:r>
          </w:p>
        </w:tc>
        <w:tc>
          <w:tcPr>
            <w:tcW w:w="3402" w:type="dxa"/>
          </w:tcPr>
          <w:p>
            <w:pPr>
              <w:jc w:val="left"/>
              <w:rPr>
                <w:rFonts w:ascii="宋体" w:hAnsi="宋体" w:eastAsia="宋体" w:cs="Times New Roman"/>
                <w:szCs w:val="21"/>
              </w:rPr>
            </w:pPr>
            <w:r>
              <w:rPr>
                <w:rFonts w:hint="eastAsia" w:ascii="宋体" w:hAnsi="宋体" w:eastAsia="宋体" w:cs="Times New Roman"/>
                <w:szCs w:val="21"/>
              </w:rPr>
              <w:t>深圳企业或非深圳企业但在深圳市有合法注册的分公司或办事处等机构的，得满分（须在投标文件中就设立的机构类型进行说明，并提供机构营业执照复印件，原件备查）；否则不得分。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675" w:type="dxa"/>
          </w:tcPr>
          <w:p>
            <w:pPr>
              <w:jc w:val="center"/>
              <w:rPr>
                <w:rFonts w:ascii="宋体" w:hAnsi="宋体" w:eastAsia="宋体" w:cs="Times New Roman"/>
                <w:szCs w:val="21"/>
              </w:rPr>
            </w:pPr>
            <w:r>
              <w:rPr>
                <w:rFonts w:hint="eastAsia" w:ascii="宋体" w:hAnsi="宋体" w:eastAsia="宋体" w:cs="Times New Roman"/>
                <w:szCs w:val="21"/>
              </w:rPr>
              <w:t>4</w:t>
            </w:r>
          </w:p>
        </w:tc>
        <w:tc>
          <w:tcPr>
            <w:tcW w:w="4962" w:type="dxa"/>
            <w:gridSpan w:val="4"/>
          </w:tcPr>
          <w:p>
            <w:pPr>
              <w:jc w:val="center"/>
              <w:rPr>
                <w:rFonts w:ascii="宋体" w:hAnsi="Times New Roman" w:eastAsia="宋体" w:cs="Times New Roman"/>
                <w:szCs w:val="21"/>
              </w:rPr>
            </w:pPr>
            <w:r>
              <w:rPr>
                <w:rFonts w:hint="eastAsia" w:ascii="宋体" w:hAnsi="宋体" w:eastAsia="宋体" w:cs="Times New Roman"/>
                <w:szCs w:val="21"/>
              </w:rPr>
              <w:t>报价合理性部分</w:t>
            </w:r>
          </w:p>
        </w:tc>
        <w:tc>
          <w:tcPr>
            <w:tcW w:w="3402" w:type="dxa"/>
          </w:tcPr>
          <w:p>
            <w:pPr>
              <w:jc w:val="center"/>
              <w:rPr>
                <w:rFonts w:ascii="宋体" w:hAnsi="宋体" w:eastAsia="宋体" w:cs="Times New Roman"/>
                <w:szCs w:val="21"/>
              </w:rPr>
            </w:pPr>
            <w:r>
              <w:rPr>
                <w:rFonts w:hint="eastAsia" w:ascii="宋体" w:hAnsi="宋体" w:eastAsia="宋体"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675" w:type="dxa"/>
            <w:vMerge w:val="restart"/>
          </w:tcPr>
          <w:p>
            <w:pPr>
              <w:jc w:val="center"/>
              <w:rPr>
                <w:rFonts w:ascii="宋体" w:hAnsi="Times New Roman" w:eastAsia="宋体" w:cs="Times New Roman"/>
                <w:szCs w:val="21"/>
              </w:rPr>
            </w:pPr>
          </w:p>
        </w:tc>
        <w:tc>
          <w:tcPr>
            <w:tcW w:w="709" w:type="dxa"/>
          </w:tcPr>
          <w:p>
            <w:pPr>
              <w:jc w:val="center"/>
              <w:rPr>
                <w:rFonts w:ascii="宋体" w:hAnsi="Times New Roman" w:eastAsia="宋体" w:cs="Times New Roman"/>
                <w:szCs w:val="21"/>
              </w:rPr>
            </w:pPr>
            <w:r>
              <w:rPr>
                <w:rFonts w:hint="eastAsia" w:ascii="宋体" w:hAnsi="宋体" w:eastAsia="宋体" w:cs="Times New Roman"/>
                <w:szCs w:val="21"/>
              </w:rPr>
              <w:t>序号</w:t>
            </w:r>
          </w:p>
        </w:tc>
        <w:tc>
          <w:tcPr>
            <w:tcW w:w="2297" w:type="dxa"/>
          </w:tcPr>
          <w:p>
            <w:pPr>
              <w:jc w:val="center"/>
              <w:rPr>
                <w:rFonts w:ascii="宋体" w:hAnsi="Times New Roman" w:eastAsia="宋体" w:cs="Times New Roman"/>
                <w:szCs w:val="21"/>
              </w:rPr>
            </w:pPr>
            <w:r>
              <w:rPr>
                <w:rFonts w:hint="eastAsia" w:ascii="宋体" w:hAnsi="宋体" w:eastAsia="宋体" w:cs="Times New Roman"/>
                <w:szCs w:val="21"/>
              </w:rPr>
              <w:t>评分因素</w:t>
            </w:r>
          </w:p>
        </w:tc>
        <w:tc>
          <w:tcPr>
            <w:tcW w:w="822" w:type="dxa"/>
          </w:tcPr>
          <w:p>
            <w:pPr>
              <w:jc w:val="center"/>
              <w:rPr>
                <w:rFonts w:ascii="宋体" w:hAnsi="Times New Roman" w:eastAsia="宋体" w:cs="Times New Roman"/>
                <w:szCs w:val="21"/>
              </w:rPr>
            </w:pPr>
            <w:r>
              <w:rPr>
                <w:rFonts w:hint="eastAsia" w:ascii="宋体" w:hAnsi="宋体" w:eastAsia="宋体" w:cs="Times New Roman"/>
                <w:szCs w:val="21"/>
              </w:rPr>
              <w:t>权重（</w:t>
            </w:r>
            <w:r>
              <w:rPr>
                <w:rFonts w:ascii="宋体" w:hAnsi="宋体" w:eastAsia="宋体" w:cs="Times New Roman"/>
                <w:szCs w:val="21"/>
              </w:rPr>
              <w:t>%）</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评分方式</w:t>
            </w:r>
          </w:p>
        </w:tc>
        <w:tc>
          <w:tcPr>
            <w:tcW w:w="3402" w:type="dxa"/>
          </w:tcPr>
          <w:p>
            <w:pPr>
              <w:jc w:val="center"/>
              <w:rPr>
                <w:rFonts w:ascii="宋体" w:hAnsi="Times New Roman" w:eastAsia="宋体" w:cs="Times New Roman"/>
                <w:szCs w:val="21"/>
              </w:rPr>
            </w:pPr>
            <w:r>
              <w:rPr>
                <w:rFonts w:hint="eastAsia" w:ascii="宋体" w:hAnsi="宋体" w:eastAsia="宋体" w:cs="Times New Roman"/>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675" w:type="dxa"/>
            <w:vMerge w:val="continue"/>
          </w:tcPr>
          <w:p>
            <w:pPr>
              <w:jc w:val="center"/>
              <w:rPr>
                <w:rFonts w:ascii="宋体" w:hAnsi="Times New Roman" w:eastAsia="宋体" w:cs="Times New Roman"/>
                <w:szCs w:val="21"/>
              </w:rPr>
            </w:pPr>
          </w:p>
        </w:tc>
        <w:tc>
          <w:tcPr>
            <w:tcW w:w="709" w:type="dxa"/>
          </w:tcPr>
          <w:p>
            <w:pPr>
              <w:jc w:val="center"/>
              <w:rPr>
                <w:rFonts w:ascii="宋体" w:hAnsi="宋体" w:eastAsia="宋体" w:cs="Times New Roman"/>
                <w:szCs w:val="21"/>
              </w:rPr>
            </w:pPr>
            <w:r>
              <w:rPr>
                <w:rFonts w:ascii="宋体" w:hAnsi="宋体" w:eastAsia="宋体" w:cs="Times New Roman"/>
                <w:szCs w:val="21"/>
              </w:rPr>
              <w:t>1</w:t>
            </w:r>
          </w:p>
        </w:tc>
        <w:tc>
          <w:tcPr>
            <w:tcW w:w="2297" w:type="dxa"/>
          </w:tcPr>
          <w:p>
            <w:pPr>
              <w:jc w:val="center"/>
              <w:rPr>
                <w:rFonts w:ascii="宋体" w:hAnsi="Times New Roman" w:eastAsia="宋体" w:cs="Times New Roman"/>
                <w:szCs w:val="21"/>
              </w:rPr>
            </w:pPr>
            <w:r>
              <w:rPr>
                <w:rFonts w:hint="eastAsia" w:ascii="宋体" w:hAnsi="宋体" w:eastAsia="宋体" w:cs="Times New Roman"/>
                <w:szCs w:val="21"/>
              </w:rPr>
              <w:t>报价合理性</w:t>
            </w:r>
          </w:p>
        </w:tc>
        <w:tc>
          <w:tcPr>
            <w:tcW w:w="822" w:type="dxa"/>
          </w:tcPr>
          <w:p>
            <w:pPr>
              <w:jc w:val="center"/>
              <w:rPr>
                <w:rFonts w:ascii="宋体" w:hAnsi="宋体" w:eastAsia="宋体" w:cs="Times New Roman"/>
                <w:color w:val="C45911"/>
                <w:szCs w:val="21"/>
              </w:rPr>
            </w:pPr>
            <w:r>
              <w:rPr>
                <w:rFonts w:hint="eastAsia" w:ascii="宋体" w:hAnsi="宋体" w:eastAsia="宋体" w:cs="Times New Roman"/>
                <w:szCs w:val="21"/>
              </w:rPr>
              <w:t>10</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rPr>
                <w:rFonts w:ascii="宋体" w:hAnsi="Times New Roman" w:eastAsia="宋体" w:cs="Times New Roman"/>
                <w:szCs w:val="21"/>
              </w:rPr>
            </w:pPr>
            <w:r>
              <w:rPr>
                <w:rFonts w:hint="eastAsia" w:ascii="宋体" w:hAnsi="宋体" w:eastAsia="宋体" w:cs="Times New Roman"/>
                <w:szCs w:val="21"/>
              </w:rPr>
              <w:t>考察内容：对照招标文件关于项目详细分项报价的要求，结合本项目完成（服务）期限要求和人员要求，考察投标人</w:t>
            </w:r>
            <w:r>
              <w:rPr>
                <w:rFonts w:ascii="宋体" w:hAnsi="宋体" w:eastAsia="宋体" w:cs="Times New Roman"/>
                <w:szCs w:val="21"/>
              </w:rPr>
              <w:t>"</w:t>
            </w:r>
            <w:r>
              <w:rPr>
                <w:rFonts w:hint="eastAsia" w:ascii="宋体" w:hAnsi="宋体" w:eastAsia="宋体" w:cs="Times New Roman"/>
                <w:szCs w:val="21"/>
              </w:rPr>
              <w:t>详细分项报价</w:t>
            </w:r>
            <w:r>
              <w:rPr>
                <w:rFonts w:ascii="宋体" w:hAnsi="宋体" w:eastAsia="宋体" w:cs="Times New Roman"/>
                <w:szCs w:val="21"/>
              </w:rPr>
              <w:t>"</w:t>
            </w:r>
            <w:r>
              <w:rPr>
                <w:rFonts w:hint="eastAsia" w:ascii="宋体" w:hAnsi="宋体" w:eastAsia="宋体" w:cs="Times New Roman"/>
                <w:szCs w:val="21"/>
              </w:rPr>
              <w:t>的科学性及合理性。横向比较，分档评分：评价为优得</w:t>
            </w:r>
            <w:r>
              <w:rPr>
                <w:rFonts w:hint="eastAsia" w:ascii="宋体" w:hAnsi="宋体" w:eastAsia="宋体" w:cs="Times New Roman"/>
                <w:szCs w:val="21"/>
                <w:lang w:val="en-US" w:eastAsia="zh-CN"/>
              </w:rPr>
              <w:t>8-10</w:t>
            </w:r>
            <w:r>
              <w:rPr>
                <w:rFonts w:hint="eastAsia" w:ascii="宋体" w:hAnsi="宋体" w:eastAsia="宋体" w:cs="Times New Roman"/>
                <w:szCs w:val="21"/>
              </w:rPr>
              <w:t>分；评价为良得</w:t>
            </w:r>
            <w:r>
              <w:rPr>
                <w:rFonts w:hint="eastAsia" w:ascii="宋体" w:hAnsi="宋体" w:eastAsia="宋体" w:cs="Times New Roman"/>
                <w:szCs w:val="21"/>
                <w:lang w:val="en-US" w:eastAsia="zh-CN"/>
              </w:rPr>
              <w:t>5-7</w:t>
            </w:r>
            <w:r>
              <w:rPr>
                <w:rFonts w:hint="eastAsia" w:ascii="宋体" w:hAnsi="宋体" w:eastAsia="宋体" w:cs="Times New Roman"/>
                <w:szCs w:val="21"/>
              </w:rPr>
              <w:t>分；评价为中得</w:t>
            </w:r>
            <w:r>
              <w:rPr>
                <w:rFonts w:hint="eastAsia" w:ascii="宋体" w:hAnsi="宋体" w:eastAsia="宋体" w:cs="Times New Roman"/>
                <w:szCs w:val="21"/>
                <w:lang w:val="en-US" w:eastAsia="zh-CN"/>
              </w:rPr>
              <w:t>2-4</w:t>
            </w:r>
            <w:r>
              <w:rPr>
                <w:rFonts w:hint="eastAsia" w:ascii="宋体" w:hAnsi="宋体" w:eastAsia="宋体" w:cs="Times New Roman"/>
                <w:szCs w:val="21"/>
              </w:rPr>
              <w:t>分；评价为差不得分。评价为差不得分。评价为 “差”的，专家需说明情况。</w:t>
            </w:r>
          </w:p>
        </w:tc>
      </w:tr>
    </w:tbl>
    <w:p>
      <w:pPr>
        <w:rPr>
          <w:rFonts w:ascii="Times New Roman" w:hAnsi="Times New Roman" w:eastAsia="宋体" w:cs="Times New Roman"/>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jc w:val="left"/>
        <w:rPr>
          <w:rFonts w:ascii="Times New Roman" w:hAnsi="Times New Roman" w:eastAsia="宋体" w:cs="Times New Roman"/>
          <w:b/>
          <w:szCs w:val="24"/>
        </w:rPr>
      </w:pPr>
    </w:p>
    <w:p>
      <w:pPr>
        <w:rPr>
          <w:sz w:val="28"/>
          <w:szCs w:val="28"/>
        </w:rPr>
      </w:pPr>
      <w:r>
        <w:rPr>
          <w:rFonts w:hint="eastAsia"/>
          <w:sz w:val="22"/>
        </w:rPr>
        <w:t>附件</w:t>
      </w:r>
      <w:r>
        <w:rPr>
          <w:rFonts w:hint="eastAsia"/>
          <w:sz w:val="28"/>
          <w:szCs w:val="28"/>
        </w:rPr>
        <w:t>：</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评标专家须知</w:t>
      </w:r>
    </w:p>
    <w:p>
      <w:pPr>
        <w:spacing w:line="360" w:lineRule="auto"/>
        <w:jc w:val="center"/>
        <w:rPr>
          <w:rFonts w:ascii="宋体" w:hAnsi="宋体" w:eastAsia="宋体" w:cs="宋体"/>
          <w:b/>
          <w:bCs/>
          <w:sz w:val="24"/>
          <w:szCs w:val="24"/>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一、评标委员会成员有规定情形之一的，应当主动提出回避。　　</w:t>
      </w:r>
    </w:p>
    <w:p>
      <w:pPr>
        <w:spacing w:line="360" w:lineRule="auto"/>
        <w:rPr>
          <w:rFonts w:ascii="宋体" w:hAnsi="宋体" w:eastAsia="宋体" w:cs="宋体"/>
          <w:szCs w:val="21"/>
        </w:rPr>
      </w:pPr>
      <w:r>
        <w:rPr>
          <w:rFonts w:hint="eastAsia" w:ascii="宋体" w:hAnsi="宋体" w:eastAsia="宋体" w:cs="宋体"/>
          <w:szCs w:val="21"/>
        </w:rPr>
        <w:t>    1、投标人或者投标人主要负责人的近亲属；</w:t>
      </w:r>
    </w:p>
    <w:p>
      <w:pPr>
        <w:spacing w:line="360" w:lineRule="auto"/>
        <w:rPr>
          <w:rFonts w:ascii="宋体" w:hAnsi="宋体" w:eastAsia="宋体" w:cs="宋体"/>
          <w:szCs w:val="21"/>
        </w:rPr>
      </w:pPr>
      <w:r>
        <w:rPr>
          <w:rFonts w:hint="eastAsia" w:ascii="宋体" w:hAnsi="宋体" w:eastAsia="宋体" w:cs="宋体"/>
          <w:szCs w:val="21"/>
        </w:rPr>
        <w:t>    2、项目主管部门或者行政监督部门的人员；</w:t>
      </w:r>
    </w:p>
    <w:p>
      <w:pPr>
        <w:spacing w:line="360" w:lineRule="auto"/>
        <w:rPr>
          <w:rFonts w:ascii="宋体" w:hAnsi="宋体" w:eastAsia="宋体" w:cs="宋体"/>
          <w:szCs w:val="21"/>
        </w:rPr>
      </w:pPr>
      <w:r>
        <w:rPr>
          <w:rFonts w:hint="eastAsia" w:ascii="宋体" w:hAnsi="宋体" w:eastAsia="宋体" w:cs="宋体"/>
          <w:szCs w:val="21"/>
        </w:rPr>
        <w:t>    3、与投标人有经济利益关系，可能影响对投标公正评审的；</w:t>
      </w:r>
    </w:p>
    <w:p>
      <w:pPr>
        <w:spacing w:line="360" w:lineRule="auto"/>
        <w:ind w:left="420" w:leftChars="200"/>
        <w:rPr>
          <w:rFonts w:ascii="宋体" w:hAnsi="宋体" w:eastAsia="宋体" w:cs="宋体"/>
          <w:szCs w:val="21"/>
        </w:rPr>
      </w:pPr>
      <w:r>
        <w:rPr>
          <w:rFonts w:hint="eastAsia" w:ascii="宋体" w:hAnsi="宋体" w:eastAsia="宋体" w:cs="宋体"/>
          <w:szCs w:val="21"/>
        </w:rPr>
        <w:t>  4、曾因在招标、评标以及其他与招标投标有关活动中从事违法行为而受过行政处罚或刑事处罚的。</w:t>
      </w:r>
    </w:p>
    <w:p>
      <w:pPr>
        <w:spacing w:line="360" w:lineRule="auto"/>
        <w:ind w:left="420" w:hanging="420" w:hangingChars="200"/>
        <w:rPr>
          <w:rFonts w:ascii="宋体" w:hAnsi="宋体" w:eastAsia="宋体" w:cs="宋体"/>
          <w:szCs w:val="21"/>
        </w:rPr>
      </w:pPr>
      <w:r>
        <w:rPr>
          <w:rFonts w:hint="eastAsia" w:ascii="宋体" w:hAnsi="宋体" w:eastAsia="宋体" w:cs="宋体"/>
          <w:szCs w:val="21"/>
        </w:rPr>
        <w:t>  二、遵守评标工作纪律，不得私下接触投标人，不得收受他人的财物或者其他好处，不得透露对投标文件的评审和比较、中标侯选人的推荐情况以及与评标有关的其他情况；</w:t>
      </w:r>
    </w:p>
    <w:p>
      <w:pPr>
        <w:spacing w:line="360" w:lineRule="auto"/>
        <w:rPr>
          <w:rFonts w:ascii="宋体" w:hAnsi="宋体" w:eastAsia="宋体" w:cs="宋体"/>
          <w:szCs w:val="21"/>
        </w:rPr>
      </w:pPr>
      <w:r>
        <w:rPr>
          <w:rFonts w:hint="eastAsia" w:ascii="宋体" w:hAnsi="宋体" w:eastAsia="宋体" w:cs="宋体"/>
          <w:szCs w:val="21"/>
        </w:rPr>
        <w:t>  三、客观公正地进行评标；</w:t>
      </w:r>
    </w:p>
    <w:p>
      <w:pPr>
        <w:spacing w:line="360" w:lineRule="auto"/>
        <w:rPr>
          <w:rFonts w:ascii="宋体" w:hAnsi="宋体" w:eastAsia="宋体" w:cs="宋体"/>
          <w:szCs w:val="21"/>
        </w:rPr>
      </w:pPr>
      <w:r>
        <w:rPr>
          <w:rFonts w:hint="eastAsia" w:ascii="宋体" w:hAnsi="宋体" w:eastAsia="宋体" w:cs="宋体"/>
          <w:szCs w:val="21"/>
        </w:rPr>
        <w:t>  四、协助、配合有关行政监督部门的监督、检查；</w:t>
      </w:r>
    </w:p>
    <w:p>
      <w:pPr>
        <w:spacing w:line="360" w:lineRule="auto"/>
        <w:rPr>
          <w:rFonts w:ascii="宋体" w:hAnsi="宋体" w:eastAsia="宋体" w:cs="宋体"/>
          <w:szCs w:val="21"/>
        </w:rPr>
      </w:pPr>
      <w:r>
        <w:rPr>
          <w:rFonts w:hint="eastAsia" w:ascii="宋体" w:hAnsi="宋体" w:eastAsia="宋体" w:cs="宋体"/>
          <w:szCs w:val="21"/>
        </w:rPr>
        <w:t>  五、法律、行政法规规定的其他义务。</w:t>
      </w:r>
    </w:p>
    <w:p>
      <w:pPr>
        <w:keepNext/>
        <w:keepLines/>
        <w:adjustRightInd w:val="0"/>
        <w:spacing w:before="260" w:after="260"/>
        <w:jc w:val="center"/>
        <w:textAlignment w:val="baseline"/>
        <w:outlineLvl w:val="1"/>
        <w:rPr>
          <w:rFonts w:ascii="宋体" w:hAnsi="宋体" w:eastAsia="宋体" w:cs="Times New Roman"/>
          <w:b/>
          <w:bCs/>
          <w:kern w:val="0"/>
          <w:sz w:val="24"/>
          <w:szCs w:val="20"/>
        </w:rPr>
      </w:pPr>
    </w:p>
    <w:p>
      <w:pPr>
        <w:widowControl/>
        <w:jc w:val="left"/>
        <w:rPr>
          <w:rFonts w:ascii="宋体" w:hAnsi="宋体" w:eastAsia="宋体" w:cs="Times New Roman"/>
          <w:b/>
          <w:bCs/>
          <w:kern w:val="0"/>
          <w:sz w:val="24"/>
          <w:szCs w:val="20"/>
        </w:rPr>
      </w:pPr>
    </w:p>
    <w:p>
      <w:pPr>
        <w:widowControl/>
        <w:jc w:val="left"/>
        <w:rPr>
          <w:rFonts w:ascii="宋体" w:hAnsi="宋体" w:eastAsia="宋体" w:cs="Times New Roman"/>
          <w:b/>
          <w:bCs/>
          <w:kern w:val="0"/>
          <w:sz w:val="24"/>
          <w:szCs w:val="20"/>
        </w:rPr>
      </w:pPr>
    </w:p>
    <w:p>
      <w:pPr>
        <w:widowControl/>
        <w:jc w:val="left"/>
        <w:rPr>
          <w:rFonts w:hint="eastAsia" w:ascii="宋体" w:hAnsi="宋体" w:eastAsia="宋体" w:cs="Times New Roman"/>
          <w:b/>
          <w:bCs/>
          <w:kern w:val="0"/>
          <w:sz w:val="24"/>
          <w:szCs w:val="20"/>
          <w:lang w:eastAsia="zh-CN"/>
        </w:rPr>
      </w:pPr>
    </w:p>
    <w:p>
      <w:pPr>
        <w:widowControl/>
        <w:jc w:val="left"/>
        <w:rPr>
          <w:rFonts w:hint="eastAsia" w:ascii="宋体" w:hAnsi="宋体" w:eastAsia="宋体" w:cs="Times New Roman"/>
          <w:b/>
          <w:bCs/>
          <w:kern w:val="0"/>
          <w:sz w:val="24"/>
          <w:szCs w:val="20"/>
          <w:lang w:eastAsia="zh-CN"/>
        </w:rPr>
      </w:pPr>
    </w:p>
    <w:p>
      <w:pPr>
        <w:widowControl/>
        <w:jc w:val="left"/>
        <w:rPr>
          <w:rFonts w:hint="eastAsia" w:ascii="宋体" w:hAnsi="宋体" w:eastAsia="宋体" w:cs="Times New Roman"/>
          <w:b/>
          <w:bCs/>
          <w:kern w:val="0"/>
          <w:sz w:val="24"/>
          <w:szCs w:val="20"/>
          <w:lang w:eastAsia="zh-CN"/>
        </w:rPr>
      </w:pP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第一章  招标公告</w:t>
      </w:r>
    </w:p>
    <w:p>
      <w:pPr>
        <w:ind w:firstLine="420" w:firstLineChars="200"/>
        <w:rPr>
          <w:rFonts w:ascii="宋体" w:hAnsi="宋体" w:eastAsia="宋体" w:cs="宋体"/>
          <w:kern w:val="0"/>
          <w:szCs w:val="21"/>
          <w:u w:val="single"/>
        </w:rPr>
      </w:pPr>
      <w:r>
        <w:rPr>
          <w:rFonts w:ascii="宋体" w:hAnsi="宋体" w:eastAsia="宋体" w:cs="宋体"/>
          <w:kern w:val="0"/>
          <w:szCs w:val="21"/>
        </w:rPr>
        <w:t>深圳大学作为国内首个深度参与顶级体育职业赛事的高校</w:t>
      </w:r>
      <w:r>
        <w:rPr>
          <w:rFonts w:hint="eastAsia" w:ascii="宋体" w:hAnsi="宋体" w:eastAsia="宋体" w:cs="宋体"/>
          <w:kern w:val="0"/>
          <w:szCs w:val="21"/>
        </w:rPr>
        <w:t>，</w:t>
      </w:r>
      <w:r>
        <w:rPr>
          <w:rFonts w:ascii="宋体" w:hAnsi="宋体" w:eastAsia="宋体" w:cs="宋体"/>
          <w:kern w:val="0"/>
          <w:szCs w:val="21"/>
        </w:rPr>
        <w:t>于</w:t>
      </w:r>
      <w:r>
        <w:rPr>
          <w:rFonts w:hint="eastAsia" w:ascii="宋体" w:hAnsi="宋体" w:eastAsia="宋体" w:cs="宋体"/>
          <w:kern w:val="0"/>
          <w:szCs w:val="21"/>
        </w:rPr>
        <w:t>2016年强势参与中国乒乓球俱乐部超级联赛，首创了“大学--专业队--赛事运营”的新模式，具有赛区与运动队的双重身份。在乒超联赛期间，由深圳市深大乒乓球俱乐部下属（全资控股）的深圳市深大体育文化发展有限公司负责深圳大学乒乓球俱乐部及深圳大学赛区的运营</w:t>
      </w:r>
      <w:r>
        <w:rPr>
          <w:rFonts w:hint="eastAsia" w:ascii="宋体" w:hAnsi="宋体" w:eastAsia="宋体" w:cs="宋体"/>
          <w:color w:val="000000" w:themeColor="text1"/>
          <w:kern w:val="0"/>
          <w:szCs w:val="21"/>
          <w14:textFill>
            <w14:solidFill>
              <w14:schemeClr w14:val="tx1"/>
            </w14:solidFill>
          </w14:textFill>
        </w:rPr>
        <w:t>工作。201</w:t>
      </w: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-201</w:t>
      </w:r>
      <w:r>
        <w:rPr>
          <w:rFonts w:hint="eastAsia" w:ascii="宋体" w:hAnsi="宋体" w:eastAsia="宋体" w:cs="宋体"/>
          <w:color w:val="000000" w:themeColor="text1"/>
          <w:kern w:val="0"/>
          <w:szCs w:val="21"/>
          <w:lang w:val="en-US" w:eastAsia="zh-CN"/>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赛季中国乒乓球俱乐部超级联赛开赛在即，为展现深圳大学赛区的良好风貌，保证深圳大学赛区赛事工作的顺利开展。</w:t>
      </w:r>
      <w:r>
        <w:rPr>
          <w:rFonts w:hint="eastAsia" w:ascii="宋体" w:hAnsi="宋体" w:eastAsia="宋体" w:cs="宋体"/>
          <w:kern w:val="0"/>
          <w:szCs w:val="21"/>
        </w:rPr>
        <w:t>现根据《深圳经济特区政府采购条例》和《深圳经济特区政府采购条例实施细则》的有关规定，经</w:t>
      </w:r>
      <w:r>
        <w:rPr>
          <w:rFonts w:ascii="宋体" w:hAnsi="宋体" w:eastAsia="宋体" w:cs="宋体"/>
          <w:kern w:val="0"/>
          <w:szCs w:val="21"/>
        </w:rPr>
        <w:t>批准，</w:t>
      </w:r>
      <w:r>
        <w:rPr>
          <w:rFonts w:hint="eastAsia" w:ascii="宋体" w:hAnsi="宋体" w:eastAsia="宋体" w:cs="宋体"/>
          <w:kern w:val="0"/>
          <w:szCs w:val="21"/>
        </w:rPr>
        <w:t>深圳市深大乒乓球俱乐部就</w:t>
      </w:r>
      <w:r>
        <w:rPr>
          <w:rFonts w:hint="eastAsia" w:ascii="宋体" w:hAnsi="宋体" w:eastAsia="宋体" w:cs="宋体"/>
          <w:kern w:val="0"/>
          <w:szCs w:val="21"/>
          <w:u w:val="single"/>
        </w:rPr>
        <w:t>201</w:t>
      </w:r>
      <w:r>
        <w:rPr>
          <w:rFonts w:hint="eastAsia" w:ascii="宋体" w:hAnsi="宋体" w:eastAsia="宋体" w:cs="宋体"/>
          <w:kern w:val="0"/>
          <w:szCs w:val="21"/>
          <w:u w:val="single"/>
          <w:lang w:val="en-US" w:eastAsia="zh-CN"/>
        </w:rPr>
        <w:t>8</w:t>
      </w:r>
      <w:r>
        <w:rPr>
          <w:rFonts w:hint="eastAsia" w:ascii="宋体" w:hAnsi="宋体" w:eastAsia="宋体" w:cs="宋体"/>
          <w:kern w:val="0"/>
          <w:szCs w:val="21"/>
          <w:u w:val="single"/>
        </w:rPr>
        <w:t>-201</w:t>
      </w:r>
      <w:r>
        <w:rPr>
          <w:rFonts w:hint="eastAsia" w:ascii="宋体" w:hAnsi="宋体" w:eastAsia="宋体" w:cs="宋体"/>
          <w:kern w:val="0"/>
          <w:szCs w:val="21"/>
          <w:u w:val="single"/>
          <w:lang w:val="en-US" w:eastAsia="zh-CN"/>
        </w:rPr>
        <w:t>9</w:t>
      </w:r>
      <w:r>
        <w:rPr>
          <w:rFonts w:hint="eastAsia" w:ascii="宋体" w:hAnsi="宋体" w:eastAsia="宋体" w:cs="宋体"/>
          <w:kern w:val="0"/>
          <w:szCs w:val="21"/>
          <w:u w:val="single"/>
        </w:rPr>
        <w:t>赛季中国乒乓球俱乐部超级联赛深圳大学赛区官方VI展示物料设计制作及场置搭建项目</w:t>
      </w:r>
      <w:r>
        <w:rPr>
          <w:rFonts w:hint="eastAsia" w:ascii="宋体" w:hAnsi="宋体" w:eastAsia="宋体" w:cs="宋体"/>
          <w:kern w:val="0"/>
          <w:szCs w:val="21"/>
          <w:u w:val="single"/>
          <w:lang w:eastAsia="zh-CN"/>
        </w:rPr>
        <w:t>（后海校区赛区）</w:t>
      </w:r>
      <w:r>
        <w:rPr>
          <w:rFonts w:hint="eastAsia" w:ascii="宋体" w:hAnsi="宋体" w:eastAsia="宋体" w:cs="宋体"/>
          <w:kern w:val="0"/>
          <w:szCs w:val="21"/>
        </w:rPr>
        <w:t>进行公开招标，欢迎符合</w:t>
      </w:r>
      <w:r>
        <w:rPr>
          <w:rFonts w:ascii="宋体" w:hAnsi="宋体" w:eastAsia="宋体" w:cs="宋体"/>
          <w:kern w:val="0"/>
          <w:szCs w:val="21"/>
        </w:rPr>
        <w:t>资格要求的供应商参</w:t>
      </w:r>
      <w:r>
        <w:rPr>
          <w:rFonts w:hint="eastAsia" w:ascii="宋体" w:hAnsi="宋体" w:eastAsia="宋体" w:cs="宋体"/>
          <w:kern w:val="0"/>
          <w:szCs w:val="21"/>
        </w:rPr>
        <w:t xml:space="preserve">与投标。 </w:t>
      </w:r>
    </w:p>
    <w:p>
      <w:pPr>
        <w:ind w:firstLine="420" w:firstLineChars="200"/>
        <w:rPr>
          <w:rFonts w:ascii="宋体" w:hAnsi="宋体" w:eastAsia="宋体" w:cs="宋体"/>
          <w:kern w:val="0"/>
          <w:szCs w:val="21"/>
          <w:u w:val="single"/>
        </w:rPr>
      </w:pPr>
    </w:p>
    <w:p>
      <w:pPr>
        <w:numPr>
          <w:ilvl w:val="0"/>
          <w:numId w:val="9"/>
        </w:numPr>
        <w:rPr>
          <w:rFonts w:ascii="宋体" w:hAnsi="宋体" w:eastAsia="宋体" w:cs="宋体"/>
          <w:kern w:val="0"/>
          <w:szCs w:val="21"/>
          <w:highlight w:val="none"/>
        </w:rPr>
      </w:pPr>
      <w:r>
        <w:rPr>
          <w:rFonts w:hint="eastAsia" w:ascii="宋体" w:hAnsi="宋体" w:eastAsia="宋体" w:cs="宋体"/>
          <w:kern w:val="0"/>
          <w:szCs w:val="21"/>
          <w:highlight w:val="none"/>
        </w:rPr>
        <w:t>招标项目编号：</w:t>
      </w:r>
      <w:r>
        <w:rPr>
          <w:rFonts w:hint="eastAsia" w:ascii="宋体" w:hAnsi="宋体" w:eastAsia="宋体" w:cs="宋体"/>
          <w:kern w:val="0"/>
          <w:szCs w:val="21"/>
          <w:highlight w:val="none"/>
          <w:lang w:eastAsia="zh-CN"/>
        </w:rPr>
        <w:t>SZU05201803TT</w:t>
      </w:r>
    </w:p>
    <w:p>
      <w:pPr>
        <w:numPr>
          <w:ilvl w:val="0"/>
          <w:numId w:val="9"/>
        </w:numPr>
        <w:rPr>
          <w:rFonts w:ascii="宋体" w:hAnsi="宋体" w:eastAsia="宋体" w:cs="宋体"/>
          <w:kern w:val="0"/>
          <w:szCs w:val="21"/>
        </w:rPr>
      </w:pPr>
      <w:r>
        <w:rPr>
          <w:rFonts w:hint="eastAsia" w:ascii="宋体" w:hAnsi="宋体" w:eastAsia="宋体" w:cs="宋体"/>
          <w:kern w:val="0"/>
          <w:szCs w:val="21"/>
        </w:rPr>
        <w:t>招标项目名称：</w:t>
      </w:r>
      <w:r>
        <w:rPr>
          <w:rFonts w:hint="eastAsia" w:ascii="宋体" w:hAnsi="宋体" w:eastAsia="宋体" w:cs="宋体"/>
          <w:kern w:val="0"/>
          <w:szCs w:val="21"/>
          <w:highlight w:val="none"/>
        </w:rPr>
        <w:t>201</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-201</w:t>
      </w:r>
      <w:r>
        <w:rPr>
          <w:rFonts w:hint="eastAsia" w:ascii="宋体" w:hAnsi="宋体" w:eastAsia="宋体" w:cs="宋体"/>
          <w:kern w:val="0"/>
          <w:szCs w:val="21"/>
          <w:highlight w:val="none"/>
          <w:lang w:val="en-US" w:eastAsia="zh-CN"/>
        </w:rPr>
        <w:t>9</w:t>
      </w:r>
      <w:r>
        <w:rPr>
          <w:rFonts w:hint="eastAsia" w:ascii="宋体" w:hAnsi="宋体" w:eastAsia="宋体" w:cs="宋体"/>
          <w:kern w:val="0"/>
          <w:szCs w:val="21"/>
          <w:highlight w:val="none"/>
        </w:rPr>
        <w:t>赛季中国乒乓球俱乐部超级联赛深圳大学赛区官方VI展示物料设计制作及场置搭建项目</w:t>
      </w:r>
      <w:r>
        <w:rPr>
          <w:rFonts w:hint="eastAsia" w:ascii="宋体" w:hAnsi="宋体" w:eastAsia="宋体" w:cs="宋体"/>
          <w:kern w:val="0"/>
          <w:szCs w:val="21"/>
          <w:highlight w:val="none"/>
          <w:lang w:eastAsia="zh-CN"/>
        </w:rPr>
        <w:t>（后海校区赛区）</w:t>
      </w:r>
    </w:p>
    <w:p>
      <w:pPr>
        <w:pStyle w:val="214"/>
        <w:widowControl/>
        <w:numPr>
          <w:ilvl w:val="0"/>
          <w:numId w:val="9"/>
        </w:numPr>
        <w:shd w:val="clear" w:color="auto" w:fill="FFFFFF"/>
        <w:spacing w:line="360" w:lineRule="atLeast"/>
        <w:ind w:firstLineChars="0"/>
        <w:jc w:val="left"/>
        <w:rPr>
          <w:rFonts w:ascii="宋体" w:hAnsi="宋体" w:eastAsia="宋体" w:cs="宋体"/>
          <w:color w:val="FF0000"/>
          <w:kern w:val="0"/>
          <w:szCs w:val="21"/>
        </w:rPr>
      </w:pPr>
      <w:r>
        <w:rPr>
          <w:rFonts w:ascii="宋体" w:hAnsi="宋体" w:eastAsia="宋体" w:cs="宋体"/>
          <w:kern w:val="0"/>
          <w:szCs w:val="21"/>
        </w:rPr>
        <w:t>项目完成期限：</w:t>
      </w:r>
      <w:r>
        <w:rPr>
          <w:rFonts w:hint="eastAsia" w:ascii="宋体" w:hAnsi="宋体" w:eastAsia="宋体" w:cs="宋体"/>
          <w:color w:val="000000" w:themeColor="text1"/>
          <w:kern w:val="0"/>
          <w:szCs w:val="21"/>
          <w14:textFill>
            <w14:solidFill>
              <w14:schemeClr w14:val="tx1"/>
            </w14:solidFill>
          </w14:textFill>
        </w:rPr>
        <w:t>除指定物料外，所有项目需于201</w:t>
      </w: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-201</w:t>
      </w:r>
      <w:r>
        <w:rPr>
          <w:rFonts w:hint="eastAsia" w:ascii="宋体" w:hAnsi="宋体" w:eastAsia="宋体" w:cs="宋体"/>
          <w:color w:val="000000" w:themeColor="text1"/>
          <w:kern w:val="0"/>
          <w:szCs w:val="21"/>
          <w:lang w:val="en-US" w:eastAsia="zh-CN"/>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赛季中国乒乓球俱乐部超级联赛深圳大学赛区首场赛事开赛前五日完成制作或搭建，并于201</w:t>
      </w: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-201</w:t>
      </w:r>
      <w:r>
        <w:rPr>
          <w:rFonts w:hint="eastAsia" w:ascii="宋体" w:hAnsi="宋体" w:eastAsia="宋体" w:cs="宋体"/>
          <w:color w:val="000000" w:themeColor="text1"/>
          <w:kern w:val="0"/>
          <w:szCs w:val="21"/>
          <w:lang w:val="en-US" w:eastAsia="zh-CN"/>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赛季中国乒乓球俱乐部超级联赛深圳大学赛区全部赛事结束后五日内撤除所搭建场置。具体物料制作时间要求详见招标文件第二章 招标项目需求（二、项目要求）。</w:t>
      </w:r>
    </w:p>
    <w:p>
      <w:pPr>
        <w:numPr>
          <w:ilvl w:val="0"/>
          <w:numId w:val="9"/>
        </w:numPr>
        <w:rPr>
          <w:rFonts w:ascii="宋体" w:hAnsi="宋体" w:eastAsia="宋体" w:cs="宋体"/>
          <w:kern w:val="0"/>
          <w:szCs w:val="21"/>
        </w:rPr>
      </w:pPr>
      <w:r>
        <w:rPr>
          <w:rFonts w:ascii="宋体" w:hAnsi="宋体" w:eastAsia="宋体" w:cs="宋体"/>
          <w:kern w:val="0"/>
          <w:szCs w:val="21"/>
        </w:rPr>
        <w:t>项目总</w:t>
      </w:r>
      <w:r>
        <w:rPr>
          <w:rFonts w:hint="eastAsia" w:ascii="宋体" w:hAnsi="宋体" w:eastAsia="宋体" w:cs="宋体"/>
          <w:kern w:val="0"/>
          <w:szCs w:val="21"/>
        </w:rPr>
        <w:t>预算</w:t>
      </w:r>
      <w:r>
        <w:rPr>
          <w:rFonts w:ascii="宋体" w:hAnsi="宋体" w:eastAsia="宋体" w:cs="宋体"/>
          <w:kern w:val="0"/>
          <w:szCs w:val="21"/>
        </w:rPr>
        <w:t>：</w:t>
      </w:r>
      <w:r>
        <w:rPr>
          <w:rFonts w:hint="eastAsia" w:ascii="宋体" w:hAnsi="宋体" w:eastAsia="宋体" w:cs="宋体"/>
          <w:color w:val="FF0000"/>
          <w:kern w:val="0"/>
          <w:szCs w:val="21"/>
          <w:lang w:eastAsia="zh-CN"/>
        </w:rPr>
        <w:t>不超过</w:t>
      </w:r>
      <w:r>
        <w:rPr>
          <w:rFonts w:hint="eastAsia" w:ascii="宋体" w:hAnsi="宋体" w:eastAsia="宋体" w:cs="宋体"/>
          <w:color w:val="FF0000"/>
          <w:kern w:val="0"/>
          <w:szCs w:val="21"/>
          <w:highlight w:val="none"/>
        </w:rPr>
        <w:t>25</w:t>
      </w:r>
      <w:r>
        <w:rPr>
          <w:rFonts w:ascii="宋体" w:hAnsi="宋体" w:eastAsia="宋体" w:cs="宋体"/>
          <w:color w:val="FF0000"/>
          <w:kern w:val="0"/>
          <w:szCs w:val="21"/>
          <w:highlight w:val="none"/>
        </w:rPr>
        <w:t>万</w:t>
      </w:r>
      <w:r>
        <w:rPr>
          <w:rFonts w:ascii="宋体" w:hAnsi="宋体" w:eastAsia="宋体" w:cs="宋体"/>
          <w:color w:val="FF0000"/>
          <w:kern w:val="0"/>
          <w:szCs w:val="21"/>
        </w:rPr>
        <w:t>元人民币</w:t>
      </w:r>
    </w:p>
    <w:p>
      <w:pPr>
        <w:numPr>
          <w:ilvl w:val="0"/>
          <w:numId w:val="9"/>
        </w:numPr>
        <w:rPr>
          <w:rFonts w:ascii="宋体" w:hAnsi="宋体" w:eastAsia="宋体" w:cs="宋体"/>
          <w:kern w:val="0"/>
          <w:szCs w:val="21"/>
        </w:rPr>
      </w:pPr>
      <w:r>
        <w:rPr>
          <w:rFonts w:hint="eastAsia" w:ascii="宋体" w:hAnsi="宋体" w:eastAsia="宋体" w:cs="宋体"/>
          <w:kern w:val="0"/>
          <w:szCs w:val="21"/>
        </w:rPr>
        <w:t>项目概况：</w:t>
      </w:r>
      <w:r>
        <w:rPr>
          <w:rFonts w:hint="eastAsia" w:ascii="Times New Roman" w:hAnsi="Times New Roman" w:eastAsia="宋体" w:cs="Times New Roman"/>
          <w:szCs w:val="24"/>
          <w:u w:val="single"/>
        </w:rPr>
        <w:t xml:space="preserve">  详见招标文件第二章 招标项目</w:t>
      </w:r>
      <w:r>
        <w:rPr>
          <w:rFonts w:ascii="Times New Roman" w:hAnsi="Times New Roman" w:eastAsia="宋体" w:cs="Times New Roman"/>
          <w:szCs w:val="24"/>
          <w:u w:val="single"/>
        </w:rPr>
        <w:t>需求</w:t>
      </w:r>
    </w:p>
    <w:p>
      <w:pPr>
        <w:numPr>
          <w:ilvl w:val="0"/>
          <w:numId w:val="9"/>
        </w:numPr>
        <w:rPr>
          <w:rFonts w:ascii="宋体" w:hAnsi="宋体" w:eastAsia="宋体" w:cs="宋体"/>
          <w:kern w:val="0"/>
          <w:szCs w:val="21"/>
        </w:rPr>
      </w:pPr>
      <w:r>
        <w:rPr>
          <w:rFonts w:hint="eastAsia" w:ascii="宋体" w:hAnsi="宋体" w:eastAsia="宋体" w:cs="宋体"/>
          <w:kern w:val="0"/>
          <w:szCs w:val="21"/>
        </w:rPr>
        <w:t>投标人资质要求：</w:t>
      </w:r>
      <w:bookmarkStart w:id="20" w:name="_GoBack"/>
      <w:bookmarkEnd w:id="20"/>
    </w:p>
    <w:p>
      <w:pPr>
        <w:numPr>
          <w:ilvl w:val="1"/>
          <w:numId w:val="9"/>
        </w:numPr>
        <w:rPr>
          <w:rFonts w:ascii="宋体" w:hAnsi="宋体" w:eastAsia="宋体" w:cs="宋体"/>
          <w:kern w:val="0"/>
          <w:szCs w:val="21"/>
        </w:rPr>
      </w:pPr>
      <w:r>
        <w:rPr>
          <w:rFonts w:hint="eastAsia" w:ascii="宋体" w:hAnsi="宋体" w:eastAsia="宋体" w:cs="宋体"/>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hint="eastAsia" w:ascii="宋体" w:hAnsi="宋体" w:eastAsia="宋体" w:cs="Times New Roman"/>
          <w:szCs w:val="21"/>
        </w:rPr>
        <w:t>；</w:t>
      </w:r>
    </w:p>
    <w:p>
      <w:pPr>
        <w:pStyle w:val="215"/>
        <w:numPr>
          <w:ilvl w:val="1"/>
          <w:numId w:val="9"/>
        </w:numPr>
        <w:ind w:firstLineChars="0"/>
        <w:rPr>
          <w:rFonts w:ascii="宋体" w:hAnsi="宋体" w:eastAsia="宋体" w:cs="宋体"/>
          <w:kern w:val="0"/>
          <w:szCs w:val="21"/>
        </w:rPr>
      </w:pPr>
      <w:r>
        <w:rPr>
          <w:rFonts w:hint="eastAsia" w:ascii="宋体" w:hAnsi="宋体" w:cs="宋体"/>
          <w:kern w:val="0"/>
          <w:szCs w:val="21"/>
        </w:rPr>
        <w:t>投标人的经营项目</w:t>
      </w:r>
      <w:r>
        <w:rPr>
          <w:rFonts w:hint="eastAsia" w:ascii="宋体" w:hAnsi="宋体" w:eastAsia="宋体" w:cs="宋体"/>
          <w:kern w:val="0"/>
          <w:szCs w:val="21"/>
        </w:rPr>
        <w:t>需</w:t>
      </w:r>
      <w:r>
        <w:rPr>
          <w:rFonts w:hint="eastAsia" w:ascii="宋体" w:hAnsi="宋体" w:cs="宋体"/>
          <w:kern w:val="0"/>
          <w:szCs w:val="21"/>
        </w:rPr>
        <w:t>包含</w:t>
      </w:r>
      <w:r>
        <w:rPr>
          <w:rFonts w:hint="eastAsia" w:ascii="宋体" w:hAnsi="宋体" w:eastAsia="宋体" w:cs="宋体"/>
          <w:kern w:val="0"/>
          <w:szCs w:val="21"/>
        </w:rPr>
        <w:t>材料设计制作或技术支持</w:t>
      </w:r>
      <w:r>
        <w:rPr>
          <w:rFonts w:hint="eastAsia" w:ascii="宋体" w:hAnsi="宋体" w:cs="宋体"/>
          <w:kern w:val="0"/>
          <w:szCs w:val="21"/>
        </w:rPr>
        <w:t>服务，提供证明</w:t>
      </w:r>
      <w:r>
        <w:rPr>
          <w:rFonts w:ascii="宋体" w:hAnsi="宋体" w:cs="宋体"/>
          <w:kern w:val="0"/>
          <w:szCs w:val="21"/>
        </w:rPr>
        <w:t>材料</w:t>
      </w:r>
      <w:r>
        <w:rPr>
          <w:rFonts w:hint="eastAsia" w:ascii="宋体" w:hAnsi="宋体" w:cs="宋体"/>
          <w:kern w:val="0"/>
          <w:szCs w:val="21"/>
        </w:rPr>
        <w:t>复印件加盖公章，原件备查。</w:t>
      </w:r>
    </w:p>
    <w:p>
      <w:pPr>
        <w:numPr>
          <w:ilvl w:val="1"/>
          <w:numId w:val="9"/>
        </w:numPr>
        <w:rPr>
          <w:rFonts w:ascii="宋体" w:hAnsi="宋体" w:eastAsia="宋体" w:cs="宋体"/>
          <w:kern w:val="0"/>
          <w:szCs w:val="21"/>
        </w:rPr>
      </w:pPr>
      <w:r>
        <w:rPr>
          <w:rFonts w:hint="eastAsia" w:ascii="宋体" w:hAnsi="宋体" w:eastAsia="宋体" w:cs="宋体"/>
          <w:kern w:val="0"/>
          <w:szCs w:val="21"/>
        </w:rPr>
        <w:t>投标人</w:t>
      </w:r>
      <w:r>
        <w:rPr>
          <w:rFonts w:ascii="宋体" w:hAnsi="宋体" w:eastAsia="宋体" w:cs="宋体"/>
          <w:kern w:val="0"/>
          <w:szCs w:val="21"/>
        </w:rPr>
        <w:t>近三年</w:t>
      </w:r>
      <w:r>
        <w:rPr>
          <w:rFonts w:hint="eastAsia" w:ascii="宋体" w:hAnsi="宋体" w:eastAsia="宋体" w:cs="宋体"/>
          <w:kern w:val="0"/>
          <w:szCs w:val="21"/>
        </w:rPr>
        <w:t>内</w:t>
      </w:r>
      <w:r>
        <w:rPr>
          <w:rFonts w:ascii="宋体" w:hAnsi="宋体" w:eastAsia="宋体" w:cs="宋体"/>
          <w:kern w:val="0"/>
          <w:szCs w:val="21"/>
        </w:rPr>
        <w:t>（即至少从</w:t>
      </w:r>
      <w:r>
        <w:rPr>
          <w:rFonts w:ascii="宋体" w:hAnsi="宋体" w:eastAsia="宋体" w:cs="宋体"/>
          <w:kern w:val="0"/>
          <w:szCs w:val="21"/>
          <w:highlight w:val="none"/>
        </w:rPr>
        <w:t>201</w:t>
      </w:r>
      <w:r>
        <w:rPr>
          <w:rFonts w:hint="eastAsia" w:ascii="宋体" w:hAnsi="宋体" w:eastAsia="宋体" w:cs="宋体"/>
          <w:kern w:val="0"/>
          <w:szCs w:val="21"/>
          <w:highlight w:val="none"/>
          <w:lang w:val="en-US" w:eastAsia="zh-CN"/>
        </w:rPr>
        <w:t>5</w:t>
      </w:r>
      <w:r>
        <w:rPr>
          <w:rFonts w:ascii="宋体" w:hAnsi="宋体" w:eastAsia="宋体" w:cs="宋体"/>
          <w:kern w:val="0"/>
          <w:szCs w:val="21"/>
          <w:highlight w:val="none"/>
        </w:rPr>
        <w:t>年</w:t>
      </w:r>
      <w:r>
        <w:rPr>
          <w:rFonts w:hint="eastAsia" w:ascii="宋体" w:hAnsi="宋体" w:eastAsia="宋体" w:cs="宋体"/>
          <w:kern w:val="0"/>
          <w:szCs w:val="21"/>
          <w:highlight w:val="none"/>
          <w:lang w:val="en-US" w:eastAsia="zh-CN"/>
        </w:rPr>
        <w:t>11</w:t>
      </w:r>
      <w:r>
        <w:rPr>
          <w:rFonts w:ascii="宋体" w:hAnsi="宋体" w:eastAsia="宋体" w:cs="宋体"/>
          <w:kern w:val="0"/>
          <w:szCs w:val="21"/>
          <w:highlight w:val="none"/>
        </w:rPr>
        <w:t>月</w:t>
      </w:r>
      <w:r>
        <w:rPr>
          <w:rFonts w:ascii="宋体" w:hAnsi="宋体" w:eastAsia="宋体" w:cs="宋体"/>
          <w:kern w:val="0"/>
          <w:szCs w:val="21"/>
        </w:rPr>
        <w:t>开始起算，投标人成立不足三年的可从成立之日起算）在经营中没有重大违法记录。(证明文件：投标人须提供《无违法违规行为承诺函》加盖投标人公章)</w:t>
      </w:r>
      <w:r>
        <w:rPr>
          <w:rFonts w:hint="eastAsia" w:ascii="宋体" w:hAnsi="宋体" w:eastAsia="宋体" w:cs="宋体"/>
          <w:kern w:val="0"/>
          <w:szCs w:val="21"/>
        </w:rPr>
        <w:t>；</w:t>
      </w:r>
    </w:p>
    <w:p>
      <w:pPr>
        <w:numPr>
          <w:ilvl w:val="1"/>
          <w:numId w:val="9"/>
        </w:numPr>
        <w:rPr>
          <w:rFonts w:ascii="宋体" w:hAnsi="宋体" w:eastAsia="宋体" w:cs="宋体"/>
          <w:kern w:val="0"/>
          <w:szCs w:val="21"/>
        </w:rPr>
      </w:pPr>
      <w:r>
        <w:rPr>
          <w:rFonts w:hint="eastAsia" w:ascii="Times New Roman" w:hAnsi="Times New Roman" w:eastAsia="宋体" w:cs="Times New Roman"/>
          <w:szCs w:val="24"/>
        </w:rPr>
        <w:t>本项目不接受联合体投标，不允许分包、转包</w:t>
      </w:r>
      <w:r>
        <w:rPr>
          <w:rFonts w:hint="eastAsia" w:ascii="宋体" w:hAnsi="宋体" w:eastAsia="宋体" w:cs="宋体"/>
          <w:kern w:val="0"/>
          <w:szCs w:val="21"/>
        </w:rPr>
        <w:t>；</w:t>
      </w:r>
    </w:p>
    <w:p>
      <w:pPr>
        <w:numPr>
          <w:ilvl w:val="0"/>
          <w:numId w:val="9"/>
        </w:numPr>
        <w:rPr>
          <w:rFonts w:ascii="宋体" w:hAnsi="宋体" w:eastAsia="宋体" w:cs="宋体"/>
          <w:kern w:val="0"/>
          <w:szCs w:val="21"/>
        </w:rPr>
      </w:pPr>
      <w:r>
        <w:rPr>
          <w:rFonts w:hint="eastAsia" w:ascii="宋体" w:hAnsi="宋体" w:eastAsia="宋体" w:cs="宋体"/>
          <w:kern w:val="0"/>
          <w:szCs w:val="21"/>
        </w:rPr>
        <w:t>警示条款：深圳市深大乒乓球俱乐部有权对所有投标供应商就本项目招标文件要求提供的相关证明材料（原件）进行审查。供应商提供虚假资料被查实的，则追究相关法律责任。</w:t>
      </w:r>
    </w:p>
    <w:p>
      <w:pPr>
        <w:numPr>
          <w:ilvl w:val="0"/>
          <w:numId w:val="9"/>
        </w:numPr>
        <w:jc w:val="left"/>
        <w:rPr>
          <w:rFonts w:ascii="宋体" w:hAnsi="宋体" w:eastAsia="宋体" w:cs="宋体"/>
          <w:kern w:val="0"/>
          <w:szCs w:val="21"/>
        </w:rPr>
      </w:pPr>
      <w:r>
        <w:rPr>
          <w:rFonts w:hint="eastAsia" w:ascii="Times New Roman" w:hAnsi="Times New Roman" w:eastAsia="宋体" w:cs="Times New Roman"/>
        </w:rPr>
        <w:t>投标报名材料：</w:t>
      </w:r>
      <w:r>
        <w:rPr>
          <w:rFonts w:hint="eastAsia" w:ascii="宋体" w:hAnsi="宋体" w:eastAsia="宋体" w:cs="宋体"/>
          <w:kern w:val="0"/>
          <w:szCs w:val="21"/>
        </w:rPr>
        <w:t>投标</w:t>
      </w:r>
      <w:r>
        <w:rPr>
          <w:rFonts w:ascii="宋体" w:hAnsi="宋体" w:eastAsia="宋体" w:cs="宋体"/>
          <w:kern w:val="0"/>
          <w:szCs w:val="21"/>
        </w:rPr>
        <w:t>文件（加盖公章）及有关证件资料</w:t>
      </w:r>
      <w:r>
        <w:rPr>
          <w:rFonts w:hint="eastAsia" w:ascii="Times New Roman" w:hAnsi="Times New Roman" w:eastAsia="宋体" w:cs="Times New Roman"/>
        </w:rPr>
        <w:t>复印件（加盖公章），其中</w:t>
      </w:r>
      <w:r>
        <w:rPr>
          <w:rFonts w:hint="eastAsia" w:ascii="宋体" w:hAnsi="宋体" w:eastAsia="宋体" w:cs="Times New Roman"/>
          <w:szCs w:val="24"/>
        </w:rPr>
        <w:t>投标文件正本一份，副本四份，所有材料密封提交</w:t>
      </w:r>
      <w:r>
        <w:rPr>
          <w:rFonts w:hint="eastAsia" w:ascii="Times New Roman" w:hAnsi="Times New Roman" w:eastAsia="宋体" w:cs="Times New Roman"/>
        </w:rPr>
        <w:t>。（投标文件格式详见附件。）</w:t>
      </w:r>
    </w:p>
    <w:p>
      <w:pPr>
        <w:numPr>
          <w:ilvl w:val="0"/>
          <w:numId w:val="9"/>
        </w:numPr>
        <w:rPr>
          <w:rFonts w:ascii="宋体" w:hAnsi="宋体" w:eastAsia="宋体" w:cs="宋体"/>
          <w:kern w:val="0"/>
          <w:szCs w:val="21"/>
          <w:highlight w:val="none"/>
        </w:rPr>
      </w:pPr>
      <w:r>
        <w:rPr>
          <w:rFonts w:hint="eastAsia" w:ascii="宋体" w:hAnsi="宋体" w:eastAsia="宋体" w:cs="宋体"/>
          <w:kern w:val="0"/>
          <w:szCs w:val="21"/>
        </w:rPr>
        <w:t>所有投标</w:t>
      </w:r>
      <w:r>
        <w:rPr>
          <w:rFonts w:hint="eastAsia" w:ascii="宋体" w:hAnsi="宋体" w:eastAsia="宋体" w:cs="宋体"/>
          <w:kern w:val="0"/>
          <w:szCs w:val="21"/>
          <w:highlight w:val="none"/>
        </w:rPr>
        <w:t>文件应于</w:t>
      </w:r>
      <w:r>
        <w:rPr>
          <w:rFonts w:hint="eastAsia" w:ascii="宋体" w:hAnsi="宋体" w:eastAsia="宋体" w:cs="宋体"/>
          <w:color w:val="FF0000"/>
          <w:kern w:val="0"/>
          <w:szCs w:val="21"/>
          <w:highlight w:val="none"/>
        </w:rPr>
        <w:t>2</w:t>
      </w:r>
      <w:r>
        <w:rPr>
          <w:rFonts w:ascii="宋体" w:hAnsi="宋体" w:eastAsia="宋体" w:cs="宋体"/>
          <w:color w:val="FF0000"/>
          <w:kern w:val="0"/>
          <w:szCs w:val="21"/>
          <w:highlight w:val="none"/>
        </w:rPr>
        <w:t>01</w:t>
      </w:r>
      <w:r>
        <w:rPr>
          <w:rFonts w:hint="eastAsia" w:ascii="宋体" w:hAnsi="宋体" w:eastAsia="宋体" w:cs="宋体"/>
          <w:color w:val="FF0000"/>
          <w:kern w:val="0"/>
          <w:szCs w:val="21"/>
          <w:highlight w:val="none"/>
          <w:lang w:val="en-US" w:eastAsia="zh-CN"/>
        </w:rPr>
        <w:t>8</w:t>
      </w:r>
      <w:r>
        <w:rPr>
          <w:rFonts w:hint="eastAsia" w:ascii="宋体" w:hAnsi="宋体" w:eastAsia="宋体" w:cs="宋体"/>
          <w:color w:val="FF0000"/>
          <w:kern w:val="0"/>
          <w:szCs w:val="21"/>
          <w:highlight w:val="none"/>
        </w:rPr>
        <w:t>年</w:t>
      </w:r>
      <w:r>
        <w:rPr>
          <w:rFonts w:hint="eastAsia" w:ascii="宋体" w:hAnsi="宋体" w:eastAsia="宋体" w:cs="宋体"/>
          <w:color w:val="FF0000"/>
          <w:kern w:val="0"/>
          <w:szCs w:val="21"/>
          <w:highlight w:val="none"/>
          <w:lang w:val="en-US" w:eastAsia="zh-CN"/>
        </w:rPr>
        <w:t>12</w:t>
      </w:r>
      <w:r>
        <w:rPr>
          <w:rFonts w:ascii="宋体" w:hAnsi="宋体" w:eastAsia="宋体" w:cs="宋体"/>
          <w:color w:val="FF0000"/>
          <w:kern w:val="0"/>
          <w:szCs w:val="21"/>
          <w:highlight w:val="none"/>
        </w:rPr>
        <w:t>月</w:t>
      </w:r>
      <w:r>
        <w:rPr>
          <w:rFonts w:hint="eastAsia" w:ascii="宋体" w:hAnsi="宋体" w:eastAsia="宋体" w:cs="宋体"/>
          <w:color w:val="FF0000"/>
          <w:kern w:val="0"/>
          <w:szCs w:val="21"/>
          <w:highlight w:val="none"/>
          <w:lang w:val="en-US" w:eastAsia="zh-CN"/>
        </w:rPr>
        <w:t>11</w:t>
      </w:r>
      <w:r>
        <w:rPr>
          <w:rFonts w:ascii="宋体" w:hAnsi="宋体" w:eastAsia="宋体" w:cs="Times New Roman"/>
          <w:color w:val="FF0000"/>
          <w:kern w:val="0"/>
          <w:szCs w:val="21"/>
          <w:highlight w:val="none"/>
        </w:rPr>
        <w:t>日</w:t>
      </w:r>
      <w:r>
        <w:rPr>
          <w:rFonts w:hint="eastAsia" w:ascii="宋体" w:hAnsi="宋体" w:eastAsia="宋体" w:cs="Times New Roman"/>
          <w:color w:val="FF0000"/>
          <w:szCs w:val="21"/>
          <w:highlight w:val="none"/>
        </w:rPr>
        <w:t>下午15:0</w:t>
      </w:r>
      <w:r>
        <w:rPr>
          <w:rFonts w:hint="eastAsia" w:ascii="宋体" w:hAnsi="宋体" w:eastAsia="宋体" w:cs="宋体"/>
          <w:color w:val="FF0000"/>
          <w:kern w:val="0"/>
          <w:szCs w:val="21"/>
          <w:highlight w:val="none"/>
        </w:rPr>
        <w:t>0</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北京时间</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kern w:val="0"/>
          <w:szCs w:val="21"/>
          <w:highlight w:val="none"/>
        </w:rPr>
        <w:t>前递交到</w:t>
      </w:r>
      <w:r>
        <w:rPr>
          <w:rFonts w:ascii="宋体" w:hAnsi="宋体" w:eastAsia="宋体" w:cs="宋体"/>
          <w:kern w:val="0"/>
          <w:szCs w:val="21"/>
          <w:highlight w:val="none"/>
        </w:rPr>
        <w:t>深圳市南山区深圳大学</w:t>
      </w:r>
      <w:r>
        <w:rPr>
          <w:rFonts w:hint="eastAsia" w:ascii="宋体" w:hAnsi="宋体" w:eastAsia="宋体" w:cs="宋体"/>
          <w:kern w:val="0"/>
          <w:szCs w:val="21"/>
          <w:highlight w:val="none"/>
        </w:rPr>
        <w:t>科技楼310。逾期，投标文件恕不接受。</w:t>
      </w:r>
    </w:p>
    <w:p>
      <w:pPr>
        <w:widowControl/>
        <w:numPr>
          <w:ilvl w:val="0"/>
          <w:numId w:val="9"/>
        </w:numPr>
        <w:jc w:val="left"/>
        <w:rPr>
          <w:rFonts w:ascii="宋体" w:hAnsi="宋体" w:eastAsia="宋体" w:cs="宋体"/>
          <w:kern w:val="0"/>
          <w:szCs w:val="21"/>
          <w:highlight w:val="none"/>
        </w:rPr>
      </w:pPr>
      <w:r>
        <w:rPr>
          <w:rFonts w:hint="eastAsia" w:ascii="宋体" w:hAnsi="宋体" w:eastAsia="宋体" w:cs="宋体"/>
          <w:kern w:val="0"/>
          <w:szCs w:val="21"/>
          <w:highlight w:val="none"/>
        </w:rPr>
        <w:t>投标人</w:t>
      </w:r>
      <w:r>
        <w:rPr>
          <w:rFonts w:ascii="宋体" w:hAnsi="宋体" w:eastAsia="宋体" w:cs="宋体"/>
          <w:kern w:val="0"/>
          <w:szCs w:val="21"/>
          <w:highlight w:val="none"/>
        </w:rPr>
        <w:t>有义务在</w:t>
      </w:r>
      <w:r>
        <w:rPr>
          <w:rFonts w:hint="eastAsia" w:ascii="宋体" w:hAnsi="宋体" w:eastAsia="宋体" w:cs="宋体"/>
          <w:kern w:val="0"/>
          <w:szCs w:val="21"/>
          <w:highlight w:val="none"/>
        </w:rPr>
        <w:t>招标</w:t>
      </w:r>
      <w:r>
        <w:rPr>
          <w:rFonts w:ascii="宋体" w:hAnsi="宋体" w:eastAsia="宋体" w:cs="宋体"/>
          <w:kern w:val="0"/>
          <w:szCs w:val="21"/>
          <w:highlight w:val="none"/>
        </w:rPr>
        <w:t>活动期间浏览http://bidding.szu.edu.cn，</w:t>
      </w:r>
      <w:r>
        <w:rPr>
          <w:rFonts w:hint="eastAsia" w:ascii="宋体" w:hAnsi="宋体" w:eastAsia="宋体" w:cs="宋体"/>
          <w:kern w:val="0"/>
          <w:szCs w:val="21"/>
          <w:highlight w:val="none"/>
        </w:rPr>
        <w:t>深圳市深大乒乓球俱乐部</w:t>
      </w:r>
      <w:r>
        <w:rPr>
          <w:rFonts w:ascii="宋体" w:hAnsi="宋体" w:eastAsia="宋体" w:cs="宋体"/>
          <w:kern w:val="0"/>
          <w:szCs w:val="21"/>
          <w:highlight w:val="none"/>
        </w:rPr>
        <w:t>在该网</w:t>
      </w:r>
      <w:r>
        <w:rPr>
          <w:rFonts w:hint="eastAsia" w:ascii="宋体" w:hAnsi="宋体" w:eastAsia="宋体" w:cs="宋体"/>
          <w:kern w:val="0"/>
          <w:szCs w:val="21"/>
          <w:highlight w:val="none"/>
        </w:rPr>
        <w:t>站</w:t>
      </w:r>
      <w:r>
        <w:rPr>
          <w:rFonts w:ascii="宋体" w:hAnsi="宋体" w:eastAsia="宋体" w:cs="宋体"/>
          <w:kern w:val="0"/>
          <w:szCs w:val="21"/>
          <w:highlight w:val="none"/>
        </w:rPr>
        <w:t>上公布的与本次</w:t>
      </w:r>
      <w:r>
        <w:rPr>
          <w:rFonts w:hint="eastAsia" w:ascii="宋体" w:hAnsi="宋体" w:eastAsia="宋体" w:cs="宋体"/>
          <w:kern w:val="0"/>
          <w:szCs w:val="21"/>
          <w:highlight w:val="none"/>
        </w:rPr>
        <w:t>招标</w:t>
      </w:r>
      <w:r>
        <w:rPr>
          <w:rFonts w:ascii="宋体" w:hAnsi="宋体" w:eastAsia="宋体" w:cs="宋体"/>
          <w:kern w:val="0"/>
          <w:szCs w:val="21"/>
          <w:highlight w:val="none"/>
        </w:rPr>
        <w:t>项目有关的信息视为已送达各</w:t>
      </w:r>
      <w:r>
        <w:rPr>
          <w:rFonts w:hint="eastAsia" w:ascii="宋体" w:hAnsi="宋体" w:eastAsia="宋体" w:cs="宋体"/>
          <w:kern w:val="0"/>
          <w:szCs w:val="21"/>
          <w:highlight w:val="none"/>
        </w:rPr>
        <w:t>投标人</w:t>
      </w:r>
      <w:r>
        <w:rPr>
          <w:rFonts w:ascii="宋体" w:hAnsi="宋体" w:eastAsia="宋体" w:cs="宋体"/>
          <w:kern w:val="0"/>
          <w:szCs w:val="21"/>
          <w:highlight w:val="none"/>
        </w:rPr>
        <w:t>。</w:t>
      </w:r>
    </w:p>
    <w:p>
      <w:pPr>
        <w:widowControl/>
        <w:numPr>
          <w:ilvl w:val="0"/>
          <w:numId w:val="9"/>
        </w:numPr>
        <w:jc w:val="left"/>
        <w:rPr>
          <w:rFonts w:ascii="宋体" w:hAnsi="宋体" w:eastAsia="宋体" w:cs="宋体"/>
          <w:kern w:val="0"/>
          <w:szCs w:val="21"/>
        </w:rPr>
      </w:pPr>
      <w:r>
        <w:rPr>
          <w:rFonts w:hint="eastAsia" w:ascii="宋体" w:hAnsi="宋体" w:eastAsia="宋体" w:cs="宋体"/>
          <w:kern w:val="0"/>
          <w:szCs w:val="21"/>
          <w:highlight w:val="none"/>
        </w:rPr>
        <w:t>开标时间和地点：</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开标时间：</w:t>
      </w:r>
      <w:r>
        <w:rPr>
          <w:rFonts w:hint="eastAsia" w:ascii="宋体" w:hAnsi="宋体" w:eastAsia="宋体" w:cs="宋体"/>
          <w:color w:val="FF0000"/>
          <w:kern w:val="0"/>
          <w:szCs w:val="21"/>
          <w:highlight w:val="none"/>
        </w:rPr>
        <w:t>2</w:t>
      </w:r>
      <w:r>
        <w:rPr>
          <w:rFonts w:ascii="宋体" w:hAnsi="宋体" w:eastAsia="宋体" w:cs="宋体"/>
          <w:color w:val="FF0000"/>
          <w:kern w:val="0"/>
          <w:szCs w:val="21"/>
          <w:highlight w:val="none"/>
        </w:rPr>
        <w:t>01</w:t>
      </w:r>
      <w:r>
        <w:rPr>
          <w:rFonts w:hint="eastAsia" w:ascii="宋体" w:hAnsi="宋体" w:eastAsia="宋体" w:cs="宋体"/>
          <w:color w:val="FF0000"/>
          <w:kern w:val="0"/>
          <w:szCs w:val="21"/>
          <w:highlight w:val="none"/>
          <w:lang w:val="en-US" w:eastAsia="zh-CN"/>
        </w:rPr>
        <w:t>8</w:t>
      </w:r>
      <w:r>
        <w:rPr>
          <w:rFonts w:hint="eastAsia" w:ascii="宋体" w:hAnsi="宋体" w:eastAsia="宋体" w:cs="宋体"/>
          <w:color w:val="FF0000"/>
          <w:kern w:val="0"/>
          <w:szCs w:val="21"/>
          <w:highlight w:val="none"/>
        </w:rPr>
        <w:t>年</w:t>
      </w:r>
      <w:r>
        <w:rPr>
          <w:rFonts w:hint="eastAsia" w:ascii="宋体" w:hAnsi="宋体" w:eastAsia="宋体" w:cs="宋体"/>
          <w:color w:val="FF0000"/>
          <w:kern w:val="0"/>
          <w:szCs w:val="21"/>
          <w:highlight w:val="none"/>
          <w:lang w:val="en-US" w:eastAsia="zh-CN"/>
        </w:rPr>
        <w:t>12</w:t>
      </w:r>
      <w:r>
        <w:rPr>
          <w:rFonts w:ascii="宋体" w:hAnsi="宋体" w:eastAsia="宋体" w:cs="宋体"/>
          <w:color w:val="FF0000"/>
          <w:kern w:val="0"/>
          <w:szCs w:val="21"/>
          <w:highlight w:val="none"/>
        </w:rPr>
        <w:t>月</w:t>
      </w:r>
      <w:r>
        <w:rPr>
          <w:rFonts w:hint="eastAsia" w:ascii="宋体" w:hAnsi="宋体" w:eastAsia="宋体" w:cs="宋体"/>
          <w:color w:val="FF0000"/>
          <w:kern w:val="0"/>
          <w:szCs w:val="21"/>
          <w:highlight w:val="none"/>
          <w:lang w:val="en-US" w:eastAsia="zh-CN"/>
        </w:rPr>
        <w:t>11</w:t>
      </w:r>
      <w:r>
        <w:rPr>
          <w:rFonts w:ascii="宋体" w:hAnsi="宋体" w:eastAsia="宋体" w:cs="Times New Roman"/>
          <w:color w:val="FF0000"/>
          <w:kern w:val="0"/>
          <w:szCs w:val="21"/>
          <w:highlight w:val="none"/>
        </w:rPr>
        <w:t>日</w:t>
      </w:r>
      <w:r>
        <w:rPr>
          <w:rFonts w:hint="eastAsia" w:ascii="宋体" w:hAnsi="宋体" w:eastAsia="宋体" w:cs="Times New Roman"/>
          <w:color w:val="FF0000"/>
          <w:szCs w:val="21"/>
          <w:highlight w:val="none"/>
        </w:rPr>
        <w:t>下午15:0</w:t>
      </w:r>
      <w:r>
        <w:rPr>
          <w:rFonts w:hint="eastAsia" w:ascii="宋体" w:hAnsi="宋体" w:eastAsia="宋体" w:cs="宋体"/>
          <w:color w:val="FF0000"/>
          <w:kern w:val="0"/>
          <w:szCs w:val="21"/>
          <w:highlight w:val="none"/>
        </w:rPr>
        <w:t>0</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lang w:eastAsia="zh-CN"/>
          <w14:textFill>
            <w14:solidFill>
              <w14:schemeClr w14:val="tx1"/>
            </w14:solidFill>
          </w14:textFill>
        </w:rPr>
        <w:t>北京时间</w:t>
      </w:r>
      <w:r>
        <w:rPr>
          <w:rFonts w:hint="eastAsia" w:ascii="宋体" w:hAnsi="宋体" w:eastAsia="宋体" w:cs="宋体"/>
          <w:color w:val="000000" w:themeColor="text1"/>
          <w:kern w:val="0"/>
          <w:szCs w:val="21"/>
          <w14:textFill>
            <w14:solidFill>
              <w14:schemeClr w14:val="tx1"/>
            </w14:solidFill>
          </w14:textFill>
        </w:rPr>
        <w:t>）</w:t>
      </w:r>
    </w:p>
    <w:p>
      <w:pPr>
        <w:widowControl/>
        <w:numPr>
          <w:ilvl w:val="0"/>
          <w:numId w:val="0"/>
        </w:numPr>
        <w:ind w:firstLine="420" w:firstLineChars="200"/>
        <w:jc w:val="left"/>
        <w:rPr>
          <w:rFonts w:ascii="宋体" w:hAnsi="宋体" w:eastAsia="宋体" w:cs="宋体"/>
          <w:kern w:val="0"/>
          <w:szCs w:val="21"/>
        </w:rPr>
      </w:pPr>
      <w:r>
        <w:rPr>
          <w:rFonts w:hint="eastAsia" w:ascii="宋体" w:hAnsi="宋体" w:eastAsia="宋体" w:cs="宋体"/>
          <w:kern w:val="0"/>
          <w:szCs w:val="21"/>
        </w:rPr>
        <w:t>开标地点：</w:t>
      </w:r>
      <w:r>
        <w:rPr>
          <w:rFonts w:ascii="宋体" w:hAnsi="宋体" w:eastAsia="宋体" w:cs="宋体"/>
          <w:kern w:val="0"/>
          <w:szCs w:val="21"/>
        </w:rPr>
        <w:t>深圳市南山区深圳大学</w:t>
      </w:r>
      <w:r>
        <w:rPr>
          <w:rFonts w:hint="eastAsia" w:ascii="宋体" w:hAnsi="宋体" w:eastAsia="宋体" w:cs="宋体"/>
          <w:kern w:val="0"/>
          <w:szCs w:val="21"/>
        </w:rPr>
        <w:t>科技楼310。届时请参加投标的代表出席开标仪式（投标文件直接送至开标地点）。</w:t>
      </w:r>
    </w:p>
    <w:p>
      <w:pPr>
        <w:pStyle w:val="214"/>
        <w:widowControl/>
        <w:numPr>
          <w:ilvl w:val="0"/>
          <w:numId w:val="9"/>
        </w:numPr>
        <w:shd w:val="clear" w:color="auto" w:fill="FFFFFF"/>
        <w:ind w:firstLineChars="0"/>
        <w:jc w:val="left"/>
        <w:rPr>
          <w:rFonts w:ascii="宋体" w:hAnsi="宋体" w:eastAsia="宋体" w:cs="宋体"/>
          <w:kern w:val="0"/>
          <w:szCs w:val="21"/>
        </w:rPr>
      </w:pPr>
      <w:r>
        <w:rPr>
          <w:rFonts w:ascii="宋体" w:hAnsi="宋体" w:eastAsia="宋体" w:cs="宋体"/>
          <w:kern w:val="0"/>
          <w:szCs w:val="21"/>
        </w:rPr>
        <w:t>我</w:t>
      </w:r>
      <w:r>
        <w:rPr>
          <w:rFonts w:hint="eastAsia" w:ascii="宋体" w:hAnsi="宋体" w:eastAsia="宋体" w:cs="宋体"/>
          <w:kern w:val="0"/>
          <w:szCs w:val="21"/>
        </w:rPr>
        <w:t>方</w:t>
      </w:r>
      <w:r>
        <w:rPr>
          <w:rFonts w:ascii="宋体" w:hAnsi="宋体" w:eastAsia="宋体" w:cs="宋体"/>
          <w:kern w:val="0"/>
          <w:szCs w:val="21"/>
        </w:rPr>
        <w:t>将</w:t>
      </w:r>
      <w:r>
        <w:rPr>
          <w:rFonts w:hint="eastAsia" w:ascii="宋体" w:hAnsi="宋体" w:eastAsia="宋体" w:cs="宋体"/>
          <w:kern w:val="0"/>
          <w:szCs w:val="21"/>
        </w:rPr>
        <w:t>召开评标会</w:t>
      </w:r>
      <w:r>
        <w:rPr>
          <w:rFonts w:ascii="宋体" w:hAnsi="宋体" w:eastAsia="宋体" w:cs="宋体"/>
          <w:kern w:val="0"/>
          <w:szCs w:val="21"/>
        </w:rPr>
        <w:t>进行综合评估后，择优确定</w:t>
      </w:r>
      <w:r>
        <w:rPr>
          <w:rFonts w:hint="eastAsia" w:ascii="宋体" w:hAnsi="宋体" w:eastAsia="宋体" w:cs="宋体"/>
          <w:kern w:val="0"/>
          <w:szCs w:val="21"/>
        </w:rPr>
        <w:t>中标</w:t>
      </w:r>
      <w:r>
        <w:rPr>
          <w:rFonts w:ascii="宋体" w:hAnsi="宋体" w:eastAsia="宋体" w:cs="宋体"/>
          <w:kern w:val="0"/>
          <w:szCs w:val="21"/>
        </w:rPr>
        <w:t>者，并将结果通知</w:t>
      </w:r>
      <w:r>
        <w:rPr>
          <w:rFonts w:hint="eastAsia" w:ascii="宋体" w:hAnsi="宋体" w:eastAsia="宋体" w:cs="宋体"/>
          <w:kern w:val="0"/>
          <w:szCs w:val="21"/>
        </w:rPr>
        <w:t>中标</w:t>
      </w:r>
      <w:r>
        <w:rPr>
          <w:rFonts w:ascii="宋体" w:hAnsi="宋体" w:eastAsia="宋体" w:cs="宋体"/>
          <w:kern w:val="0"/>
          <w:szCs w:val="21"/>
        </w:rPr>
        <w:t>单位。</w:t>
      </w:r>
    </w:p>
    <w:p>
      <w:pPr>
        <w:pStyle w:val="214"/>
        <w:widowControl/>
        <w:numPr>
          <w:ilvl w:val="0"/>
          <w:numId w:val="9"/>
        </w:numPr>
        <w:shd w:val="clear" w:color="auto" w:fill="FFFFFF"/>
        <w:ind w:firstLineChars="0"/>
        <w:jc w:val="left"/>
        <w:rPr>
          <w:rFonts w:ascii="宋体" w:hAnsi="宋体" w:eastAsia="宋体" w:cs="宋体"/>
          <w:kern w:val="0"/>
          <w:szCs w:val="21"/>
        </w:rPr>
      </w:pPr>
      <w:r>
        <w:rPr>
          <w:rFonts w:hint="eastAsia" w:ascii="宋体" w:hAnsi="宋体" w:eastAsia="宋体" w:cs="宋体"/>
          <w:kern w:val="0"/>
          <w:szCs w:val="21"/>
        </w:rPr>
        <w:t>中标</w:t>
      </w:r>
      <w:r>
        <w:rPr>
          <w:rFonts w:ascii="宋体" w:hAnsi="宋体" w:eastAsia="宋体" w:cs="宋体"/>
          <w:kern w:val="0"/>
          <w:szCs w:val="21"/>
        </w:rPr>
        <w:t>单位按我</w:t>
      </w:r>
      <w:r>
        <w:rPr>
          <w:rFonts w:hint="eastAsia" w:ascii="宋体" w:hAnsi="宋体" w:eastAsia="宋体" w:cs="宋体"/>
          <w:kern w:val="0"/>
          <w:szCs w:val="21"/>
        </w:rPr>
        <w:t>方</w:t>
      </w:r>
      <w:r>
        <w:rPr>
          <w:rFonts w:ascii="宋体" w:hAnsi="宋体" w:eastAsia="宋体" w:cs="宋体"/>
          <w:kern w:val="0"/>
          <w:szCs w:val="21"/>
        </w:rPr>
        <w:t>要求拟定实施方案，拟制合同。我</w:t>
      </w:r>
      <w:r>
        <w:rPr>
          <w:rFonts w:hint="eastAsia" w:ascii="宋体" w:hAnsi="宋体" w:eastAsia="宋体" w:cs="宋体"/>
          <w:kern w:val="0"/>
          <w:szCs w:val="21"/>
        </w:rPr>
        <w:t>方</w:t>
      </w:r>
      <w:r>
        <w:rPr>
          <w:rFonts w:ascii="宋体" w:hAnsi="宋体" w:eastAsia="宋体" w:cs="宋体"/>
          <w:kern w:val="0"/>
          <w:szCs w:val="21"/>
        </w:rPr>
        <w:t>按签定的合同与</w:t>
      </w:r>
      <w:r>
        <w:rPr>
          <w:rFonts w:hint="eastAsia" w:ascii="宋体" w:hAnsi="宋体" w:eastAsia="宋体" w:cs="宋体"/>
          <w:kern w:val="0"/>
          <w:szCs w:val="21"/>
        </w:rPr>
        <w:t>中标单位</w:t>
      </w:r>
      <w:r>
        <w:rPr>
          <w:rFonts w:ascii="宋体" w:hAnsi="宋体" w:eastAsia="宋体" w:cs="宋体"/>
          <w:kern w:val="0"/>
          <w:szCs w:val="21"/>
        </w:rPr>
        <w:t>进行财务结算。</w:t>
      </w:r>
    </w:p>
    <w:p>
      <w:pPr>
        <w:spacing w:before="231" w:beforeLines="50" w:line="260" w:lineRule="exact"/>
        <w:rPr>
          <w:rFonts w:ascii="宋体" w:hAnsi="宋体" w:eastAsia="宋体" w:cs="宋体"/>
          <w:kern w:val="0"/>
          <w:szCs w:val="21"/>
        </w:rPr>
      </w:pPr>
    </w:p>
    <w:p>
      <w:pPr>
        <w:spacing w:before="231" w:beforeLines="50" w:line="260" w:lineRule="exact"/>
        <w:rPr>
          <w:rFonts w:ascii="宋体" w:hAnsi="宋体" w:eastAsia="宋体" w:cs="宋体"/>
          <w:kern w:val="0"/>
          <w:szCs w:val="21"/>
        </w:rPr>
      </w:pPr>
    </w:p>
    <w:p>
      <w:pPr>
        <w:spacing w:before="231" w:beforeLines="50" w:line="260" w:lineRule="exact"/>
        <w:rPr>
          <w:rFonts w:ascii="宋体" w:hAnsi="宋体" w:eastAsia="宋体" w:cs="宋体"/>
          <w:kern w:val="0"/>
          <w:szCs w:val="21"/>
        </w:rPr>
      </w:pPr>
    </w:p>
    <w:p>
      <w:pPr>
        <w:wordWrap w:val="0"/>
        <w:spacing w:before="231" w:beforeLines="50" w:line="260" w:lineRule="exact"/>
        <w:jc w:val="right"/>
        <w:rPr>
          <w:rFonts w:ascii="宋体" w:hAnsi="宋体" w:eastAsia="宋体" w:cs="Times New Roman"/>
          <w:sz w:val="24"/>
        </w:rPr>
      </w:pPr>
      <w:bookmarkStart w:id="18" w:name="投标邀请书"/>
      <w:r>
        <w:rPr>
          <w:rFonts w:hint="eastAsia" w:ascii="Times New Roman" w:hAnsi="Times New Roman" w:eastAsia="宋体" w:cs="Times New Roman"/>
        </w:rPr>
        <w:t>招标机构名称：深圳市深大乒乓球俱乐部</w:t>
      </w:r>
    </w:p>
    <w:p>
      <w:pPr>
        <w:wordWrap w:val="0"/>
        <w:spacing w:before="231" w:beforeLines="50" w:line="260" w:lineRule="exact"/>
        <w:jc w:val="right"/>
        <w:rPr>
          <w:rFonts w:hint="eastAsia" w:ascii="Times New Roman" w:hAnsi="Times New Roman" w:eastAsia="宋体" w:cs="Times New Roman"/>
          <w:lang w:val="en-US" w:eastAsia="zh-CN"/>
        </w:rPr>
      </w:pPr>
      <w:r>
        <w:rPr>
          <w:rFonts w:hint="eastAsia" w:ascii="Times New Roman" w:hAnsi="Times New Roman" w:eastAsia="宋体" w:cs="Times New Roman"/>
        </w:rPr>
        <w:t>联 系 人：</w:t>
      </w:r>
      <w:r>
        <w:rPr>
          <w:rFonts w:hint="eastAsia" w:ascii="Times New Roman" w:hAnsi="Times New Roman" w:eastAsia="宋体" w:cs="Times New Roman"/>
          <w:lang w:eastAsia="zh-CN"/>
        </w:rPr>
        <w:t>李旭东</w:t>
      </w:r>
      <w:r>
        <w:rPr>
          <w:rFonts w:hint="eastAsia" w:ascii="Times New Roman" w:hAnsi="Times New Roman" w:eastAsia="宋体" w:cs="Times New Roman"/>
          <w:lang w:val="en-US" w:eastAsia="zh-CN"/>
        </w:rPr>
        <w:t xml:space="preserve"> 13620942285</w:t>
      </w:r>
    </w:p>
    <w:p>
      <w:pPr>
        <w:spacing w:before="231" w:beforeLines="50" w:line="260" w:lineRule="exact"/>
        <w:jc w:val="right"/>
        <w:rPr>
          <w:rFonts w:ascii="Times New Roman" w:hAnsi="Times New Roman" w:eastAsia="宋体" w:cs="Times New Roman"/>
        </w:rPr>
      </w:pPr>
      <w:r>
        <w:rPr>
          <w:rFonts w:hint="eastAsia" w:ascii="Times New Roman" w:hAnsi="Times New Roman" w:eastAsia="宋体" w:cs="Times New Roman"/>
        </w:rPr>
        <w:t>受理单位：</w:t>
      </w:r>
      <w:r>
        <w:rPr>
          <w:rFonts w:hint="eastAsia" w:ascii="宋体" w:hAnsi="宋体" w:eastAsia="宋体" w:cs="宋体"/>
          <w:kern w:val="0"/>
          <w:szCs w:val="21"/>
        </w:rPr>
        <w:t>深圳市深大乒乓球俱乐部</w:t>
      </w:r>
    </w:p>
    <w:p>
      <w:pPr>
        <w:wordWrap w:val="0"/>
        <w:spacing w:before="231" w:beforeLines="50" w:line="260" w:lineRule="exact"/>
        <w:jc w:val="right"/>
        <w:rPr>
          <w:rFonts w:ascii="Times New Roman" w:hAnsi="Times New Roman" w:eastAsia="宋体" w:cs="Times New Roman"/>
        </w:rPr>
      </w:pPr>
      <w:r>
        <w:rPr>
          <w:rFonts w:hint="eastAsia" w:ascii="Times New Roman" w:hAnsi="Times New Roman" w:eastAsia="宋体" w:cs="Times New Roman"/>
        </w:rPr>
        <w:t>纪委监督电话： (0755)2653 4925</w:t>
      </w:r>
      <w:bookmarkEnd w:id="18"/>
    </w:p>
    <w:p>
      <w:pPr>
        <w:spacing w:line="260" w:lineRule="exact"/>
        <w:rPr>
          <w:rFonts w:ascii="宋体" w:hAnsi="宋体" w:eastAsia="宋体" w:cs="Times New Roman"/>
          <w:kern w:val="0"/>
          <w:szCs w:val="21"/>
        </w:rPr>
      </w:pPr>
    </w:p>
    <w:p>
      <w:pPr>
        <w:spacing w:line="260" w:lineRule="exact"/>
        <w:jc w:val="right"/>
        <w:rPr>
          <w:rFonts w:ascii="宋体" w:hAnsi="宋体" w:eastAsia="宋体" w:cs="Times New Roman"/>
          <w:kern w:val="0"/>
          <w:szCs w:val="21"/>
        </w:rPr>
      </w:pPr>
    </w:p>
    <w:p>
      <w:pPr>
        <w:spacing w:line="260" w:lineRule="exact"/>
        <w:jc w:val="right"/>
        <w:rPr>
          <w:rFonts w:ascii="宋体" w:hAnsi="宋体" w:eastAsia="宋体" w:cs="Times New Roman"/>
          <w:kern w:val="0"/>
          <w:szCs w:val="21"/>
        </w:rPr>
      </w:pPr>
    </w:p>
    <w:p>
      <w:pPr>
        <w:spacing w:line="260" w:lineRule="exact"/>
        <w:jc w:val="right"/>
        <w:rPr>
          <w:rFonts w:hint="eastAsia" w:ascii="宋体" w:hAnsi="宋体" w:eastAsia="宋体" w:cs="Times New Roman"/>
          <w:kern w:val="0"/>
          <w:szCs w:val="21"/>
          <w:lang w:eastAsia="zh-CN"/>
        </w:rPr>
      </w:pPr>
      <w:r>
        <w:rPr>
          <w:rFonts w:hint="eastAsia" w:ascii="宋体" w:hAnsi="宋体" w:eastAsia="宋体" w:cs="Times New Roman"/>
          <w:kern w:val="0"/>
          <w:szCs w:val="21"/>
          <w:lang w:eastAsia="zh-CN"/>
        </w:rPr>
        <w:t>深圳市深大乒乓球俱乐部</w:t>
      </w:r>
    </w:p>
    <w:p>
      <w:pPr>
        <w:spacing w:line="260" w:lineRule="exact"/>
        <w:rPr>
          <w:rFonts w:ascii="宋体" w:hAnsi="宋体" w:eastAsia="宋体" w:cs="Times New Roman"/>
          <w:kern w:val="0"/>
          <w:szCs w:val="21"/>
        </w:rPr>
      </w:pPr>
    </w:p>
    <w:p>
      <w:pPr>
        <w:wordWrap w:val="0"/>
        <w:spacing w:before="231" w:beforeLines="50" w:line="276" w:lineRule="auto"/>
        <w:jc w:val="right"/>
        <w:rPr>
          <w:rFonts w:hint="eastAsia" w:ascii="宋体" w:hAnsi="宋体" w:eastAsia="宋体" w:cs="宋体"/>
          <w:kern w:val="0"/>
          <w:szCs w:val="21"/>
        </w:rPr>
      </w:pPr>
    </w:p>
    <w:p>
      <w:pPr>
        <w:wordWrap w:val="0"/>
        <w:spacing w:before="231" w:beforeLines="50" w:line="276" w:lineRule="auto"/>
        <w:jc w:val="right"/>
        <w:rPr>
          <w:rFonts w:ascii="Times New Roman" w:hAnsi="Times New Roman" w:eastAsia="宋体" w:cs="Times New Roman"/>
        </w:rPr>
      </w:pPr>
      <w:r>
        <w:rPr>
          <w:rFonts w:hint="eastAsia" w:ascii="宋体" w:hAnsi="宋体" w:eastAsia="宋体" w:cs="宋体"/>
          <w:kern w:val="0"/>
          <w:szCs w:val="21"/>
        </w:rPr>
        <w:t xml:space="preserve">  </w:t>
      </w:r>
    </w:p>
    <w:p>
      <w:pPr>
        <w:spacing w:line="276" w:lineRule="auto"/>
        <w:jc w:val="center"/>
        <w:rPr>
          <w:rFonts w:ascii="Times New Roman" w:hAnsi="Times New Roman" w:eastAsia="宋体" w:cs="Times New Roman"/>
          <w:sz w:val="24"/>
          <w:szCs w:val="24"/>
        </w:rPr>
      </w:pPr>
      <w:r>
        <w:rPr>
          <w:rFonts w:hint="eastAsia" w:ascii="宋体" w:hAnsi="宋体" w:eastAsia="宋体" w:cs="Times New Roman"/>
          <w:b/>
          <w:bCs/>
          <w:kern w:val="0"/>
          <w:sz w:val="24"/>
          <w:szCs w:val="20"/>
        </w:rPr>
        <w:t>第二章  招标项目需求</w:t>
      </w:r>
    </w:p>
    <w:p>
      <w:pPr>
        <w:rPr>
          <w:rFonts w:ascii="Times New Roman" w:hAnsi="Times New Roman" w:eastAsia="宋体" w:cs="Times New Roman"/>
          <w:b/>
          <w:szCs w:val="24"/>
        </w:rPr>
      </w:pPr>
    </w:p>
    <w:p>
      <w:pPr>
        <w:rPr>
          <w:rFonts w:ascii="Times New Roman" w:hAnsi="Times New Roman" w:eastAsia="宋体" w:cs="Times New Roman"/>
          <w:b/>
          <w:szCs w:val="24"/>
        </w:rPr>
      </w:pPr>
    </w:p>
    <w:p>
      <w:pPr>
        <w:keepNext/>
        <w:keepLines/>
        <w:adjustRightInd w:val="0"/>
        <w:spacing w:before="231" w:beforeLines="50" w:after="231" w:afterLines="50"/>
        <w:jc w:val="center"/>
        <w:textAlignment w:val="baseline"/>
        <w:outlineLvl w:val="1"/>
        <w:rPr>
          <w:rFonts w:ascii="宋体" w:hAnsi="宋体" w:eastAsia="宋体" w:cs="Times New Roman"/>
          <w:b/>
          <w:bCs/>
          <w:color w:val="000000" w:themeColor="text1"/>
          <w:kern w:val="0"/>
          <w:sz w:val="24"/>
          <w:szCs w:val="24"/>
          <w14:textFill>
            <w14:solidFill>
              <w14:schemeClr w14:val="tx1"/>
            </w14:solidFill>
          </w14:textFill>
        </w:rPr>
      </w:pPr>
      <w:bookmarkStart w:id="19" w:name="_Toc128884461"/>
      <w:r>
        <w:rPr>
          <w:rFonts w:hint="eastAsia" w:ascii="宋体" w:hAnsi="宋体" w:eastAsia="宋体" w:cs="Times New Roman"/>
          <w:b/>
          <w:bCs/>
          <w:color w:val="000000" w:themeColor="text1"/>
          <w:kern w:val="0"/>
          <w:sz w:val="24"/>
          <w:szCs w:val="24"/>
          <w14:textFill>
            <w14:solidFill>
              <w14:schemeClr w14:val="tx1"/>
            </w14:solidFill>
          </w14:textFill>
        </w:rPr>
        <w:t>一、项目</w:t>
      </w:r>
      <w:bookmarkEnd w:id="19"/>
      <w:r>
        <w:rPr>
          <w:rFonts w:hint="eastAsia" w:ascii="宋体" w:hAnsi="宋体" w:eastAsia="宋体" w:cs="Times New Roman"/>
          <w:b/>
          <w:bCs/>
          <w:color w:val="000000" w:themeColor="text1"/>
          <w:kern w:val="0"/>
          <w:sz w:val="24"/>
          <w:szCs w:val="24"/>
          <w14:textFill>
            <w14:solidFill>
              <w14:schemeClr w14:val="tx1"/>
            </w14:solidFill>
          </w14:textFill>
        </w:rPr>
        <w:t>内容</w:t>
      </w:r>
    </w:p>
    <w:p>
      <w:pPr>
        <w:widowControl/>
        <w:shd w:val="clear" w:color="auto" w:fill="FFFFFF"/>
        <w:spacing w:line="240" w:lineRule="auto"/>
        <w:ind w:firstLine="42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201</w:t>
      </w: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-201</w:t>
      </w:r>
      <w:r>
        <w:rPr>
          <w:rFonts w:hint="eastAsia" w:ascii="宋体" w:hAnsi="宋体" w:eastAsia="宋体" w:cs="宋体"/>
          <w:color w:val="000000" w:themeColor="text1"/>
          <w:kern w:val="0"/>
          <w:szCs w:val="21"/>
          <w:lang w:val="en-US" w:eastAsia="zh-CN"/>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赛季中国乒乓球俱乐部超级联赛开赛在即，为展现深圳大学赛区的良好风貌，保证深圳大学赛区赛事工作的顺利开展。投标人需根据乒超联赛组委会官方模板及招标人要求，对201</w:t>
      </w: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-201</w:t>
      </w:r>
      <w:r>
        <w:rPr>
          <w:rFonts w:hint="eastAsia" w:ascii="宋体" w:hAnsi="宋体" w:eastAsia="宋体" w:cs="宋体"/>
          <w:color w:val="000000" w:themeColor="text1"/>
          <w:kern w:val="0"/>
          <w:szCs w:val="21"/>
          <w:lang w:val="en-US" w:eastAsia="zh-CN"/>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赛季中国乒乓球俱乐部超级联赛深圳大学赛区官方VI展示物料进行统一设计及制作，并提供深圳大学赛区赛事场馆的场置搭建服务。</w:t>
      </w:r>
    </w:p>
    <w:p>
      <w:pPr>
        <w:widowControl/>
        <w:shd w:val="clear" w:color="auto" w:fill="FFFFFF"/>
        <w:spacing w:line="240" w:lineRule="auto"/>
        <w:ind w:firstLine="420"/>
        <w:jc w:val="left"/>
        <w:rPr>
          <w:rFonts w:ascii="宋体" w:hAnsi="宋体" w:eastAsia="宋体" w:cs="宋体"/>
          <w:color w:val="FF0000"/>
          <w:kern w:val="0"/>
          <w:szCs w:val="21"/>
        </w:rPr>
      </w:pPr>
    </w:p>
    <w:p>
      <w:pPr>
        <w:pStyle w:val="214"/>
        <w:widowControl/>
        <w:numPr>
          <w:ilvl w:val="0"/>
          <w:numId w:val="10"/>
        </w:numPr>
        <w:shd w:val="clear" w:color="auto" w:fill="FFFFFF"/>
        <w:spacing w:line="240" w:lineRule="auto"/>
        <w:ind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项目内容设计基本使用201</w:t>
      </w: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-201</w:t>
      </w:r>
      <w:r>
        <w:rPr>
          <w:rFonts w:hint="eastAsia" w:ascii="宋体" w:hAnsi="宋体" w:eastAsia="宋体" w:cs="宋体"/>
          <w:color w:val="000000" w:themeColor="text1"/>
          <w:kern w:val="0"/>
          <w:szCs w:val="21"/>
          <w:lang w:val="en-US" w:eastAsia="zh-CN"/>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赛季乒超联赛组委会下发的官方模板，具体物料需根据招标人要求进行修改及调整。</w:t>
      </w:r>
    </w:p>
    <w:p>
      <w:pPr>
        <w:pStyle w:val="214"/>
        <w:widowControl/>
        <w:numPr>
          <w:ilvl w:val="0"/>
          <w:numId w:val="10"/>
        </w:numPr>
        <w:shd w:val="clear" w:color="auto" w:fill="FFFFFF"/>
        <w:spacing w:line="240" w:lineRule="auto"/>
        <w:ind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项目中设计制作内容包括：横幅、背景板、展架、海报、门票</w:t>
      </w:r>
      <w:r>
        <w:rPr>
          <w:rFonts w:ascii="宋体" w:hAnsi="宋体" w:eastAsia="宋体" w:cs="宋体"/>
          <w:color w:val="000000" w:themeColor="text1"/>
          <w:kern w:val="0"/>
          <w:szCs w:val="21"/>
          <w14:textFill>
            <w14:solidFill>
              <w14:schemeClr w14:val="tx1"/>
            </w14:solidFill>
          </w14:textFill>
        </w:rPr>
        <w:t>等</w:t>
      </w:r>
      <w:r>
        <w:rPr>
          <w:rFonts w:hint="eastAsia" w:ascii="宋体" w:hAnsi="宋体" w:eastAsia="宋体" w:cs="宋体"/>
          <w:color w:val="000000" w:themeColor="text1"/>
          <w:kern w:val="0"/>
          <w:szCs w:val="21"/>
          <w14:textFill>
            <w14:solidFill>
              <w14:schemeClr w14:val="tx1"/>
            </w14:solidFill>
          </w14:textFill>
        </w:rPr>
        <w:t>（详见三、项目工作清单）。</w:t>
      </w:r>
    </w:p>
    <w:p>
      <w:pPr>
        <w:pStyle w:val="214"/>
        <w:widowControl/>
        <w:numPr>
          <w:ilvl w:val="0"/>
          <w:numId w:val="10"/>
        </w:numPr>
        <w:shd w:val="clear" w:color="auto" w:fill="FFFFFF"/>
        <w:spacing w:line="240" w:lineRule="auto"/>
        <w:ind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项目中搭建服务需包含比赛期间全程维护及比赛结束后的撤除，搭建</w:t>
      </w:r>
      <w:r>
        <w:rPr>
          <w:rFonts w:ascii="宋体" w:hAnsi="宋体" w:eastAsia="宋体" w:cs="宋体"/>
          <w:color w:val="000000" w:themeColor="text1"/>
          <w:kern w:val="0"/>
          <w:szCs w:val="21"/>
          <w14:textFill>
            <w14:solidFill>
              <w14:schemeClr w14:val="tx1"/>
            </w14:solidFill>
          </w14:textFill>
        </w:rPr>
        <w:t>内容包括：</w:t>
      </w:r>
      <w:r>
        <w:rPr>
          <w:rFonts w:hint="eastAsia" w:ascii="宋体" w:hAnsi="宋体" w:eastAsia="宋体" w:cs="宋体"/>
          <w:color w:val="000000" w:themeColor="text1"/>
          <w:kern w:val="0"/>
          <w:szCs w:val="21"/>
          <w14:textFill>
            <w14:solidFill>
              <w14:schemeClr w14:val="tx1"/>
            </w14:solidFill>
          </w14:textFill>
        </w:rPr>
        <w:t>横幅、背景板、机位架等需于比赛场馆内固定装置的展示物料（详见三、项目工作清单）。</w:t>
      </w:r>
    </w:p>
    <w:p>
      <w:pPr>
        <w:pStyle w:val="214"/>
        <w:widowControl/>
        <w:numPr>
          <w:ilvl w:val="0"/>
          <w:numId w:val="10"/>
        </w:numPr>
        <w:shd w:val="clear" w:color="auto" w:fill="FFFFFF"/>
        <w:spacing w:line="240" w:lineRule="auto"/>
        <w:ind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w:t>
      </w:r>
      <w:r>
        <w:rPr>
          <w:rFonts w:ascii="宋体" w:hAnsi="宋体" w:eastAsia="宋体" w:cs="宋体"/>
          <w:color w:val="000000" w:themeColor="text1"/>
          <w:kern w:val="0"/>
          <w:szCs w:val="21"/>
          <w14:textFill>
            <w14:solidFill>
              <w14:schemeClr w14:val="tx1"/>
            </w14:solidFill>
          </w14:textFill>
        </w:rPr>
        <w:t>搭建地点：</w:t>
      </w:r>
      <w:r>
        <w:rPr>
          <w:rFonts w:hint="eastAsia" w:ascii="宋体" w:hAnsi="宋体" w:eastAsia="宋体" w:cs="宋体"/>
          <w:color w:val="000000" w:themeColor="text1"/>
          <w:kern w:val="0"/>
          <w:szCs w:val="21"/>
          <w14:textFill>
            <w14:solidFill>
              <w14:schemeClr w14:val="tx1"/>
            </w14:solidFill>
          </w14:textFill>
        </w:rPr>
        <w:t>深圳大学元平体育馆。</w:t>
      </w:r>
    </w:p>
    <w:p>
      <w:pPr>
        <w:widowControl/>
        <w:shd w:val="clear" w:color="auto" w:fill="FFFFFF"/>
        <w:spacing w:line="240" w:lineRule="auto"/>
        <w:ind w:firstLine="405"/>
        <w:jc w:val="left"/>
        <w:rPr>
          <w:rFonts w:ascii="宋体" w:hAnsi="宋体" w:eastAsia="宋体" w:cs="宋体"/>
          <w:color w:val="FF0000"/>
          <w:kern w:val="0"/>
          <w:szCs w:val="21"/>
        </w:rPr>
      </w:pPr>
    </w:p>
    <w:p>
      <w:pPr>
        <w:widowControl/>
        <w:shd w:val="clear" w:color="auto" w:fill="FFFFFF"/>
        <w:spacing w:line="240" w:lineRule="auto"/>
        <w:jc w:val="left"/>
        <w:rPr>
          <w:rFonts w:ascii="宋体" w:hAnsi="宋体" w:eastAsia="宋体" w:cs="宋体"/>
          <w:color w:val="FF0000"/>
          <w:kern w:val="0"/>
          <w:szCs w:val="21"/>
        </w:rPr>
      </w:pPr>
    </w:p>
    <w:p>
      <w:pPr>
        <w:pStyle w:val="217"/>
        <w:keepNext/>
        <w:keepLines/>
        <w:numPr>
          <w:ilvl w:val="0"/>
          <w:numId w:val="11"/>
        </w:numPr>
        <w:adjustRightInd w:val="0"/>
        <w:spacing w:before="231" w:beforeLines="50" w:after="231" w:afterLines="50" w:line="240" w:lineRule="auto"/>
        <w:ind w:firstLineChars="0"/>
        <w:jc w:val="center"/>
        <w:textAlignment w:val="baseline"/>
        <w:outlineLvl w:val="1"/>
        <w:rPr>
          <w:rFonts w:ascii="宋体" w:hAnsi="宋体"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项目要求</w:t>
      </w:r>
    </w:p>
    <w:p>
      <w:pPr>
        <w:pStyle w:val="216"/>
        <w:numPr>
          <w:ilvl w:val="0"/>
          <w:numId w:val="12"/>
        </w:numPr>
        <w:spacing w:line="240" w:lineRule="auto"/>
        <w:ind w:firstLineChars="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中标</w:t>
      </w:r>
      <w:r>
        <w:rPr>
          <w:rFonts w:hint="eastAsia" w:ascii="宋体" w:hAnsi="宋体" w:eastAsia="宋体" w:cs="Times New Roman"/>
          <w:color w:val="000000" w:themeColor="text1"/>
          <w:szCs w:val="21"/>
          <w14:textFill>
            <w14:solidFill>
              <w14:schemeClr w14:val="tx1"/>
            </w14:solidFill>
          </w14:textFill>
        </w:rPr>
        <w:t>单位</w:t>
      </w:r>
      <w:r>
        <w:rPr>
          <w:rFonts w:ascii="宋体" w:hAnsi="宋体" w:eastAsia="宋体" w:cs="Times New Roman"/>
          <w:color w:val="000000" w:themeColor="text1"/>
          <w:szCs w:val="21"/>
          <w14:textFill>
            <w14:solidFill>
              <w14:schemeClr w14:val="tx1"/>
            </w14:solidFill>
          </w14:textFill>
        </w:rPr>
        <w:t>需按</w:t>
      </w:r>
      <w:r>
        <w:rPr>
          <w:rFonts w:hint="eastAsia" w:ascii="宋体" w:hAnsi="宋体" w:eastAsia="宋体" w:cs="Times New Roman"/>
          <w:color w:val="000000" w:themeColor="text1"/>
          <w:szCs w:val="21"/>
          <w14:textFill>
            <w14:solidFill>
              <w14:schemeClr w14:val="tx1"/>
            </w14:solidFill>
          </w14:textFill>
        </w:rPr>
        <w:t>招标文件及招标人要求，积极与招标人沟通，</w:t>
      </w:r>
      <w:r>
        <w:rPr>
          <w:rFonts w:ascii="宋体" w:hAnsi="宋体" w:eastAsia="宋体" w:cs="Times New Roman"/>
          <w:color w:val="000000" w:themeColor="text1"/>
          <w:szCs w:val="21"/>
          <w14:textFill>
            <w14:solidFill>
              <w14:schemeClr w14:val="tx1"/>
            </w14:solidFill>
          </w14:textFill>
        </w:rPr>
        <w:t>对中标方案进行修改、调整</w:t>
      </w:r>
      <w:r>
        <w:rPr>
          <w:rFonts w:hint="eastAsia" w:ascii="宋体" w:hAnsi="宋体" w:eastAsia="宋体" w:cs="Times New Roman"/>
          <w:color w:val="000000" w:themeColor="text1"/>
          <w:szCs w:val="21"/>
          <w14:textFill>
            <w14:solidFill>
              <w14:schemeClr w14:val="tx1"/>
            </w14:solidFill>
          </w14:textFill>
        </w:rPr>
        <w:t>，确定全面、详尽的项目设计方案、项目搭建效果预览图及项目实施计划表。其中，中标单位</w:t>
      </w:r>
      <w:r>
        <w:rPr>
          <w:rFonts w:ascii="宋体" w:hAnsi="宋体" w:eastAsia="宋体" w:cs="Times New Roman"/>
          <w:color w:val="000000" w:themeColor="text1"/>
          <w:szCs w:val="21"/>
          <w14:textFill>
            <w14:solidFill>
              <w14:schemeClr w14:val="tx1"/>
            </w14:solidFill>
          </w14:textFill>
        </w:rPr>
        <w:t>需指定专人在设计</w:t>
      </w:r>
      <w:r>
        <w:rPr>
          <w:rFonts w:hint="eastAsia" w:ascii="宋体" w:hAnsi="宋体" w:eastAsia="宋体" w:cs="Times New Roman"/>
          <w:color w:val="000000" w:themeColor="text1"/>
          <w:szCs w:val="21"/>
          <w14:textFill>
            <w14:solidFill>
              <w14:schemeClr w14:val="tx1"/>
            </w14:solidFill>
          </w14:textFill>
        </w:rPr>
        <w:t>制作</w:t>
      </w:r>
      <w:r>
        <w:rPr>
          <w:rFonts w:ascii="宋体" w:hAnsi="宋体" w:eastAsia="宋体" w:cs="Times New Roman"/>
          <w:color w:val="000000" w:themeColor="text1"/>
          <w:szCs w:val="21"/>
          <w14:textFill>
            <w14:solidFill>
              <w14:schemeClr w14:val="tx1"/>
            </w14:solidFill>
          </w14:textFill>
        </w:rPr>
        <w:t>方面全程配合招标方，并按其要求对中标方案</w:t>
      </w:r>
      <w:r>
        <w:rPr>
          <w:rFonts w:hint="eastAsia" w:ascii="宋体" w:hAnsi="宋体" w:eastAsia="宋体" w:cs="Times New Roman"/>
          <w:color w:val="000000" w:themeColor="text1"/>
          <w:szCs w:val="21"/>
          <w14:textFill>
            <w14:solidFill>
              <w14:schemeClr w14:val="tx1"/>
            </w14:solidFill>
          </w14:textFill>
        </w:rPr>
        <w:t>中所设计的物料设计图</w:t>
      </w:r>
      <w:r>
        <w:rPr>
          <w:rFonts w:ascii="宋体" w:hAnsi="宋体" w:eastAsia="宋体" w:cs="Times New Roman"/>
          <w:color w:val="000000" w:themeColor="text1"/>
          <w:szCs w:val="21"/>
          <w14:textFill>
            <w14:solidFill>
              <w14:schemeClr w14:val="tx1"/>
            </w14:solidFill>
          </w14:textFill>
        </w:rPr>
        <w:t>进行修改、调整，直至确定最终方案。期间，不得以任何理由加收各项费用</w:t>
      </w:r>
      <w:r>
        <w:rPr>
          <w:rFonts w:hint="eastAsia" w:ascii="宋体" w:hAnsi="宋体" w:eastAsia="宋体" w:cs="Times New Roman"/>
          <w:color w:val="000000" w:themeColor="text1"/>
          <w:szCs w:val="21"/>
          <w14:textFill>
            <w14:solidFill>
              <w14:schemeClr w14:val="tx1"/>
            </w14:solidFill>
          </w14:textFill>
        </w:rPr>
        <w:t>。</w:t>
      </w:r>
    </w:p>
    <w:p>
      <w:pPr>
        <w:pStyle w:val="216"/>
        <w:numPr>
          <w:ilvl w:val="0"/>
          <w:numId w:val="12"/>
        </w:numPr>
        <w:spacing w:line="240" w:lineRule="auto"/>
        <w:ind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合同规定的服务</w:t>
      </w:r>
      <w:r>
        <w:rPr>
          <w:rFonts w:ascii="宋体" w:hAnsi="宋体" w:eastAsia="宋体" w:cs="宋体"/>
          <w:color w:val="000000" w:themeColor="text1"/>
          <w:kern w:val="0"/>
          <w:szCs w:val="21"/>
          <w14:textFill>
            <w14:solidFill>
              <w14:schemeClr w14:val="tx1"/>
            </w14:solidFill>
          </w14:textFill>
        </w:rPr>
        <w:t>期间</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针对我</w:t>
      </w:r>
      <w:r>
        <w:rPr>
          <w:rFonts w:hint="eastAsia" w:ascii="宋体" w:hAnsi="宋体" w:eastAsia="宋体" w:cs="宋体"/>
          <w:color w:val="000000" w:themeColor="text1"/>
          <w:kern w:val="0"/>
          <w:szCs w:val="21"/>
          <w14:textFill>
            <w14:solidFill>
              <w14:schemeClr w14:val="tx1"/>
            </w14:solidFill>
          </w14:textFill>
        </w:rPr>
        <w:t>方项目要求所设计的物料模板归我方所有</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中标单位</w:t>
      </w:r>
      <w:r>
        <w:rPr>
          <w:rFonts w:ascii="宋体" w:hAnsi="宋体" w:eastAsia="宋体" w:cs="宋体"/>
          <w:color w:val="000000" w:themeColor="text1"/>
          <w:kern w:val="0"/>
          <w:szCs w:val="21"/>
          <w14:textFill>
            <w14:solidFill>
              <w14:schemeClr w14:val="tx1"/>
            </w14:solidFill>
          </w14:textFill>
        </w:rPr>
        <w:t>或其</w:t>
      </w:r>
      <w:r>
        <w:rPr>
          <w:rFonts w:hint="eastAsia" w:ascii="宋体" w:hAnsi="宋体" w:eastAsia="宋体" w:cs="宋体"/>
          <w:color w:val="000000" w:themeColor="text1"/>
          <w:kern w:val="0"/>
          <w:szCs w:val="21"/>
          <w14:textFill>
            <w14:solidFill>
              <w14:schemeClr w14:val="tx1"/>
            </w14:solidFill>
          </w14:textFill>
        </w:rPr>
        <w:t>项目</w:t>
      </w:r>
      <w:r>
        <w:rPr>
          <w:rFonts w:ascii="宋体" w:hAnsi="宋体" w:eastAsia="宋体" w:cs="宋体"/>
          <w:color w:val="000000" w:themeColor="text1"/>
          <w:kern w:val="0"/>
          <w:szCs w:val="21"/>
          <w14:textFill>
            <w14:solidFill>
              <w14:schemeClr w14:val="tx1"/>
            </w14:solidFill>
          </w14:textFill>
        </w:rPr>
        <w:t>组成员不得另行发表。</w:t>
      </w:r>
    </w:p>
    <w:p>
      <w:pPr>
        <w:pStyle w:val="216"/>
        <w:numPr>
          <w:ilvl w:val="0"/>
          <w:numId w:val="12"/>
        </w:numPr>
        <w:spacing w:line="240" w:lineRule="auto"/>
        <w:ind w:firstLineChars="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服务要求及时间</w:t>
      </w:r>
      <w:r>
        <w:rPr>
          <w:rFonts w:ascii="宋体" w:hAnsi="宋体" w:eastAsia="宋体" w:cs="Times New Roman"/>
          <w:color w:val="000000" w:themeColor="text1"/>
          <w:szCs w:val="21"/>
          <w14:textFill>
            <w14:solidFill>
              <w14:schemeClr w14:val="tx1"/>
            </w14:solidFill>
          </w14:textFill>
        </w:rPr>
        <w:t>：</w:t>
      </w:r>
    </w:p>
    <w:p>
      <w:pPr>
        <w:pStyle w:val="216"/>
        <w:numPr>
          <w:ilvl w:val="1"/>
          <w:numId w:val="12"/>
        </w:numPr>
        <w:spacing w:line="240" w:lineRule="auto"/>
        <w:ind w:firstLineChars="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官方VI展示物料设计制作及场置搭建（不包含指定物料）：</w:t>
      </w:r>
      <w:r>
        <w:rPr>
          <w:rFonts w:hint="eastAsia" w:ascii="宋体" w:hAnsi="宋体" w:eastAsia="宋体" w:cs="宋体"/>
          <w:color w:val="000000" w:themeColor="text1"/>
          <w:kern w:val="0"/>
          <w:szCs w:val="21"/>
          <w14:textFill>
            <w14:solidFill>
              <w14:schemeClr w14:val="tx1"/>
            </w14:solidFill>
          </w14:textFill>
        </w:rPr>
        <w:t>201</w:t>
      </w: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-201</w:t>
      </w:r>
      <w:r>
        <w:rPr>
          <w:rFonts w:hint="eastAsia" w:ascii="宋体" w:hAnsi="宋体" w:eastAsia="宋体" w:cs="宋体"/>
          <w:color w:val="000000" w:themeColor="text1"/>
          <w:kern w:val="0"/>
          <w:szCs w:val="21"/>
          <w:lang w:val="en-US" w:eastAsia="zh-CN"/>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赛季乒超联赛深圳大学赛区首场赛事开赛前五日</w:t>
      </w:r>
      <w:r>
        <w:rPr>
          <w:rFonts w:ascii="宋体" w:hAnsi="宋体" w:eastAsia="宋体" w:cs="Times New Roman"/>
          <w:color w:val="000000" w:themeColor="text1"/>
          <w:szCs w:val="21"/>
          <w14:textFill>
            <w14:solidFill>
              <w14:schemeClr w14:val="tx1"/>
            </w14:solidFill>
          </w14:textFill>
        </w:rPr>
        <w:t>前</w:t>
      </w:r>
      <w:r>
        <w:rPr>
          <w:rFonts w:hint="eastAsia" w:ascii="宋体" w:hAnsi="宋体" w:eastAsia="宋体" w:cs="Times New Roman"/>
          <w:color w:val="000000" w:themeColor="text1"/>
          <w:szCs w:val="21"/>
          <w14:textFill>
            <w14:solidFill>
              <w14:schemeClr w14:val="tx1"/>
            </w14:solidFill>
          </w14:textFill>
        </w:rPr>
        <w:t>；</w:t>
      </w:r>
    </w:p>
    <w:p>
      <w:pPr>
        <w:pStyle w:val="216"/>
        <w:numPr>
          <w:ilvl w:val="1"/>
          <w:numId w:val="12"/>
        </w:numPr>
        <w:spacing w:line="240" w:lineRule="auto"/>
        <w:ind w:firstLineChars="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场置</w:t>
      </w:r>
      <w:r>
        <w:rPr>
          <w:rFonts w:hint="eastAsia" w:ascii="宋体" w:hAnsi="宋体" w:eastAsia="宋体" w:cs="Times New Roman"/>
          <w:color w:val="000000" w:themeColor="text1"/>
          <w:szCs w:val="21"/>
          <w:lang w:eastAsia="zh-CN"/>
          <w14:textFill>
            <w14:solidFill>
              <w14:schemeClr w14:val="tx1"/>
            </w14:solidFill>
          </w14:textFill>
        </w:rPr>
        <w:t>与物料的</w:t>
      </w:r>
      <w:r>
        <w:rPr>
          <w:rFonts w:hint="eastAsia" w:ascii="宋体" w:hAnsi="宋体" w:eastAsia="宋体" w:cs="Times New Roman"/>
          <w:color w:val="000000" w:themeColor="text1"/>
          <w:szCs w:val="21"/>
          <w14:textFill>
            <w14:solidFill>
              <w14:schemeClr w14:val="tx1"/>
            </w14:solidFill>
          </w14:textFill>
        </w:rPr>
        <w:t>维护及其他各场次物料制作：201</w:t>
      </w:r>
      <w:r>
        <w:rPr>
          <w:rFonts w:hint="eastAsia" w:ascii="宋体" w:hAnsi="宋体" w:eastAsia="宋体" w:cs="Times New Roman"/>
          <w:color w:val="000000" w:themeColor="text1"/>
          <w:szCs w:val="21"/>
          <w:lang w:val="en-US" w:eastAsia="zh-CN"/>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-201</w:t>
      </w:r>
      <w:r>
        <w:rPr>
          <w:rFonts w:hint="eastAsia" w:ascii="宋体" w:hAnsi="宋体" w:eastAsia="宋体" w:cs="Times New Roman"/>
          <w:color w:val="000000" w:themeColor="text1"/>
          <w:szCs w:val="21"/>
          <w:lang w:val="en-US" w:eastAsia="zh-CN"/>
          <w14:textFill>
            <w14:solidFill>
              <w14:schemeClr w14:val="tx1"/>
            </w14:solidFill>
          </w14:textFill>
        </w:rPr>
        <w:t>9</w:t>
      </w:r>
      <w:r>
        <w:rPr>
          <w:rFonts w:hint="eastAsia" w:ascii="宋体" w:hAnsi="宋体" w:eastAsia="宋体" w:cs="Times New Roman"/>
          <w:color w:val="000000" w:themeColor="text1"/>
          <w:szCs w:val="21"/>
          <w14:textFill>
            <w14:solidFill>
              <w14:schemeClr w14:val="tx1"/>
            </w14:solidFill>
          </w14:textFill>
        </w:rPr>
        <w:t>赛季乒超联赛赛事期间（</w:t>
      </w:r>
      <w:r>
        <w:rPr>
          <w:rFonts w:hint="eastAsia" w:ascii="宋体" w:hAnsi="宋体" w:eastAsia="宋体" w:cs="Times New Roman"/>
          <w:color w:val="000000" w:themeColor="text1"/>
          <w:szCs w:val="21"/>
          <w:highlight w:val="none"/>
          <w14:textFill>
            <w14:solidFill>
              <w14:schemeClr w14:val="tx1"/>
            </w14:solidFill>
          </w14:textFill>
        </w:rPr>
        <w:t>201</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10</w:t>
      </w:r>
      <w:r>
        <w:rPr>
          <w:rFonts w:hint="eastAsia" w:ascii="宋体" w:hAnsi="宋体" w:eastAsia="宋体" w:cs="Times New Roman"/>
          <w:color w:val="000000" w:themeColor="text1"/>
          <w:szCs w:val="21"/>
          <w:highlight w:val="none"/>
          <w14:textFill>
            <w14:solidFill>
              <w14:schemeClr w14:val="tx1"/>
            </w14:solidFill>
          </w14:textFill>
        </w:rPr>
        <w:t>-201</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.02</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w:t>
      </w:r>
    </w:p>
    <w:p>
      <w:pPr>
        <w:pStyle w:val="216"/>
        <w:numPr>
          <w:ilvl w:val="1"/>
          <w:numId w:val="12"/>
        </w:numPr>
        <w:spacing w:line="240" w:lineRule="auto"/>
        <w:ind w:firstLineChars="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撤除场置：201</w:t>
      </w:r>
      <w:r>
        <w:rPr>
          <w:rFonts w:hint="eastAsia" w:ascii="宋体" w:hAnsi="宋体" w:eastAsia="宋体" w:cs="Times New Roman"/>
          <w:color w:val="000000" w:themeColor="text1"/>
          <w:szCs w:val="21"/>
          <w:lang w:val="en-US" w:eastAsia="zh-CN"/>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-201</w:t>
      </w:r>
      <w:r>
        <w:rPr>
          <w:rFonts w:hint="eastAsia" w:ascii="宋体" w:hAnsi="宋体" w:eastAsia="宋体" w:cs="Times New Roman"/>
          <w:color w:val="000000" w:themeColor="text1"/>
          <w:szCs w:val="21"/>
          <w:lang w:val="en-US" w:eastAsia="zh-CN"/>
          <w14:textFill>
            <w14:solidFill>
              <w14:schemeClr w14:val="tx1"/>
            </w14:solidFill>
          </w14:textFill>
        </w:rPr>
        <w:t>9</w:t>
      </w:r>
      <w:r>
        <w:rPr>
          <w:rFonts w:hint="eastAsia" w:ascii="宋体" w:hAnsi="宋体" w:eastAsia="宋体" w:cs="Times New Roman"/>
          <w:color w:val="000000" w:themeColor="text1"/>
          <w:szCs w:val="21"/>
          <w14:textFill>
            <w14:solidFill>
              <w14:schemeClr w14:val="tx1"/>
            </w14:solidFill>
          </w14:textFill>
        </w:rPr>
        <w:t>赛季乒超联赛深圳大学赛区全部赛事结束后五日内（</w:t>
      </w:r>
      <w:r>
        <w:rPr>
          <w:rFonts w:hint="eastAsia" w:ascii="宋体" w:hAnsi="宋体" w:eastAsia="宋体" w:cs="Times New Roman"/>
          <w:color w:val="000000" w:themeColor="text1"/>
          <w:szCs w:val="21"/>
          <w:highlight w:val="none"/>
          <w14:textFill>
            <w14:solidFill>
              <w14:schemeClr w14:val="tx1"/>
            </w14:solidFill>
          </w14:textFill>
        </w:rPr>
        <w:t>201</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年2月上旬</w:t>
      </w:r>
      <w:r>
        <w:rPr>
          <w:rFonts w:hint="eastAsia" w:ascii="宋体" w:hAnsi="宋体" w:eastAsia="宋体" w:cs="Times New Roman"/>
          <w:color w:val="000000" w:themeColor="text1"/>
          <w:szCs w:val="21"/>
          <w14:textFill>
            <w14:solidFill>
              <w14:schemeClr w14:val="tx1"/>
            </w14:solidFill>
          </w14:textFill>
        </w:rPr>
        <w:t>）；</w:t>
      </w:r>
    </w:p>
    <w:p>
      <w:pPr>
        <w:pStyle w:val="216"/>
        <w:numPr>
          <w:ilvl w:val="1"/>
          <w:numId w:val="12"/>
        </w:numPr>
        <w:spacing w:line="240" w:lineRule="auto"/>
        <w:ind w:firstLineChars="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指定物料：包括每场赛事门票、海报及部分挡板刻字胶制作。中标单位需于单场赛事至少前10日完成门票及海报制作（其中，招标人需提前至少15日提供对应场次信息）。其他场次挡板则根据招标人需求进行调整。</w:t>
      </w:r>
    </w:p>
    <w:p>
      <w:pPr>
        <w:pStyle w:val="216"/>
        <w:numPr>
          <w:ilvl w:val="0"/>
          <w:numId w:val="12"/>
        </w:numPr>
        <w:spacing w:line="240" w:lineRule="auto"/>
        <w:ind w:firstLineChars="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内容要求：</w:t>
      </w:r>
    </w:p>
    <w:p>
      <w:pPr>
        <w:pStyle w:val="216"/>
        <w:numPr>
          <w:ilvl w:val="1"/>
          <w:numId w:val="12"/>
        </w:numPr>
        <w:spacing w:line="240" w:lineRule="auto"/>
        <w:ind w:firstLineChars="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制作材料应环保、美观</w:t>
      </w:r>
      <w:r>
        <w:rPr>
          <w:rFonts w:hint="eastAsia" w:ascii="宋体" w:hAnsi="宋体" w:eastAsia="宋体" w:cs="Times New Roman"/>
          <w:color w:val="000000" w:themeColor="text1"/>
          <w:szCs w:val="21"/>
          <w14:textFill>
            <w14:solidFill>
              <w14:schemeClr w14:val="tx1"/>
            </w14:solidFill>
          </w14:textFill>
        </w:rPr>
        <w:t>。印刷外观整洁、颜色均匀。</w:t>
      </w:r>
    </w:p>
    <w:p>
      <w:pPr>
        <w:pStyle w:val="216"/>
        <w:numPr>
          <w:ilvl w:val="1"/>
          <w:numId w:val="12"/>
        </w:numPr>
        <w:spacing w:line="240" w:lineRule="auto"/>
        <w:ind w:firstLineChars="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设计风格及色调</w:t>
      </w:r>
      <w:r>
        <w:rPr>
          <w:rFonts w:hint="eastAsia" w:ascii="宋体" w:hAnsi="宋体" w:eastAsia="宋体" w:cs="Times New Roman"/>
          <w:color w:val="000000" w:themeColor="text1"/>
          <w:szCs w:val="21"/>
          <w14:textFill>
            <w14:solidFill>
              <w14:schemeClr w14:val="tx1"/>
            </w14:solidFill>
          </w14:textFill>
        </w:rPr>
        <w:t>契合乒超联赛官方赛事主题及深圳大学特色。</w:t>
      </w:r>
    </w:p>
    <w:p>
      <w:pPr>
        <w:spacing w:line="360" w:lineRule="auto"/>
        <w:rPr>
          <w:rFonts w:ascii="宋体" w:hAnsi="宋体" w:eastAsia="宋体" w:cs="Times New Roman"/>
          <w:color w:val="000000" w:themeColor="text1"/>
          <w:szCs w:val="21"/>
          <w14:textFill>
            <w14:solidFill>
              <w14:schemeClr w14:val="tx1"/>
            </w14:solidFill>
          </w14:textFill>
        </w:rPr>
      </w:pPr>
    </w:p>
    <w:p>
      <w:pPr>
        <w:pStyle w:val="217"/>
        <w:keepNext/>
        <w:keepLines/>
        <w:numPr>
          <w:ilvl w:val="0"/>
          <w:numId w:val="11"/>
        </w:numPr>
        <w:adjustRightInd w:val="0"/>
        <w:spacing w:before="231" w:beforeLines="50" w:after="231" w:afterLines="50"/>
        <w:ind w:firstLineChars="0"/>
        <w:jc w:val="center"/>
        <w:textAlignment w:val="baseline"/>
        <w:outlineLvl w:val="1"/>
        <w:rPr>
          <w:rFonts w:ascii="宋体" w:hAnsi="宋体"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项目工作清单</w:t>
      </w:r>
    </w:p>
    <w:p>
      <w:pPr>
        <w:keepNext/>
        <w:keepLines/>
        <w:adjustRightInd w:val="0"/>
        <w:spacing w:before="231" w:beforeLines="50" w:after="231" w:afterLines="50"/>
        <w:textAlignment w:val="baseline"/>
        <w:outlineLvl w:val="1"/>
        <w:rPr>
          <w:rFonts w:ascii="宋体" w:hAnsi="宋体" w:eastAsia="宋体" w:cs="宋体"/>
          <w:b/>
          <w:kern w:val="0"/>
          <w:szCs w:val="21"/>
        </w:rPr>
      </w:pPr>
      <w:r>
        <w:rPr>
          <w:rFonts w:hint="eastAsia" w:ascii="宋体" w:hAnsi="宋体" w:eastAsia="宋体" w:cs="宋体"/>
          <w:b/>
          <w:kern w:val="0"/>
          <w:szCs w:val="21"/>
        </w:rPr>
        <w:t>详细项目清单如下：</w:t>
      </w:r>
    </w:p>
    <w:tbl>
      <w:tblPr>
        <w:tblStyle w:val="48"/>
        <w:tblW w:w="8740" w:type="dxa"/>
        <w:tblInd w:w="0" w:type="dxa"/>
        <w:tblLayout w:type="fixed"/>
        <w:tblCellMar>
          <w:top w:w="0" w:type="dxa"/>
          <w:left w:w="108" w:type="dxa"/>
          <w:bottom w:w="0" w:type="dxa"/>
          <w:right w:w="108" w:type="dxa"/>
        </w:tblCellMar>
      </w:tblPr>
      <w:tblGrid>
        <w:gridCol w:w="821"/>
        <w:gridCol w:w="879"/>
        <w:gridCol w:w="8"/>
        <w:gridCol w:w="1789"/>
        <w:gridCol w:w="1383"/>
        <w:gridCol w:w="795"/>
        <w:gridCol w:w="830"/>
        <w:gridCol w:w="2235"/>
      </w:tblGrid>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000000" w:fill="8DB4E3"/>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序号</w:t>
            </w:r>
          </w:p>
        </w:tc>
        <w:tc>
          <w:tcPr>
            <w:tcW w:w="2676" w:type="dxa"/>
            <w:gridSpan w:val="3"/>
            <w:tcBorders>
              <w:top w:val="single" w:color="auto" w:sz="4" w:space="0"/>
              <w:left w:val="nil"/>
              <w:bottom w:val="single" w:color="auto" w:sz="4" w:space="0"/>
              <w:right w:val="single" w:color="auto" w:sz="4" w:space="0"/>
            </w:tcBorders>
            <w:shd w:val="clear" w:color="000000" w:fill="8DB4E3"/>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项目</w:t>
            </w:r>
          </w:p>
        </w:tc>
        <w:tc>
          <w:tcPr>
            <w:tcW w:w="1383" w:type="dxa"/>
            <w:tcBorders>
              <w:top w:val="single" w:color="auto" w:sz="4" w:space="0"/>
              <w:left w:val="nil"/>
              <w:bottom w:val="single" w:color="auto" w:sz="4" w:space="0"/>
              <w:right w:val="single" w:color="auto" w:sz="4" w:space="0"/>
            </w:tcBorders>
            <w:shd w:val="clear" w:color="000000" w:fill="8DB4E3"/>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尺寸</w:t>
            </w:r>
          </w:p>
        </w:tc>
        <w:tc>
          <w:tcPr>
            <w:tcW w:w="795" w:type="dxa"/>
            <w:tcBorders>
              <w:top w:val="single" w:color="auto" w:sz="4" w:space="0"/>
              <w:left w:val="nil"/>
              <w:bottom w:val="single" w:color="auto" w:sz="4" w:space="0"/>
              <w:right w:val="single" w:color="auto" w:sz="4" w:space="0"/>
            </w:tcBorders>
            <w:shd w:val="clear" w:color="000000" w:fill="8DB4E3"/>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数量</w:t>
            </w:r>
          </w:p>
        </w:tc>
        <w:tc>
          <w:tcPr>
            <w:tcW w:w="830" w:type="dxa"/>
            <w:tcBorders>
              <w:top w:val="single" w:color="auto" w:sz="4" w:space="0"/>
              <w:left w:val="nil"/>
              <w:bottom w:val="single" w:color="auto" w:sz="4" w:space="0"/>
              <w:right w:val="single" w:color="auto" w:sz="4" w:space="0"/>
            </w:tcBorders>
            <w:shd w:val="clear" w:color="000000" w:fill="8DB4E3"/>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单位</w:t>
            </w:r>
          </w:p>
        </w:tc>
        <w:tc>
          <w:tcPr>
            <w:tcW w:w="2235" w:type="dxa"/>
            <w:tcBorders>
              <w:top w:val="single" w:color="auto" w:sz="4" w:space="0"/>
              <w:left w:val="nil"/>
              <w:bottom w:val="single" w:color="auto" w:sz="4" w:space="0"/>
              <w:right w:val="single" w:color="auto" w:sz="4" w:space="0"/>
            </w:tcBorders>
            <w:shd w:val="clear" w:color="000000" w:fill="8DB4E3"/>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备注</w:t>
            </w: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87"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横幅</w:t>
            </w: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前后门正上方围挡</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33.5*1.35m</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3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2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需固定于馆内</w:t>
            </w: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87" w:type="dxa"/>
            <w:gridSpan w:val="2"/>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二楼看台围挡</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15*1.35m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3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87" w:type="dxa"/>
            <w:gridSpan w:val="2"/>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15*1.35m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3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87" w:type="dxa"/>
            <w:gridSpan w:val="2"/>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25.5*1.35m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3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887" w:type="dxa"/>
            <w:gridSpan w:val="2"/>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主席台处围档</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21*1.35m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3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887" w:type="dxa"/>
            <w:gridSpan w:val="2"/>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教练、运动员形象条幅</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22"/>
              </w:rPr>
            </w:pPr>
            <w:r>
              <w:rPr>
                <w:rFonts w:hint="eastAsia" w:ascii="宋体" w:hAnsi="宋体" w:eastAsia="宋体" w:cs="宋体"/>
                <w:color w:val="333333"/>
                <w:kern w:val="0"/>
                <w:sz w:val="22"/>
              </w:rPr>
              <w:t>2*2.85</w:t>
            </w:r>
            <w:r>
              <w:rPr>
                <w:rFonts w:hint="eastAsia" w:ascii="宋体" w:hAnsi="宋体" w:eastAsia="宋体" w:cs="宋体"/>
                <w:color w:val="000000"/>
                <w:kern w:val="0"/>
                <w:sz w:val="22"/>
              </w:rPr>
              <w:t>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83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需悬挂于体育馆内高空</w:t>
            </w: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887" w:type="dxa"/>
            <w:gridSpan w:val="2"/>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赞助商广告条幅</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1.26*2m</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83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w:t>
            </w:r>
          </w:p>
        </w:tc>
        <w:tc>
          <w:tcPr>
            <w:tcW w:w="88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喷绘布横幅</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1.2*0.6m</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15</w:t>
            </w:r>
          </w:p>
        </w:tc>
        <w:tc>
          <w:tcPr>
            <w:tcW w:w="83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2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小巴宣传</w:t>
            </w: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w:t>
            </w:r>
          </w:p>
        </w:tc>
        <w:tc>
          <w:tcPr>
            <w:tcW w:w="8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背景板</w:t>
            </w: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主背景板（内场）</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8*3.5m</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需搭建桁架</w:t>
            </w: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88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主背景板（外场）</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5*3m</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1</w:t>
            </w:r>
          </w:p>
        </w:tc>
        <w:tc>
          <w:tcPr>
            <w:tcW w:w="88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赛区背景板</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8.5*2.5m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2</w:t>
            </w:r>
          </w:p>
        </w:tc>
        <w:tc>
          <w:tcPr>
            <w:tcW w:w="88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采访区背景板</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5*2.5m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3</w:t>
            </w:r>
          </w:p>
        </w:tc>
        <w:tc>
          <w:tcPr>
            <w:tcW w:w="2676"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机位架</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3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23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根据电视台要求进行</w:t>
            </w: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4</w:t>
            </w:r>
          </w:p>
        </w:tc>
        <w:tc>
          <w:tcPr>
            <w:tcW w:w="8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挡板</w:t>
            </w: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内档板刻字胶粘贴（双面）</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120*60cm</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8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c>
          <w:tcPr>
            <w:tcW w:w="2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*此处尺寸及数字为挡板尺寸及块数</w:t>
            </w: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5</w:t>
            </w:r>
          </w:p>
        </w:tc>
        <w:tc>
          <w:tcPr>
            <w:tcW w:w="8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外档板刻字胶粘贴（双面）</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120*80cm</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6</w:t>
            </w:r>
          </w:p>
        </w:tc>
        <w:tc>
          <w:tcPr>
            <w:tcW w:w="8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拐角挡板</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7</w:t>
            </w:r>
          </w:p>
        </w:tc>
        <w:tc>
          <w:tcPr>
            <w:tcW w:w="8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地胶</w:t>
            </w: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刻字胶粘贴</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highlight w:val="none"/>
                <w:lang w:val="en-US" w:eastAsia="zh-CN"/>
              </w:rPr>
              <w:t>6</w:t>
            </w:r>
          </w:p>
        </w:tc>
        <w:tc>
          <w:tcPr>
            <w:tcW w:w="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c>
          <w:tcPr>
            <w:tcW w:w="22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8</w:t>
            </w:r>
          </w:p>
        </w:tc>
        <w:tc>
          <w:tcPr>
            <w:tcW w:w="8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门型展架</w:t>
            </w: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教练、运动员介绍</w:t>
            </w:r>
          </w:p>
        </w:tc>
        <w:tc>
          <w:tcPr>
            <w:tcW w:w="13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80*180cm</w:t>
            </w:r>
          </w:p>
        </w:tc>
        <w:tc>
          <w:tcPr>
            <w:tcW w:w="795" w:type="dxa"/>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83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235"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9</w:t>
            </w:r>
          </w:p>
        </w:tc>
        <w:tc>
          <w:tcPr>
            <w:tcW w:w="8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场外区域指引</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95" w:type="dxa"/>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83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c>
          <w:tcPr>
            <w:tcW w:w="8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场内指引标志</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8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21</w:t>
            </w:r>
          </w:p>
        </w:tc>
        <w:tc>
          <w:tcPr>
            <w:tcW w:w="887" w:type="dxa"/>
            <w:gridSpan w:val="2"/>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highlight w:val="none"/>
                <w:lang w:eastAsia="zh-CN"/>
              </w:rPr>
              <w:t>宣传桁架</w:t>
            </w: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校门处宣传</w:t>
            </w:r>
            <w:r>
              <w:rPr>
                <w:rFonts w:hint="eastAsia" w:ascii="宋体" w:hAnsi="宋体" w:eastAsia="宋体" w:cs="宋体"/>
                <w:color w:val="000000"/>
                <w:kern w:val="0"/>
                <w:sz w:val="22"/>
                <w:highlight w:val="none"/>
                <w:lang w:eastAsia="zh-CN"/>
              </w:rPr>
              <w:t>桁架</w:t>
            </w:r>
          </w:p>
        </w:tc>
        <w:tc>
          <w:tcPr>
            <w:tcW w:w="1383"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300*400cm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4</w:t>
            </w:r>
          </w:p>
        </w:tc>
        <w:tc>
          <w:tcPr>
            <w:tcW w:w="8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22</w:t>
            </w:r>
          </w:p>
        </w:tc>
        <w:tc>
          <w:tcPr>
            <w:tcW w:w="88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证件</w:t>
            </w:r>
          </w:p>
        </w:tc>
        <w:tc>
          <w:tcPr>
            <w:tcW w:w="17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胸前挂牌</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211D1E"/>
                <w:kern w:val="0"/>
                <w:sz w:val="22"/>
              </w:rPr>
            </w:pPr>
            <w:r>
              <w:rPr>
                <w:rFonts w:hint="eastAsia" w:ascii="宋体" w:hAnsi="宋体" w:eastAsia="宋体" w:cs="宋体"/>
                <w:color w:val="211D1E"/>
                <w:kern w:val="0"/>
                <w:sz w:val="22"/>
              </w:rPr>
              <w:t>90</w:t>
            </w:r>
            <w:r>
              <w:rPr>
                <w:rFonts w:hint="eastAsia" w:ascii="宋体" w:hAnsi="宋体" w:eastAsia="宋体" w:cs="宋体"/>
                <w:color w:val="000000"/>
                <w:kern w:val="0"/>
                <w:sz w:val="22"/>
              </w:rPr>
              <w:t>*</w:t>
            </w:r>
            <w:r>
              <w:rPr>
                <w:rFonts w:hint="eastAsia" w:ascii="宋体" w:hAnsi="宋体" w:eastAsia="宋体" w:cs="宋体"/>
                <w:color w:val="211D1E"/>
                <w:kern w:val="0"/>
                <w:sz w:val="22"/>
              </w:rPr>
              <w:t>130mm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w:t>
            </w:r>
          </w:p>
        </w:tc>
        <w:tc>
          <w:tcPr>
            <w:tcW w:w="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2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VIP、工作人员、媒体等各类</w:t>
            </w: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23</w:t>
            </w:r>
          </w:p>
        </w:tc>
        <w:tc>
          <w:tcPr>
            <w:tcW w:w="8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停车证</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211D1E"/>
                <w:kern w:val="0"/>
                <w:sz w:val="22"/>
              </w:rPr>
            </w:pPr>
            <w:r>
              <w:rPr>
                <w:rFonts w:hint="eastAsia" w:ascii="宋体" w:hAnsi="宋体" w:eastAsia="宋体" w:cs="宋体"/>
                <w:color w:val="211D1E"/>
                <w:kern w:val="0"/>
                <w:sz w:val="22"/>
              </w:rPr>
              <w:t>210</w:t>
            </w:r>
            <w:r>
              <w:rPr>
                <w:rFonts w:hint="eastAsia" w:ascii="宋体" w:hAnsi="宋体" w:eastAsia="宋体" w:cs="宋体"/>
                <w:color w:val="000000"/>
                <w:kern w:val="0"/>
                <w:sz w:val="22"/>
              </w:rPr>
              <w:t>*</w:t>
            </w:r>
            <w:r>
              <w:rPr>
                <w:rFonts w:hint="eastAsia" w:ascii="宋体" w:hAnsi="宋体" w:eastAsia="宋体" w:cs="宋体"/>
                <w:color w:val="211D1E"/>
                <w:kern w:val="0"/>
                <w:sz w:val="22"/>
              </w:rPr>
              <w:t>290mm</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2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24</w:t>
            </w:r>
          </w:p>
        </w:tc>
        <w:tc>
          <w:tcPr>
            <w:tcW w:w="8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俱乐部名称牌</w:t>
            </w: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KT牌+手举棒</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60*40cm</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2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99"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25</w:t>
            </w:r>
          </w:p>
        </w:tc>
        <w:tc>
          <w:tcPr>
            <w:tcW w:w="267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桌牌</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28*14.5cm</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2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26</w:t>
            </w:r>
          </w:p>
        </w:tc>
        <w:tc>
          <w:tcPr>
            <w:tcW w:w="267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官方秩序册</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w:t>
            </w:r>
          </w:p>
        </w:tc>
        <w:tc>
          <w:tcPr>
            <w:tcW w:w="267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海报</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28</w:t>
            </w:r>
          </w:p>
        </w:tc>
        <w:tc>
          <w:tcPr>
            <w:tcW w:w="267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对阵海报</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A1</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9*5</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张</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9个主场专属对战海报</w:t>
            </w:r>
          </w:p>
        </w:tc>
      </w:tr>
      <w:tr>
        <w:tblPrEx>
          <w:tblLayout w:type="fixed"/>
          <w:tblCellMar>
            <w:top w:w="0" w:type="dxa"/>
            <w:left w:w="108" w:type="dxa"/>
            <w:bottom w:w="0" w:type="dxa"/>
            <w:right w:w="108" w:type="dxa"/>
          </w:tblCellMar>
        </w:tblPrEx>
        <w:trPr>
          <w:trHeight w:val="275" w:hRule="atLeast"/>
        </w:trPr>
        <w:tc>
          <w:tcPr>
            <w:tcW w:w="821"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29</w:t>
            </w:r>
          </w:p>
        </w:tc>
        <w:tc>
          <w:tcPr>
            <w:tcW w:w="879" w:type="dxa"/>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路旗</w:t>
            </w:r>
          </w:p>
        </w:tc>
        <w:tc>
          <w:tcPr>
            <w:tcW w:w="179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灯杆路旗</w:t>
            </w:r>
          </w:p>
        </w:tc>
        <w:tc>
          <w:tcPr>
            <w:tcW w:w="1383"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w:t>
            </w:r>
          </w:p>
        </w:tc>
        <w:tc>
          <w:tcPr>
            <w:tcW w:w="795"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30</w:t>
            </w:r>
          </w:p>
        </w:tc>
        <w:tc>
          <w:tcPr>
            <w:tcW w:w="83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个</w:t>
            </w:r>
          </w:p>
        </w:tc>
        <w:tc>
          <w:tcPr>
            <w:tcW w:w="2235"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尺寸与数量根据具体情况进行调整</w:t>
            </w:r>
          </w:p>
        </w:tc>
      </w:tr>
      <w:tr>
        <w:tblPrEx>
          <w:tblLayout w:type="fixed"/>
          <w:tblCellMar>
            <w:top w:w="0" w:type="dxa"/>
            <w:left w:w="108" w:type="dxa"/>
            <w:bottom w:w="0" w:type="dxa"/>
            <w:right w:w="108" w:type="dxa"/>
          </w:tblCellMar>
        </w:tblPrEx>
        <w:trPr>
          <w:trHeight w:val="234" w:hRule="atLeast"/>
        </w:trPr>
        <w:tc>
          <w:tcPr>
            <w:tcW w:w="82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p>
        </w:tc>
        <w:tc>
          <w:tcPr>
            <w:tcW w:w="879"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green"/>
                <w:lang w:eastAsia="zh-CN"/>
              </w:rPr>
            </w:pPr>
          </w:p>
        </w:tc>
        <w:tc>
          <w:tcPr>
            <w:tcW w:w="179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highlight w:val="green"/>
                <w:lang w:eastAsia="zh-CN"/>
              </w:rPr>
            </w:pPr>
            <w:r>
              <w:rPr>
                <w:rFonts w:hint="eastAsia" w:ascii="宋体" w:hAnsi="宋体" w:eastAsia="宋体" w:cs="宋体"/>
                <w:color w:val="000000"/>
                <w:kern w:val="0"/>
                <w:sz w:val="22"/>
                <w:highlight w:val="none"/>
                <w:lang w:eastAsia="zh-CN"/>
              </w:rPr>
              <w:t>注水路旗</w:t>
            </w:r>
          </w:p>
        </w:tc>
        <w:tc>
          <w:tcPr>
            <w:tcW w:w="1383"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green"/>
                <w:lang w:val="en-US" w:eastAsia="zh-CN"/>
              </w:rPr>
            </w:pPr>
          </w:p>
        </w:tc>
        <w:tc>
          <w:tcPr>
            <w:tcW w:w="79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green"/>
                <w:lang w:val="en-US" w:eastAsia="zh-CN"/>
              </w:rPr>
            </w:pPr>
          </w:p>
        </w:tc>
        <w:tc>
          <w:tcPr>
            <w:tcW w:w="830"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green"/>
                <w:lang w:eastAsia="zh-CN"/>
              </w:rPr>
            </w:pPr>
          </w:p>
        </w:tc>
        <w:tc>
          <w:tcPr>
            <w:tcW w:w="223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green"/>
                <w:lang w:val="en-US" w:eastAsia="zh-CN"/>
              </w:rPr>
            </w:pP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w:t>
            </w:r>
          </w:p>
        </w:tc>
        <w:tc>
          <w:tcPr>
            <w:tcW w:w="879"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门票</w:t>
            </w:r>
          </w:p>
        </w:tc>
        <w:tc>
          <w:tcPr>
            <w:tcW w:w="179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普通票</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学生票</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22500</w:t>
            </w:r>
          </w:p>
          <w:p>
            <w:pPr>
              <w:widowControl/>
              <w:jc w:val="center"/>
              <w:rPr>
                <w:rFonts w:ascii="宋体" w:hAnsi="宋体" w:eastAsia="宋体" w:cs="宋体"/>
                <w:color w:val="000000"/>
                <w:kern w:val="0"/>
                <w:sz w:val="22"/>
              </w:rPr>
            </w:pP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票需带序号及副券；2500/场，共9场</w:t>
            </w: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31</w:t>
            </w:r>
          </w:p>
        </w:tc>
        <w:tc>
          <w:tcPr>
            <w:tcW w:w="879"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22"/>
              </w:rPr>
            </w:pPr>
          </w:p>
        </w:tc>
        <w:tc>
          <w:tcPr>
            <w:tcW w:w="179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4款</w:t>
            </w:r>
            <w:r>
              <w:rPr>
                <w:rFonts w:hint="eastAsia" w:ascii="宋体" w:hAnsi="宋体" w:eastAsia="宋体" w:cs="宋体"/>
                <w:color w:val="000000"/>
                <w:kern w:val="0"/>
                <w:sz w:val="22"/>
                <w:highlight w:val="none"/>
              </w:rPr>
              <w:t>套票+票封</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300</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张</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highlight w:val="none"/>
                <w:lang w:eastAsia="zh-CN"/>
              </w:rPr>
              <w:t>家庭套票、</w:t>
            </w:r>
            <w:r>
              <w:rPr>
                <w:rFonts w:hint="eastAsia" w:ascii="宋体" w:hAnsi="宋体" w:eastAsia="宋体" w:cs="宋体"/>
                <w:color w:val="000000"/>
                <w:kern w:val="0"/>
                <w:sz w:val="22"/>
                <w:highlight w:val="none"/>
                <w:lang w:val="en-US" w:eastAsia="zh-CN"/>
              </w:rPr>
              <w:t>VIP套票、超级VIP套票、定制企业赠送套票</w:t>
            </w: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w:t>
            </w:r>
          </w:p>
        </w:tc>
        <w:tc>
          <w:tcPr>
            <w:tcW w:w="879" w:type="dxa"/>
            <w:vMerge w:val="restart"/>
            <w:tcBorders>
              <w:top w:val="nil"/>
              <w:left w:val="single" w:color="auto" w:sz="4" w:space="0"/>
              <w:right w:val="nil"/>
            </w:tcBorders>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服装</w:t>
            </w:r>
          </w:p>
        </w:tc>
        <w:tc>
          <w:tcPr>
            <w:tcW w:w="179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衣服</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100</w:t>
            </w:r>
          </w:p>
        </w:tc>
        <w:tc>
          <w:tcPr>
            <w:tcW w:w="830"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 xml:space="preserve">  件</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33</w:t>
            </w:r>
          </w:p>
        </w:tc>
        <w:tc>
          <w:tcPr>
            <w:tcW w:w="879" w:type="dxa"/>
            <w:vMerge w:val="continue"/>
            <w:tcBorders>
              <w:left w:val="single" w:color="auto" w:sz="4" w:space="0"/>
              <w:bottom w:val="single" w:color="000000" w:sz="4" w:space="0"/>
              <w:right w:val="nil"/>
            </w:tcBorders>
            <w:vAlign w:val="center"/>
          </w:tcPr>
          <w:p>
            <w:pPr>
              <w:widowControl/>
              <w:jc w:val="left"/>
              <w:rPr>
                <w:rFonts w:hint="eastAsia" w:ascii="宋体" w:hAnsi="宋体" w:eastAsia="宋体" w:cs="宋体"/>
                <w:color w:val="000000"/>
                <w:kern w:val="0"/>
                <w:sz w:val="22"/>
                <w:lang w:eastAsia="zh-CN"/>
              </w:rPr>
            </w:pPr>
          </w:p>
        </w:tc>
        <w:tc>
          <w:tcPr>
            <w:tcW w:w="179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帽子</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100</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顶</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99" w:hRule="atLeast"/>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34</w:t>
            </w:r>
          </w:p>
        </w:tc>
        <w:tc>
          <w:tcPr>
            <w:tcW w:w="2676" w:type="dxa"/>
            <w:gridSpan w:val="3"/>
            <w:tcBorders>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2"/>
                <w:highlight w:val="green"/>
                <w:lang w:val="en-US" w:eastAsia="zh-CN"/>
              </w:rPr>
            </w:pPr>
            <w:r>
              <w:rPr>
                <w:rFonts w:hint="eastAsia" w:ascii="宋体" w:hAnsi="宋体" w:eastAsia="宋体" w:cs="宋体"/>
                <w:color w:val="000000"/>
                <w:kern w:val="0"/>
                <w:sz w:val="22"/>
                <w:highlight w:val="none"/>
                <w:lang w:eastAsia="zh-CN"/>
              </w:rPr>
              <w:t>深大乒超工作证件</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green"/>
                <w:lang w:val="en-US" w:eastAsia="zh-CN"/>
              </w:rPr>
            </w:pPr>
            <w:r>
              <w:rPr>
                <w:rFonts w:hint="eastAsia" w:ascii="宋体" w:hAnsi="宋体" w:eastAsia="宋体" w:cs="宋体"/>
                <w:color w:val="000000"/>
                <w:kern w:val="0"/>
                <w:sz w:val="22"/>
                <w:highlight w:val="none"/>
                <w:lang w:val="en-US" w:eastAsia="zh-CN"/>
              </w:rPr>
              <w:t>/</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green"/>
                <w:lang w:val="en-US" w:eastAsia="zh-CN"/>
              </w:rPr>
            </w:pPr>
            <w:r>
              <w:rPr>
                <w:rFonts w:hint="eastAsia" w:ascii="宋体" w:hAnsi="宋体" w:eastAsia="宋体" w:cs="宋体"/>
                <w:color w:val="000000"/>
                <w:kern w:val="0"/>
                <w:sz w:val="22"/>
                <w:highlight w:val="none"/>
                <w:lang w:val="en-US" w:eastAsia="zh-CN"/>
              </w:rPr>
              <w:t>100</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green"/>
                <w:lang w:eastAsia="zh-CN"/>
              </w:rPr>
            </w:pPr>
            <w:r>
              <w:rPr>
                <w:rFonts w:hint="eastAsia" w:ascii="宋体" w:hAnsi="宋体" w:eastAsia="宋体" w:cs="宋体"/>
                <w:color w:val="000000"/>
                <w:kern w:val="0"/>
                <w:sz w:val="22"/>
                <w:highlight w:val="none"/>
                <w:lang w:eastAsia="zh-CN"/>
              </w:rPr>
              <w:t>个</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highlight w:val="none"/>
                <w:lang w:eastAsia="zh-CN"/>
              </w:rPr>
              <w:t>深大乒超定制款</w:t>
            </w:r>
          </w:p>
        </w:tc>
      </w:tr>
      <w:tr>
        <w:tblPrEx>
          <w:tblLayout w:type="fixed"/>
          <w:tblCellMar>
            <w:top w:w="0" w:type="dxa"/>
            <w:left w:w="108" w:type="dxa"/>
            <w:bottom w:w="0" w:type="dxa"/>
            <w:right w:w="108" w:type="dxa"/>
          </w:tblCellMar>
        </w:tblPrEx>
        <w:trPr>
          <w:trHeight w:val="499" w:hRule="atLeast"/>
        </w:trPr>
        <w:tc>
          <w:tcPr>
            <w:tcW w:w="8740" w:type="dxa"/>
            <w:gridSpan w:val="8"/>
            <w:tcBorders>
              <w:top w:val="single" w:color="auto" w:sz="4" w:space="0"/>
              <w:left w:val="nil"/>
              <w:bottom w:val="nil"/>
              <w:right w:val="nil"/>
            </w:tcBorders>
            <w:shd w:val="clear" w:color="000000" w:fill="D8D8D8"/>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总报价需包含税费、设计、制作、安装、人工、运输等所有费用</w:t>
            </w:r>
          </w:p>
        </w:tc>
      </w:tr>
    </w:tbl>
    <w:p>
      <w:pPr>
        <w:keepNext/>
        <w:keepLines/>
        <w:adjustRightInd w:val="0"/>
        <w:spacing w:before="231" w:beforeLines="50" w:after="231" w:afterLines="50"/>
        <w:jc w:val="center"/>
        <w:textAlignment w:val="baseline"/>
        <w:outlineLvl w:val="1"/>
        <w:rPr>
          <w:rFonts w:ascii="宋体" w:hAnsi="宋体" w:eastAsia="宋体" w:cs="Times New Roman"/>
          <w:b/>
          <w:bCs/>
          <w:kern w:val="0"/>
          <w:sz w:val="24"/>
          <w:szCs w:val="24"/>
        </w:rPr>
      </w:pPr>
      <w:r>
        <w:rPr>
          <w:rFonts w:hint="eastAsia" w:ascii="宋体" w:hAnsi="宋体" w:eastAsia="宋体" w:cs="Times New Roman"/>
          <w:b/>
          <w:bCs/>
          <w:kern w:val="0"/>
          <w:sz w:val="24"/>
          <w:szCs w:val="24"/>
        </w:rPr>
        <w:t>四、招标项目</w:t>
      </w:r>
      <w:r>
        <w:rPr>
          <w:rFonts w:ascii="宋体" w:hAnsi="宋体" w:eastAsia="宋体" w:cs="Times New Roman"/>
          <w:b/>
          <w:bCs/>
          <w:kern w:val="0"/>
          <w:sz w:val="24"/>
          <w:szCs w:val="24"/>
        </w:rPr>
        <w:t>说明</w:t>
      </w:r>
    </w:p>
    <w:p>
      <w:pPr>
        <w:keepNext/>
        <w:keepLines/>
        <w:spacing w:before="240" w:after="64"/>
        <w:outlineLvl w:val="5"/>
        <w:rPr>
          <w:rFonts w:ascii="Arial" w:hAnsi="Arial" w:eastAsia="黑体" w:cs="Times New Roman"/>
          <w:b/>
          <w:sz w:val="24"/>
          <w:szCs w:val="20"/>
        </w:rPr>
      </w:pPr>
      <w:r>
        <w:rPr>
          <w:rFonts w:hint="eastAsia" w:ascii="Arial" w:hAnsi="Arial" w:eastAsia="黑体" w:cs="Times New Roman"/>
          <w:b/>
          <w:sz w:val="24"/>
          <w:szCs w:val="20"/>
        </w:rPr>
        <w:t>（一）项目服务期限</w:t>
      </w:r>
    </w:p>
    <w:p>
      <w:pPr>
        <w:pStyle w:val="214"/>
        <w:widowControl/>
        <w:shd w:val="clear" w:color="auto" w:fill="FFFFFF"/>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1、本项目服务期限为自合同签订期起，至201</w:t>
      </w: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-201</w:t>
      </w:r>
      <w:r>
        <w:rPr>
          <w:rFonts w:hint="eastAsia" w:ascii="宋体" w:hAnsi="宋体" w:eastAsia="宋体" w:cs="宋体"/>
          <w:color w:val="000000" w:themeColor="text1"/>
          <w:kern w:val="0"/>
          <w:szCs w:val="21"/>
          <w:lang w:val="en-US" w:eastAsia="zh-CN"/>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赛季中国乒乓球俱乐部超级联赛全部赛事毕。</w:t>
      </w:r>
    </w:p>
    <w:p>
      <w:pPr>
        <w:pStyle w:val="214"/>
        <w:widowControl/>
        <w:shd w:val="clear" w:color="auto" w:fill="FFFFFF"/>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2、投标人有下述情况之一的，采购单位有权终止合同：</w:t>
      </w:r>
    </w:p>
    <w:p>
      <w:pPr>
        <w:pStyle w:val="214"/>
        <w:widowControl/>
        <w:shd w:val="clear" w:color="auto" w:fill="FFFFFF"/>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（1）因投标人的原因，发生重大或以上活动事故或社会公共事件，造成严重社会影响。</w:t>
      </w:r>
    </w:p>
    <w:p>
      <w:pPr>
        <w:ind w:firstLine="210" w:firstLineChars="100"/>
        <w:rPr>
          <w:rFonts w:ascii="宋体" w:hAnsi="宋体" w:eastAsia="宋体" w:cs="Times New Roman"/>
          <w:szCs w:val="24"/>
        </w:rPr>
      </w:pPr>
      <w:r>
        <w:rPr>
          <w:rFonts w:hint="eastAsia" w:ascii="宋体" w:hAnsi="宋体" w:eastAsia="宋体" w:cs="Times New Roman"/>
          <w:szCs w:val="24"/>
        </w:rPr>
        <w:t>（2）由于投标人的主要责任，被媒体曝光造成严重不良社会影响，经查证属实的</w:t>
      </w:r>
      <w:r>
        <w:rPr>
          <w:rFonts w:hint="eastAsia" w:ascii="宋体" w:hAnsi="宋体" w:eastAsia="宋体" w:cs="Times New Roman"/>
          <w:szCs w:val="21"/>
        </w:rPr>
        <w:t>。</w:t>
      </w:r>
    </w:p>
    <w:p>
      <w:pPr>
        <w:widowControl/>
        <w:ind w:firstLine="210" w:firstLineChars="100"/>
        <w:jc w:val="left"/>
        <w:rPr>
          <w:rFonts w:ascii="宋体" w:hAnsi="宋体" w:eastAsia="宋体" w:cs="Times New Roman"/>
          <w:szCs w:val="24"/>
        </w:rPr>
      </w:pPr>
      <w:r>
        <w:rPr>
          <w:rFonts w:hint="eastAsia" w:ascii="宋体" w:hAnsi="宋体" w:eastAsia="宋体" w:cs="Times New Roman"/>
          <w:szCs w:val="24"/>
        </w:rPr>
        <w:t>（3）法律法规或采购文件规定的其他终止合同的情形。</w:t>
      </w:r>
    </w:p>
    <w:p>
      <w:pPr>
        <w:widowControl/>
        <w:jc w:val="left"/>
        <w:rPr>
          <w:rFonts w:ascii="宋体" w:hAnsi="宋体" w:eastAsia="宋体" w:cs="Times New Roman"/>
          <w:szCs w:val="24"/>
        </w:rPr>
      </w:pPr>
    </w:p>
    <w:p>
      <w:pPr>
        <w:widowControl/>
        <w:jc w:val="left"/>
        <w:rPr>
          <w:rFonts w:ascii="Arial" w:hAnsi="Arial" w:eastAsia="黑体" w:cs="Times New Roman"/>
          <w:b/>
          <w:sz w:val="24"/>
          <w:szCs w:val="20"/>
        </w:rPr>
      </w:pPr>
      <w:r>
        <w:rPr>
          <w:rFonts w:hint="eastAsia" w:ascii="Arial" w:hAnsi="Arial" w:eastAsia="黑体" w:cs="Times New Roman"/>
          <w:b/>
          <w:sz w:val="24"/>
          <w:szCs w:val="20"/>
        </w:rPr>
        <w:t>（二）投标</w:t>
      </w:r>
      <w:r>
        <w:rPr>
          <w:rFonts w:ascii="Arial" w:hAnsi="Arial" w:eastAsia="黑体" w:cs="Times New Roman"/>
          <w:b/>
          <w:sz w:val="24"/>
          <w:szCs w:val="20"/>
        </w:rPr>
        <w:t>报价</w:t>
      </w:r>
    </w:p>
    <w:p>
      <w:pPr>
        <w:spacing w:before="115" w:beforeLines="25" w:after="115" w:afterLines="25"/>
        <w:ind w:firstLine="392" w:firstLineChars="187"/>
        <w:rPr>
          <w:rFonts w:ascii="宋体" w:hAnsi="宋体" w:eastAsia="宋体" w:cs="Times New Roman"/>
          <w:szCs w:val="21"/>
        </w:rPr>
      </w:pPr>
      <w:r>
        <w:rPr>
          <w:rFonts w:hint="eastAsia" w:ascii="宋体" w:hAnsi="宋体" w:eastAsia="宋体" w:cs="Times New Roman"/>
          <w:szCs w:val="21"/>
        </w:rPr>
        <w:t>1、本项目服务费采用包干制，应包括服务成本、法定税费和企业的利润。由企业根据招标文件所提供的资料自行测算报价；一经合作，合作总价作为</w:t>
      </w:r>
      <w:r>
        <w:rPr>
          <w:rFonts w:hint="eastAsia" w:ascii="宋体" w:hAnsi="宋体" w:eastAsia="宋体" w:cs="宋体"/>
          <w:kern w:val="0"/>
          <w:szCs w:val="21"/>
        </w:rPr>
        <w:t>中标单位</w:t>
      </w:r>
      <w:r>
        <w:rPr>
          <w:rFonts w:hint="eastAsia" w:ascii="宋体" w:hAnsi="宋体" w:eastAsia="宋体" w:cs="Times New Roman"/>
          <w:szCs w:val="21"/>
        </w:rPr>
        <w:t>与招标单位签定的合同金额，合同期限内不做调整。</w:t>
      </w:r>
    </w:p>
    <w:p>
      <w:pPr>
        <w:spacing w:before="115" w:beforeLines="25" w:after="115" w:afterLines="25"/>
        <w:ind w:firstLine="392" w:firstLineChars="187"/>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宋体"/>
          <w:kern w:val="0"/>
          <w:szCs w:val="21"/>
        </w:rPr>
        <w:t>投标人</w:t>
      </w:r>
      <w:r>
        <w:rPr>
          <w:rFonts w:hint="eastAsia" w:ascii="宋体" w:hAnsi="宋体" w:eastAsia="宋体" w:cs="Times New Roman"/>
          <w:szCs w:val="21"/>
        </w:rPr>
        <w:t>应根据本企业的成本自行决定报价，但不得以低于其企业成本的报价；总价低于项目预算限额的</w:t>
      </w:r>
      <w:r>
        <w:rPr>
          <w:rFonts w:hint="eastAsia" w:ascii="宋体" w:hAnsi="宋体" w:eastAsia="宋体" w:cs="Times New Roman"/>
          <w:szCs w:val="21"/>
          <w:lang w:val="en-US" w:eastAsia="zh-CN"/>
        </w:rPr>
        <w:t>70</w:t>
      </w:r>
      <w:r>
        <w:rPr>
          <w:rFonts w:hint="eastAsia" w:ascii="宋体" w:hAnsi="宋体" w:eastAsia="宋体" w:cs="Times New Roman"/>
          <w:szCs w:val="21"/>
        </w:rPr>
        <w:t>%的，</w:t>
      </w:r>
      <w:r>
        <w:rPr>
          <w:rFonts w:hint="eastAsia" w:ascii="宋体" w:hAnsi="宋体" w:eastAsia="宋体" w:cs="宋体"/>
          <w:kern w:val="0"/>
          <w:szCs w:val="21"/>
        </w:rPr>
        <w:t>投标人</w:t>
      </w:r>
      <w:r>
        <w:rPr>
          <w:rFonts w:hint="eastAsia" w:ascii="宋体" w:hAnsi="宋体" w:eastAsia="宋体" w:cs="Times New Roman"/>
          <w:szCs w:val="21"/>
        </w:rPr>
        <w:t>必须对该报价做出报价合理性说明（说明应置于投标文件格式的“项目详细分项报价”中）。</w:t>
      </w:r>
    </w:p>
    <w:p>
      <w:pPr>
        <w:spacing w:before="115" w:beforeLines="25" w:after="115" w:afterLines="25"/>
        <w:ind w:firstLine="392" w:firstLineChars="187"/>
        <w:rPr>
          <w:rFonts w:ascii="宋体" w:hAnsi="宋体" w:eastAsia="宋体" w:cs="Times New Roman"/>
          <w:szCs w:val="21"/>
        </w:rPr>
      </w:pPr>
      <w:r>
        <w:rPr>
          <w:rFonts w:hint="eastAsia" w:ascii="宋体" w:hAnsi="宋体" w:eastAsia="宋体" w:cs="Times New Roman"/>
          <w:szCs w:val="21"/>
        </w:rPr>
        <w:t>①所报总价低于项目预算限额的</w:t>
      </w:r>
      <w:r>
        <w:rPr>
          <w:rFonts w:hint="eastAsia" w:ascii="宋体" w:hAnsi="宋体" w:eastAsia="宋体" w:cs="Times New Roman"/>
          <w:szCs w:val="21"/>
          <w:lang w:val="en-US" w:eastAsia="zh-CN"/>
        </w:rPr>
        <w:t>70</w:t>
      </w:r>
      <w:r>
        <w:rPr>
          <w:rFonts w:hint="eastAsia" w:ascii="宋体" w:hAnsi="宋体" w:eastAsia="宋体" w:cs="Times New Roman"/>
          <w:szCs w:val="21"/>
        </w:rPr>
        <w:t>%、未做出报价合理性说明的，评委会有权认定为该报价低于成本价，并按投标无效处理。②</w:t>
      </w:r>
      <w:r>
        <w:rPr>
          <w:rFonts w:hint="eastAsia" w:ascii="宋体" w:hAnsi="宋体" w:eastAsia="宋体" w:cs="宋体"/>
          <w:kern w:val="0"/>
          <w:szCs w:val="21"/>
        </w:rPr>
        <w:t>投标人</w:t>
      </w:r>
      <w:r>
        <w:rPr>
          <w:rFonts w:hint="eastAsia" w:ascii="宋体" w:hAnsi="宋体" w:eastAsia="宋体" w:cs="Times New Roman"/>
          <w:szCs w:val="21"/>
        </w:rPr>
        <w:t>的报价说明是否合理，由评委会判定。③如该报价成为最终中标价格，该项目将成为重点监管、重点验收项目。</w:t>
      </w:r>
    </w:p>
    <w:p>
      <w:pPr>
        <w:spacing w:before="115" w:beforeLines="25" w:after="115" w:afterLines="25"/>
        <w:ind w:firstLine="392" w:firstLineChars="187"/>
        <w:rPr>
          <w:rFonts w:ascii="宋体" w:hAnsi="宋体" w:eastAsia="宋体" w:cs="Times New Roman"/>
          <w:szCs w:val="21"/>
        </w:rPr>
      </w:pPr>
      <w:r>
        <w:rPr>
          <w:rFonts w:hint="eastAsia" w:ascii="宋体" w:hAnsi="宋体" w:eastAsia="宋体" w:cs="Times New Roman"/>
          <w:szCs w:val="21"/>
        </w:rPr>
        <w:t>3、</w:t>
      </w:r>
      <w:r>
        <w:rPr>
          <w:rFonts w:hint="eastAsia" w:ascii="宋体" w:hAnsi="宋体" w:eastAsia="宋体" w:cs="宋体"/>
          <w:kern w:val="0"/>
          <w:szCs w:val="21"/>
        </w:rPr>
        <w:t>投标人</w:t>
      </w:r>
      <w:r>
        <w:rPr>
          <w:rFonts w:hint="eastAsia" w:ascii="宋体" w:hAnsi="宋体" w:eastAsia="宋体" w:cs="Times New Roman"/>
          <w:szCs w:val="21"/>
        </w:rPr>
        <w:t>的报价不得超过项目预算限额。</w:t>
      </w:r>
    </w:p>
    <w:p>
      <w:pPr>
        <w:spacing w:before="115" w:beforeLines="25" w:after="115" w:afterLines="25"/>
        <w:ind w:firstLine="392" w:firstLineChars="187"/>
        <w:rPr>
          <w:rFonts w:ascii="宋体" w:hAnsi="宋体" w:eastAsia="宋体" w:cs="Times New Roman"/>
          <w:szCs w:val="21"/>
        </w:rPr>
      </w:pPr>
      <w:r>
        <w:rPr>
          <w:rFonts w:hint="eastAsia" w:ascii="宋体" w:hAnsi="宋体" w:eastAsia="宋体" w:cs="Times New Roman"/>
          <w:szCs w:val="21"/>
        </w:rPr>
        <w:t>4、</w:t>
      </w:r>
      <w:r>
        <w:rPr>
          <w:rFonts w:hint="eastAsia" w:ascii="宋体" w:hAnsi="宋体" w:eastAsia="宋体" w:cs="宋体"/>
          <w:kern w:val="0"/>
          <w:szCs w:val="21"/>
        </w:rPr>
        <w:t>投标人</w:t>
      </w:r>
      <w:r>
        <w:rPr>
          <w:rFonts w:hint="eastAsia" w:ascii="宋体" w:hAnsi="宋体" w:eastAsia="宋体" w:cs="Times New Roman"/>
          <w:szCs w:val="21"/>
        </w:rPr>
        <w:t>的投标报价，应是本项目招标范围和招标文件及合同条款上所列的各项内容中所述的全部，不得以任何理由予以重复，并以</w:t>
      </w:r>
      <w:r>
        <w:rPr>
          <w:rFonts w:hint="eastAsia" w:ascii="宋体" w:hAnsi="宋体" w:eastAsia="宋体" w:cs="宋体"/>
          <w:kern w:val="0"/>
          <w:szCs w:val="21"/>
        </w:rPr>
        <w:t>投标人</w:t>
      </w:r>
      <w:r>
        <w:rPr>
          <w:rFonts w:hint="eastAsia" w:ascii="宋体" w:hAnsi="宋体" w:eastAsia="宋体" w:cs="Times New Roman"/>
          <w:szCs w:val="21"/>
        </w:rPr>
        <w:t>提出的综合单价或总价为依据。</w:t>
      </w:r>
    </w:p>
    <w:p>
      <w:pPr>
        <w:spacing w:before="115" w:beforeLines="25" w:after="115" w:afterLines="25"/>
        <w:ind w:firstLine="392" w:firstLineChars="187"/>
        <w:rPr>
          <w:rFonts w:ascii="宋体" w:hAnsi="宋体" w:eastAsia="宋体" w:cs="Times New Roman"/>
          <w:szCs w:val="21"/>
        </w:rPr>
      </w:pPr>
    </w:p>
    <w:p>
      <w:pPr>
        <w:keepNext/>
        <w:keepLines/>
        <w:spacing w:before="240" w:after="64"/>
        <w:outlineLvl w:val="5"/>
        <w:rPr>
          <w:rFonts w:ascii="Arial" w:hAnsi="Arial" w:eastAsia="黑体" w:cs="Times New Roman"/>
          <w:b/>
          <w:sz w:val="24"/>
          <w:szCs w:val="20"/>
        </w:rPr>
      </w:pPr>
      <w:r>
        <w:rPr>
          <w:rFonts w:hint="eastAsia" w:ascii="Arial" w:hAnsi="Arial" w:eastAsia="黑体" w:cs="Times New Roman"/>
          <w:b/>
          <w:sz w:val="24"/>
          <w:szCs w:val="20"/>
        </w:rPr>
        <w:t>（三）结算方式</w:t>
      </w:r>
    </w:p>
    <w:p>
      <w:pPr>
        <w:spacing w:before="115" w:beforeLines="25" w:after="115" w:afterLines="25"/>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签署合同即日起15个工作日内招标方向中标方支付合同总额的20%，</w:t>
      </w:r>
      <w:r>
        <w:rPr>
          <w:rFonts w:hint="eastAsia" w:ascii="宋体" w:hAnsi="宋体" w:eastAsia="宋体" w:cs="Times New Roman"/>
          <w:color w:val="000000" w:themeColor="text1"/>
          <w:szCs w:val="21"/>
          <w:highlight w:val="none"/>
          <w14:textFill>
            <w14:solidFill>
              <w14:schemeClr w14:val="tx1"/>
            </w14:solidFill>
          </w14:textFill>
        </w:rPr>
        <w:t>201</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lang w:val="en-US" w:eastAsia="zh-CN"/>
          <w14:textFill>
            <w14:solidFill>
              <w14:schemeClr w14:val="tx1"/>
            </w14:solidFill>
          </w14:textFill>
        </w:rPr>
        <w:t>01</w:t>
      </w:r>
      <w:r>
        <w:rPr>
          <w:rFonts w:hint="eastAsia" w:ascii="宋体" w:hAnsi="宋体" w:eastAsia="宋体" w:cs="Times New Roman"/>
          <w:color w:val="000000" w:themeColor="text1"/>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lang w:val="en-US" w:eastAsia="zh-CN"/>
          <w14:textFill>
            <w14:solidFill>
              <w14:schemeClr w14:val="tx1"/>
            </w14:solidFill>
          </w14:textFill>
        </w:rPr>
        <w:t>25</w:t>
      </w:r>
      <w:r>
        <w:rPr>
          <w:rFonts w:hint="eastAsia" w:ascii="宋体" w:hAnsi="宋体" w:eastAsia="宋体" w:cs="Times New Roman"/>
          <w:color w:val="000000" w:themeColor="text1"/>
          <w:szCs w:val="21"/>
          <w:highlight w:val="none"/>
          <w14:textFill>
            <w14:solidFill>
              <w14:schemeClr w14:val="tx1"/>
            </w14:solidFill>
          </w14:textFill>
        </w:rPr>
        <w:t>日再支付合同总额的60%，项目结束并形成活动文字报告交招标方验收合格后一次性付清合同总额剩余的20%。</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4"/>
          <w:szCs w:val="24"/>
        </w:rPr>
      </w:pPr>
      <w:r>
        <w:rPr>
          <w:rFonts w:hint="eastAsia" w:ascii="宋体" w:hAnsi="宋体" w:eastAsia="宋体" w:cs="Times New Roman"/>
          <w:b/>
          <w:bCs/>
          <w:kern w:val="0"/>
          <w:sz w:val="24"/>
          <w:szCs w:val="24"/>
        </w:rPr>
        <w:t>五、注意事项</w:t>
      </w:r>
    </w:p>
    <w:p>
      <w:pPr>
        <w:ind w:firstLine="392" w:firstLineChars="187"/>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宋体"/>
          <w:kern w:val="0"/>
          <w:szCs w:val="21"/>
        </w:rPr>
        <w:t>中标单位</w:t>
      </w:r>
      <w:r>
        <w:rPr>
          <w:rFonts w:ascii="宋体" w:hAnsi="宋体" w:eastAsia="宋体" w:cs="Times New Roman"/>
          <w:szCs w:val="21"/>
        </w:rPr>
        <w:t>不得将项目非法分包或转包给任何单位和个人。否则，</w:t>
      </w:r>
      <w:r>
        <w:rPr>
          <w:rFonts w:hint="eastAsia" w:ascii="宋体" w:hAnsi="宋体" w:eastAsia="宋体" w:cs="Times New Roman"/>
          <w:szCs w:val="21"/>
        </w:rPr>
        <w:t>招标</w:t>
      </w:r>
      <w:r>
        <w:rPr>
          <w:rFonts w:ascii="宋体" w:hAnsi="宋体" w:eastAsia="宋体" w:cs="Times New Roman"/>
          <w:szCs w:val="21"/>
        </w:rPr>
        <w:t>单位有权即刻终止合同，并要求</w:t>
      </w:r>
      <w:r>
        <w:rPr>
          <w:rFonts w:hint="eastAsia" w:ascii="宋体" w:hAnsi="宋体" w:eastAsia="宋体" w:cs="宋体"/>
          <w:kern w:val="0"/>
          <w:szCs w:val="21"/>
        </w:rPr>
        <w:t>中标单位</w:t>
      </w:r>
      <w:r>
        <w:rPr>
          <w:rFonts w:ascii="宋体" w:hAnsi="宋体" w:eastAsia="宋体" w:cs="Times New Roman"/>
          <w:szCs w:val="21"/>
        </w:rPr>
        <w:t>赔偿相应损失。</w:t>
      </w:r>
    </w:p>
    <w:p>
      <w:pPr>
        <w:ind w:firstLine="392" w:firstLineChars="187"/>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宋体"/>
          <w:kern w:val="0"/>
          <w:szCs w:val="21"/>
        </w:rPr>
        <w:t>中标单位</w:t>
      </w:r>
      <w:r>
        <w:rPr>
          <w:rFonts w:hint="eastAsia" w:ascii="宋体" w:hAnsi="宋体" w:eastAsia="宋体" w:cs="Times New Roman"/>
          <w:szCs w:val="21"/>
        </w:rPr>
        <w:t>若认为招标文件的技术要求或其他要求有倾向性或不公正性，可在招标答疑阶段提出，以维护招标行为的公平、公正。</w:t>
      </w:r>
    </w:p>
    <w:p>
      <w:pPr>
        <w:ind w:firstLine="392" w:firstLineChars="187"/>
        <w:rPr>
          <w:rFonts w:ascii="宋体" w:hAnsi="宋体" w:eastAsia="宋体" w:cs="宋体"/>
          <w:kern w:val="0"/>
          <w:szCs w:val="21"/>
        </w:rPr>
      </w:pPr>
      <w:r>
        <w:rPr>
          <w:rFonts w:hint="eastAsia" w:ascii="宋体" w:hAnsi="宋体" w:eastAsia="宋体" w:cs="宋体"/>
          <w:kern w:val="0"/>
          <w:szCs w:val="21"/>
        </w:rPr>
        <w:t>3、投标人使用的标准必须是国际公认或国家、或地方政府颁布的同等或更高的标准，如投标人使用的标准低于上述标准,评标委员会将有权不予接受，投标人必须列表将明显的差异详细说明。</w:t>
      </w:r>
    </w:p>
    <w:p>
      <w:pPr>
        <w:ind w:firstLine="392" w:firstLineChars="187"/>
        <w:rPr>
          <w:rFonts w:ascii="宋体" w:hAnsi="宋体" w:eastAsia="宋体" w:cs="宋体"/>
          <w:kern w:val="0"/>
          <w:szCs w:val="21"/>
        </w:rPr>
      </w:pPr>
      <w:r>
        <w:rPr>
          <w:rFonts w:hint="eastAsia" w:ascii="宋体" w:hAnsi="宋体" w:eastAsia="宋体" w:cs="宋体"/>
          <w:kern w:val="0"/>
          <w:szCs w:val="21"/>
        </w:rPr>
        <w:t>4、投标人所提交的投标文件对技术参数和各项要求的响应应是列出具体内容。如果投标人只注明“符合”或“满足”，将被视为“不符合”，并可能严重影响评标结果。</w:t>
      </w: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br w:type="page"/>
      </w:r>
      <w:r>
        <w:rPr>
          <w:rFonts w:hint="eastAsia" w:ascii="宋体" w:hAnsi="宋体" w:eastAsia="宋体" w:cs="Times New Roman"/>
          <w:b/>
          <w:bCs/>
          <w:sz w:val="24"/>
          <w:szCs w:val="20"/>
        </w:rPr>
        <w:t>第三章</w:t>
      </w:r>
      <w:r>
        <w:rPr>
          <w:rFonts w:hint="eastAsia" w:ascii="宋体" w:hAnsi="宋体" w:eastAsia="宋体" w:cs="Times New Roman"/>
          <w:b/>
          <w:bCs/>
          <w:sz w:val="24"/>
          <w:szCs w:val="20"/>
          <w:lang w:val="en-US" w:eastAsia="zh-CN"/>
        </w:rPr>
        <w:t xml:space="preserve"> </w:t>
      </w:r>
      <w:r>
        <w:rPr>
          <w:rFonts w:hint="eastAsia" w:ascii="宋体" w:hAnsi="宋体" w:eastAsia="宋体" w:cs="Times New Roman"/>
          <w:b/>
          <w:bCs/>
          <w:sz w:val="24"/>
          <w:szCs w:val="20"/>
        </w:rPr>
        <w:t>投标文件格式、附件</w:t>
      </w:r>
    </w:p>
    <w:p>
      <w:pPr>
        <w:rPr>
          <w:rFonts w:ascii="宋体" w:hAnsi="宋体" w:eastAsia="宋体" w:cs="Times New Roman"/>
          <w:sz w:val="24"/>
          <w:szCs w:val="24"/>
        </w:rPr>
      </w:pPr>
      <w:r>
        <w:rPr>
          <w:rFonts w:hint="eastAsia" w:ascii="宋体" w:hAnsi="宋体" w:eastAsia="宋体" w:cs="Times New Roman"/>
          <w:sz w:val="24"/>
          <w:szCs w:val="24"/>
        </w:rPr>
        <w:t>投标文件组成：</w:t>
      </w:r>
    </w:p>
    <w:p>
      <w:pPr>
        <w:spacing w:line="276" w:lineRule="auto"/>
        <w:ind w:firstLine="420" w:firstLineChars="200"/>
        <w:rPr>
          <w:rFonts w:ascii="宋体" w:hAnsi="宋体" w:eastAsia="宋体" w:cs="Times New Roman"/>
          <w:sz w:val="24"/>
          <w:szCs w:val="24"/>
        </w:rPr>
      </w:pPr>
      <w:r>
        <w:rPr>
          <w:rFonts w:hint="eastAsia" w:ascii="宋体" w:hAnsi="宋体" w:eastAsia="宋体" w:cs="Times New Roman"/>
          <w:szCs w:val="24"/>
        </w:rPr>
        <w:t>1、投标文件第一部分</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（1）投标函</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（2）投标承诺函</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（3）</w:t>
      </w:r>
      <w:r>
        <w:rPr>
          <w:rFonts w:hint="eastAsia" w:ascii="宋体" w:hAnsi="宋体" w:eastAsia="宋体" w:cs="宋体"/>
          <w:kern w:val="0"/>
          <w:szCs w:val="21"/>
        </w:rPr>
        <w:t>投标</w:t>
      </w:r>
      <w:r>
        <w:rPr>
          <w:rFonts w:hint="eastAsia" w:ascii="宋体" w:hAnsi="宋体" w:eastAsia="宋体" w:cs="Times New Roman"/>
          <w:szCs w:val="21"/>
        </w:rPr>
        <w:t>一览表</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（4）</w:t>
      </w:r>
      <w:r>
        <w:rPr>
          <w:rFonts w:hint="eastAsia" w:ascii="宋体" w:hAnsi="宋体" w:eastAsia="宋体" w:cs="宋体"/>
          <w:kern w:val="0"/>
          <w:szCs w:val="21"/>
        </w:rPr>
        <w:t>投标人</w:t>
      </w:r>
      <w:r>
        <w:rPr>
          <w:rFonts w:hint="eastAsia" w:ascii="宋体" w:hAnsi="宋体" w:eastAsia="宋体" w:cs="Times New Roman"/>
          <w:szCs w:val="21"/>
        </w:rPr>
        <w:t>情况介绍</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（5）</w:t>
      </w:r>
      <w:r>
        <w:rPr>
          <w:rFonts w:hint="eastAsia" w:ascii="宋体" w:hAnsi="宋体" w:eastAsia="宋体" w:cs="宋体"/>
          <w:kern w:val="0"/>
          <w:szCs w:val="21"/>
        </w:rPr>
        <w:t>投标人</w:t>
      </w:r>
      <w:r>
        <w:rPr>
          <w:rFonts w:hint="eastAsia" w:ascii="宋体" w:hAnsi="宋体" w:eastAsia="宋体" w:cs="Times New Roman"/>
          <w:szCs w:val="21"/>
        </w:rPr>
        <w:t>资格情况及通过相关认证情况</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（6）其它招标文件要求的内容及</w:t>
      </w:r>
      <w:r>
        <w:rPr>
          <w:rFonts w:hint="eastAsia" w:ascii="宋体" w:hAnsi="宋体" w:eastAsia="宋体" w:cs="宋体"/>
          <w:kern w:val="0"/>
          <w:szCs w:val="21"/>
        </w:rPr>
        <w:t>投标人</w:t>
      </w:r>
      <w:r>
        <w:rPr>
          <w:rFonts w:hint="eastAsia" w:ascii="宋体" w:hAnsi="宋体" w:eastAsia="宋体" w:cs="Times New Roman"/>
          <w:szCs w:val="21"/>
        </w:rPr>
        <w:t>认为需要补充的内容（格式自定）</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2、投标文件第二</w:t>
      </w:r>
      <w:r>
        <w:rPr>
          <w:rFonts w:ascii="宋体" w:hAnsi="宋体" w:eastAsia="宋体" w:cs="Times New Roman"/>
          <w:szCs w:val="21"/>
        </w:rPr>
        <w:t>部分</w:t>
      </w:r>
    </w:p>
    <w:p>
      <w:pPr>
        <w:spacing w:line="276" w:lineRule="auto"/>
        <w:ind w:firstLine="1050" w:firstLineChars="500"/>
        <w:rPr>
          <w:rFonts w:ascii="宋体" w:hAnsi="宋体" w:eastAsia="宋体" w:cs="Times New Roman"/>
          <w:szCs w:val="21"/>
        </w:rPr>
      </w:pPr>
      <w:r>
        <w:rPr>
          <w:rFonts w:hint="eastAsia" w:ascii="宋体" w:hAnsi="宋体" w:eastAsia="宋体" w:cs="Times New Roman"/>
          <w:szCs w:val="21"/>
        </w:rPr>
        <w:t>（1）法定代表人（负责人）授权委托书</w:t>
      </w:r>
    </w:p>
    <w:p>
      <w:pPr>
        <w:spacing w:line="276" w:lineRule="auto"/>
        <w:ind w:firstLine="1050" w:firstLineChars="500"/>
        <w:rPr>
          <w:rFonts w:ascii="宋体" w:hAnsi="宋体" w:eastAsia="宋体" w:cs="Times New Roman"/>
          <w:szCs w:val="21"/>
        </w:rPr>
      </w:pPr>
      <w:r>
        <w:rPr>
          <w:rFonts w:hint="eastAsia" w:ascii="宋体" w:hAnsi="宋体" w:eastAsia="宋体" w:cs="Times New Roman"/>
          <w:szCs w:val="21"/>
        </w:rPr>
        <w:t>（2）无违法违规行为承诺函</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（3）投标人拟定的项目实施方案</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（4）投标人拟定的项目分析情况</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（5）拟定的项目质量保证方案</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（6）违约承诺</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（7）投标人近三年的同类业绩情况</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（8）拟安排的项目负责人情况</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（9）拟安排的项目团队成员情况</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（10）投标人项目拟用的材料情况</w:t>
      </w:r>
    </w:p>
    <w:p>
      <w:pPr>
        <w:spacing w:before="115" w:beforeLines="25" w:after="11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（11）项目详细分项报价（格式自定）</w:t>
      </w: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附件一：</w:t>
      </w:r>
    </w:p>
    <w:p>
      <w:pPr>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投标文件第一部分：</w:t>
      </w:r>
    </w:p>
    <w:p>
      <w:pPr>
        <w:rPr>
          <w:rFonts w:ascii="Times New Roman" w:hAnsi="Times New Roman" w:eastAsia="宋体" w:cs="Times New Roman"/>
          <w:kern w:val="0"/>
          <w:szCs w:val="24"/>
        </w:rPr>
      </w:pPr>
    </w:p>
    <w:p>
      <w:pPr>
        <w:keepNext/>
        <w:keepLines/>
        <w:spacing w:before="260" w:after="260"/>
        <w:jc w:val="center"/>
        <w:outlineLvl w:val="2"/>
        <w:rPr>
          <w:rFonts w:ascii="黑体" w:hAnsi="黑体" w:eastAsia="黑体" w:cs="黑体"/>
          <w:bCs/>
          <w:kern w:val="0"/>
          <w:sz w:val="24"/>
          <w:szCs w:val="24"/>
        </w:rPr>
      </w:pPr>
      <w:r>
        <w:rPr>
          <w:rFonts w:hint="eastAsia" w:ascii="黑体" w:hAnsi="黑体" w:eastAsia="黑体" w:cs="黑体"/>
          <w:bCs/>
          <w:kern w:val="0"/>
          <w:sz w:val="24"/>
          <w:szCs w:val="24"/>
        </w:rPr>
        <w:t>一、</w:t>
      </w:r>
      <w:r>
        <w:rPr>
          <w:rFonts w:hint="eastAsia" w:ascii="黑体" w:hAnsi="黑体" w:eastAsia="黑体" w:cs="黑体"/>
          <w:kern w:val="0"/>
          <w:sz w:val="24"/>
          <w:szCs w:val="24"/>
        </w:rPr>
        <w:t>投标</w:t>
      </w:r>
      <w:r>
        <w:rPr>
          <w:rFonts w:hint="eastAsia" w:ascii="黑体" w:hAnsi="黑体" w:eastAsia="黑体" w:cs="黑体"/>
          <w:bCs/>
          <w:kern w:val="0"/>
          <w:sz w:val="24"/>
          <w:szCs w:val="24"/>
        </w:rPr>
        <w:t>函</w:t>
      </w: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深圳市深大乒乓球俱乐部 </w:t>
      </w:r>
    </w:p>
    <w:p>
      <w:pPr>
        <w:numPr>
          <w:ilvl w:val="0"/>
          <w:numId w:val="13"/>
        </w:numPr>
        <w:spacing w:after="231" w:afterLines="5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根据已收到贵方的项目编号为</w:t>
      </w:r>
      <w:r>
        <w:rPr>
          <w:rFonts w:hint="eastAsia" w:ascii="Times New Roman" w:hAnsi="Times New Roman" w:eastAsia="宋体" w:cs="Times New Roman"/>
          <w:szCs w:val="21"/>
          <w:highlight w:val="none"/>
          <w:lang w:eastAsia="zh-CN"/>
        </w:rPr>
        <w:t>SZU05201803TT</w:t>
      </w:r>
      <w:r>
        <w:rPr>
          <w:rFonts w:hint="eastAsia" w:ascii="Times New Roman" w:hAnsi="Times New Roman" w:eastAsia="宋体" w:cs="Times New Roman"/>
          <w:szCs w:val="21"/>
        </w:rPr>
        <w:t>的项目的招标文件，遵照《深圳经济特区政府采购条例》和《深圳经济特区政府采购条例实施细则》等有关规定，我单位经研究上述招标文件的条款后，我方愿以投标书中填写的投标报价并按招标文件要求承包上述项目并修补其任何缺陷。</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2、我方同意所递交的投标文件在“对通用条款的补充内容”中的投标有效期内有效，在此期间内我方的投标有可能中标，我方将受此约束。</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3、除非另外达成协议并生效，贵方的中标通知书和本投标文件将构成约束我们双方的合同。</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4、我方理解并接受招标人并无义务必须接受最低报价的投标或其他任何投标。</w:t>
      </w:r>
    </w:p>
    <w:p>
      <w:pPr>
        <w:spacing w:after="231" w:afterLines="50"/>
        <w:ind w:firstLine="411" w:firstLineChars="196"/>
        <w:rPr>
          <w:rFonts w:ascii="宋体" w:hAnsi="宋体" w:eastAsia="宋体" w:cs="Times New Roman"/>
          <w:szCs w:val="21"/>
        </w:rPr>
      </w:pP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r>
        <w:rPr>
          <w:rFonts w:hint="eastAsia" w:ascii="宋体" w:hAnsi="宋体" w:eastAsia="宋体" w:cs="宋体"/>
          <w:kern w:val="0"/>
          <w:szCs w:val="21"/>
        </w:rPr>
        <w:t>投标人</w:t>
      </w:r>
      <w:r>
        <w:rPr>
          <w:rFonts w:hint="eastAsia" w:ascii="Times New Roman" w:hAnsi="Times New Roman" w:eastAsia="宋体" w:cs="Times New Roman"/>
          <w:szCs w:val="21"/>
        </w:rPr>
        <w:t xml:space="preserve">：   (公章)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单位地址：</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法定代表人或其委托代理人：</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邮政编码：  电话：  传真：</w:t>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开户银行名称：</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开户银行帐号：</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开户银行地址：</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开户银行电话：</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firstLine="539" w:firstLineChars="257"/>
        <w:rPr>
          <w:rFonts w:ascii="Times New Roman" w:hAnsi="Times New Roman" w:eastAsia="宋体" w:cs="Times New Roman"/>
          <w:sz w:val="24"/>
          <w:szCs w:val="24"/>
        </w:rPr>
      </w:pPr>
      <w:r>
        <w:rPr>
          <w:rFonts w:hint="eastAsia" w:ascii="宋体" w:hAnsi="宋体" w:eastAsia="宋体" w:cs="Times New Roman"/>
          <w:szCs w:val="21"/>
        </w:rPr>
        <w:t>日期：   年   月  日</w:t>
      </w:r>
    </w:p>
    <w:p>
      <w:pPr>
        <w:jc w:val="center"/>
        <w:rPr>
          <w:rFonts w:ascii="黑体" w:hAnsi="宋体" w:eastAsia="黑体" w:cs="Times New Roman"/>
          <w:bCs/>
          <w:kern w:val="0"/>
          <w:sz w:val="24"/>
          <w:szCs w:val="32"/>
        </w:rPr>
      </w:pPr>
      <w:r>
        <w:rPr>
          <w:rFonts w:ascii="黑体" w:hAnsi="宋体" w:eastAsia="黑体" w:cs="Times New Roman"/>
          <w:szCs w:val="24"/>
        </w:rPr>
        <w:br w:type="page"/>
      </w:r>
      <w:r>
        <w:rPr>
          <w:rFonts w:hint="eastAsia" w:ascii="黑体" w:hAnsi="宋体" w:eastAsia="黑体" w:cs="Times New Roman"/>
          <w:bCs/>
          <w:kern w:val="0"/>
          <w:sz w:val="24"/>
          <w:szCs w:val="32"/>
        </w:rPr>
        <w:t>二、投标承诺函</w:t>
      </w:r>
    </w:p>
    <w:p>
      <w:pPr>
        <w:rPr>
          <w:rFonts w:ascii="宋体" w:hAnsi="宋体" w:eastAsia="宋体" w:cs="Times New Roman"/>
          <w:sz w:val="24"/>
          <w:szCs w:val="24"/>
        </w:rPr>
      </w:pP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深圳市深大乒乓球俱乐部 </w:t>
      </w:r>
    </w:p>
    <w:p>
      <w:pPr>
        <w:rPr>
          <w:rFonts w:ascii="宋体" w:hAnsi="宋体" w:eastAsia="宋体" w:cs="Times New Roman"/>
          <w:szCs w:val="21"/>
        </w:rPr>
      </w:pPr>
    </w:p>
    <w:p>
      <w:pPr>
        <w:ind w:firstLine="540"/>
        <w:rPr>
          <w:rFonts w:ascii="宋体" w:hAnsi="宋体" w:eastAsia="宋体" w:cs="Times New Roman"/>
          <w:szCs w:val="21"/>
        </w:rPr>
      </w:pPr>
      <w:r>
        <w:rPr>
          <w:rFonts w:hint="eastAsia" w:ascii="宋体" w:hAnsi="宋体" w:eastAsia="宋体" w:cs="Times New Roman"/>
          <w:szCs w:val="21"/>
        </w:rPr>
        <w:t>我公司承诺：</w:t>
      </w:r>
    </w:p>
    <w:p>
      <w:pPr>
        <w:ind w:firstLine="540"/>
        <w:rPr>
          <w:rFonts w:ascii="宋体" w:hAnsi="宋体" w:eastAsia="宋体" w:cs="Times New Roman"/>
          <w:szCs w:val="21"/>
        </w:rPr>
      </w:pPr>
      <w:r>
        <w:rPr>
          <w:rFonts w:hint="eastAsia" w:ascii="宋体" w:hAnsi="宋体" w:eastAsia="宋体" w:cs="Times New Roman"/>
          <w:szCs w:val="21"/>
        </w:rPr>
        <w:t>1.对本招标项目所提供的货物、工程或服务未侵犯知识产权。我公司已清楚，提供虚假承诺或者被有关单位确认为侵犯知识产权的，三年内不得参加深圳市深大乒乓球俱乐部的采购活动。</w:t>
      </w:r>
    </w:p>
    <w:p>
      <w:pPr>
        <w:ind w:firstLine="540"/>
        <w:rPr>
          <w:rFonts w:ascii="宋体" w:hAnsi="宋体" w:eastAsia="宋体" w:cs="Times New Roman"/>
          <w:szCs w:val="21"/>
        </w:rPr>
      </w:pPr>
      <w:r>
        <w:rPr>
          <w:rFonts w:hint="eastAsia" w:ascii="宋体" w:hAnsi="宋体" w:eastAsia="宋体" w:cs="Times New Roman"/>
          <w:szCs w:val="21"/>
        </w:rPr>
        <w:t>2.在本项目投标过程中不弄虚作假，不隐瞒真实情况，不恶意质疑投诉。我公司已清楚，如违反上述要求，其投标将作废，被列入不良记录名单并在网上曝光。</w:t>
      </w:r>
    </w:p>
    <w:p>
      <w:pPr>
        <w:ind w:firstLine="540"/>
        <w:rPr>
          <w:rFonts w:ascii="宋体" w:hAnsi="宋体" w:eastAsia="宋体" w:cs="Times New Roman"/>
          <w:szCs w:val="21"/>
        </w:rPr>
      </w:pPr>
      <w:r>
        <w:rPr>
          <w:rFonts w:hint="eastAsia" w:ascii="宋体" w:hAnsi="宋体" w:eastAsia="宋体" w:cs="Times New Roman"/>
          <w:szCs w:val="21"/>
        </w:rPr>
        <w:t>3.在本项目招标过程中，评标委员会若对</w:t>
      </w:r>
      <w:r>
        <w:rPr>
          <w:rFonts w:hint="eastAsia" w:ascii="宋体" w:hAnsi="宋体" w:eastAsia="宋体" w:cs="宋体"/>
          <w:kern w:val="0"/>
          <w:szCs w:val="21"/>
        </w:rPr>
        <w:t>投标人</w:t>
      </w:r>
      <w:r>
        <w:rPr>
          <w:rFonts w:hint="eastAsia" w:ascii="宋体" w:hAnsi="宋体" w:eastAsia="宋体" w:cs="Times New Roman"/>
          <w:szCs w:val="21"/>
        </w:rPr>
        <w:t>进行现场考察或检验有关证明材料的原件，我公司将随时做好接受检查的准备。</w:t>
      </w:r>
    </w:p>
    <w:p>
      <w:pPr>
        <w:ind w:firstLine="54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接受</w:t>
      </w:r>
      <w:r>
        <w:rPr>
          <w:rFonts w:ascii="宋体" w:hAnsi="宋体" w:eastAsia="宋体" w:cs="Times New Roman"/>
          <w:szCs w:val="21"/>
        </w:rPr>
        <w:t>、遵守、满足</w:t>
      </w:r>
      <w:r>
        <w:rPr>
          <w:rFonts w:hint="eastAsia" w:ascii="宋体" w:hAnsi="宋体" w:eastAsia="宋体" w:cs="Times New Roman"/>
          <w:szCs w:val="21"/>
        </w:rPr>
        <w:t>招标</w:t>
      </w:r>
      <w:r>
        <w:rPr>
          <w:rFonts w:ascii="宋体" w:hAnsi="宋体" w:eastAsia="宋体" w:cs="Times New Roman"/>
          <w:szCs w:val="21"/>
        </w:rPr>
        <w:t>文件</w:t>
      </w:r>
      <w:r>
        <w:rPr>
          <w:rFonts w:hint="eastAsia" w:ascii="宋体" w:hAnsi="宋体" w:eastAsia="宋体" w:cs="Times New Roman"/>
          <w:szCs w:val="21"/>
        </w:rPr>
        <w:t>第二章招标</w:t>
      </w:r>
      <w:r>
        <w:rPr>
          <w:rFonts w:ascii="宋体" w:hAnsi="宋体" w:eastAsia="宋体" w:cs="Times New Roman"/>
          <w:szCs w:val="21"/>
        </w:rPr>
        <w:t>项目需求</w:t>
      </w:r>
      <w:r>
        <w:rPr>
          <w:rFonts w:hint="eastAsia" w:ascii="宋体" w:hAnsi="宋体" w:eastAsia="宋体" w:cs="Times New Roman"/>
          <w:szCs w:val="21"/>
        </w:rPr>
        <w:t>中</w:t>
      </w:r>
      <w:r>
        <w:rPr>
          <w:rFonts w:ascii="宋体" w:hAnsi="宋体" w:eastAsia="宋体" w:cs="Times New Roman"/>
          <w:szCs w:val="21"/>
        </w:rPr>
        <w:t>要求</w:t>
      </w:r>
      <w:r>
        <w:rPr>
          <w:rFonts w:hint="eastAsia" w:ascii="宋体" w:hAnsi="宋体" w:eastAsia="宋体" w:cs="Times New Roman"/>
          <w:szCs w:val="21"/>
        </w:rPr>
        <w:t>的</w:t>
      </w:r>
      <w:r>
        <w:rPr>
          <w:rFonts w:ascii="宋体" w:hAnsi="宋体" w:eastAsia="宋体" w:cs="Times New Roman"/>
          <w:szCs w:val="21"/>
        </w:rPr>
        <w:t>全部内容。</w:t>
      </w:r>
    </w:p>
    <w:p>
      <w:pPr>
        <w:ind w:firstLine="540"/>
        <w:rPr>
          <w:rFonts w:ascii="宋体" w:hAnsi="宋体" w:eastAsia="宋体" w:cs="Times New Roman"/>
          <w:szCs w:val="21"/>
        </w:rPr>
      </w:pPr>
    </w:p>
    <w:p>
      <w:pPr>
        <w:ind w:firstLine="645"/>
        <w:rPr>
          <w:rFonts w:ascii="宋体" w:hAnsi="宋体" w:eastAsia="宋体" w:cs="Times New Roman"/>
          <w:szCs w:val="21"/>
        </w:rPr>
      </w:pPr>
    </w:p>
    <w:p>
      <w:pPr>
        <w:ind w:firstLine="645"/>
        <w:rPr>
          <w:rFonts w:ascii="宋体" w:hAnsi="宋体" w:eastAsia="宋体" w:cs="Times New Roman"/>
          <w:szCs w:val="21"/>
        </w:rPr>
      </w:pPr>
    </w:p>
    <w:p>
      <w:pPr>
        <w:ind w:firstLine="3360" w:firstLineChars="1600"/>
        <w:rPr>
          <w:rFonts w:ascii="宋体" w:hAnsi="宋体" w:eastAsia="宋体" w:cs="Times New Roman"/>
          <w:szCs w:val="21"/>
        </w:rPr>
      </w:pPr>
    </w:p>
    <w:p>
      <w:pPr>
        <w:ind w:firstLine="2730" w:firstLineChars="1300"/>
        <w:rPr>
          <w:rFonts w:ascii="宋体" w:hAnsi="宋体" w:eastAsia="宋体" w:cs="Times New Roman"/>
          <w:szCs w:val="21"/>
        </w:rPr>
      </w:pPr>
      <w:r>
        <w:rPr>
          <w:rFonts w:hint="eastAsia" w:ascii="宋体" w:hAnsi="宋体" w:eastAsia="宋体" w:cs="Times New Roman"/>
          <w:szCs w:val="21"/>
        </w:rPr>
        <w:t>公司名称：                             （公章）</w:t>
      </w:r>
    </w:p>
    <w:p>
      <w:pPr>
        <w:spacing w:line="360" w:lineRule="auto"/>
        <w:ind w:firstLine="420" w:firstLineChars="200"/>
        <w:rPr>
          <w:rFonts w:ascii="宋体" w:hAnsi="Times New Roman" w:eastAsia="宋体" w:cs="Times New Roman"/>
          <w:bCs/>
          <w:szCs w:val="21"/>
        </w:rPr>
      </w:pPr>
    </w:p>
    <w:p>
      <w:pPr>
        <w:spacing w:line="360" w:lineRule="auto"/>
        <w:ind w:firstLine="5670" w:firstLineChars="2700"/>
        <w:rPr>
          <w:rFonts w:ascii="宋体" w:hAnsi="Times New Roman" w:eastAsia="宋体" w:cs="Times New Roman"/>
          <w:bCs/>
          <w:szCs w:val="21"/>
        </w:rPr>
      </w:pPr>
      <w:r>
        <w:rPr>
          <w:rFonts w:hint="eastAsia" w:ascii="宋体" w:hAnsi="Times New Roman" w:eastAsia="宋体" w:cs="Times New Roman"/>
          <w:bCs/>
          <w:szCs w:val="21"/>
        </w:rPr>
        <w:t xml:space="preserve"> 二〇    年   月    日</w:t>
      </w:r>
    </w:p>
    <w:p>
      <w:pPr>
        <w:spacing w:line="360" w:lineRule="auto"/>
        <w:ind w:firstLine="420" w:firstLineChars="200"/>
        <w:rPr>
          <w:rFonts w:ascii="宋体" w:hAnsi="宋体" w:eastAsia="宋体" w:cs="Times New Roman"/>
          <w:b/>
          <w:bCs/>
          <w:sz w:val="24"/>
          <w:szCs w:val="24"/>
        </w:rPr>
      </w:pPr>
      <w:r>
        <w:rPr>
          <w:rFonts w:ascii="宋体" w:hAnsi="Times New Roman" w:eastAsia="宋体" w:cs="Times New Roman"/>
          <w:bCs/>
          <w:szCs w:val="21"/>
        </w:rPr>
        <w:br w:type="page"/>
      </w:r>
    </w:p>
    <w:p>
      <w:pPr>
        <w:keepNext/>
        <w:keepLines/>
        <w:spacing w:before="260" w:after="260"/>
        <w:jc w:val="center"/>
        <w:outlineLvl w:val="2"/>
        <w:rPr>
          <w:rFonts w:ascii="黑体" w:hAnsi="黑体" w:eastAsia="黑体" w:cs="Times New Roman"/>
          <w:bCs/>
          <w:sz w:val="24"/>
          <w:szCs w:val="24"/>
        </w:rPr>
      </w:pPr>
      <w:r>
        <w:rPr>
          <w:rFonts w:ascii="黑体" w:hAnsi="黑体" w:eastAsia="黑体" w:cs="Times New Roman"/>
          <w:bCs/>
          <w:sz w:val="24"/>
          <w:szCs w:val="24"/>
        </w:rPr>
        <w:t>三、</w:t>
      </w:r>
      <w:r>
        <w:rPr>
          <w:rFonts w:hint="eastAsia" w:ascii="黑体" w:hAnsi="黑体" w:eastAsia="黑体" w:cs="Times New Roman"/>
          <w:bCs/>
          <w:sz w:val="24"/>
          <w:szCs w:val="24"/>
        </w:rPr>
        <w:t>投标</w:t>
      </w:r>
      <w:r>
        <w:rPr>
          <w:rFonts w:ascii="黑体" w:hAnsi="黑体" w:eastAsia="黑体" w:cs="Times New Roman"/>
          <w:bCs/>
          <w:sz w:val="24"/>
          <w:szCs w:val="24"/>
        </w:rPr>
        <w:t>一览表</w:t>
      </w:r>
    </w:p>
    <w:p>
      <w:pPr>
        <w:spacing w:line="360" w:lineRule="auto"/>
        <w:ind w:left="151" w:leftChars="72"/>
        <w:rPr>
          <w:rFonts w:ascii="宋体" w:hAnsi="宋体" w:eastAsia="宋体" w:cs="Times New Roman"/>
          <w:sz w:val="24"/>
          <w:szCs w:val="24"/>
        </w:rPr>
      </w:pPr>
    </w:p>
    <w:p>
      <w:pPr>
        <w:spacing w:line="360" w:lineRule="auto"/>
        <w:ind w:left="151" w:leftChars="72"/>
        <w:rPr>
          <w:rFonts w:ascii="宋体" w:hAnsi="宋体" w:eastAsia="宋体" w:cs="Times New Roman"/>
          <w:sz w:val="24"/>
        </w:rPr>
      </w:pPr>
      <w:r>
        <w:rPr>
          <w:rFonts w:hint="eastAsia" w:ascii="宋体" w:hAnsi="宋体" w:eastAsia="宋体" w:cs="宋体"/>
          <w:kern w:val="0"/>
          <w:sz w:val="24"/>
          <w:szCs w:val="24"/>
        </w:rPr>
        <w:t>投标人</w:t>
      </w:r>
      <w:r>
        <w:rPr>
          <w:rFonts w:hint="eastAsia" w:ascii="宋体" w:hAnsi="宋体" w:eastAsia="宋体" w:cs="Times New Roman"/>
          <w:sz w:val="24"/>
          <w:szCs w:val="24"/>
        </w:rPr>
        <w:t>名称：_________________ （公章）</w:t>
      </w:r>
    </w:p>
    <w:p>
      <w:pPr>
        <w:spacing w:line="360" w:lineRule="auto"/>
        <w:ind w:left="151" w:leftChars="72"/>
        <w:rPr>
          <w:rFonts w:ascii="宋体" w:hAnsi="宋体" w:eastAsia="宋体" w:cs="Times New Roman"/>
          <w:sz w:val="24"/>
          <w:szCs w:val="24"/>
          <w:u w:val="single"/>
        </w:rPr>
      </w:pPr>
      <w:r>
        <w:rPr>
          <w:rFonts w:hint="eastAsia" w:ascii="宋体" w:hAnsi="宋体" w:eastAsia="宋体" w:cs="Times New Roman"/>
          <w:sz w:val="24"/>
          <w:szCs w:val="24"/>
        </w:rPr>
        <w:t xml:space="preserve">项目编号/包号：_______________ </w:t>
      </w:r>
    </w:p>
    <w:p>
      <w:pPr>
        <w:spacing w:line="360" w:lineRule="auto"/>
        <w:ind w:left="151" w:leftChars="72"/>
        <w:rPr>
          <w:rFonts w:ascii="宋体" w:hAnsi="宋体" w:eastAsia="宋体" w:cs="Times New Roman"/>
          <w:sz w:val="24"/>
          <w:szCs w:val="24"/>
          <w:u w:val="single"/>
        </w:rPr>
      </w:pPr>
    </w:p>
    <w:tbl>
      <w:tblPr>
        <w:tblStyle w:val="48"/>
        <w:tblW w:w="847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835"/>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4219"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项目名称</w:t>
            </w:r>
          </w:p>
        </w:tc>
        <w:tc>
          <w:tcPr>
            <w:tcW w:w="2835"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投标总价（元/人民币）</w:t>
            </w:r>
          </w:p>
        </w:tc>
        <w:tc>
          <w:tcPr>
            <w:tcW w:w="1418"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4219" w:type="dxa"/>
            <w:tcBorders>
              <w:top w:val="single" w:color="auto" w:sz="4" w:space="0"/>
            </w:tcBorders>
            <w:vAlign w:val="center"/>
          </w:tcPr>
          <w:p>
            <w:pPr>
              <w:rPr>
                <w:rFonts w:ascii="Times New Roman" w:hAnsi="Times New Roman" w:eastAsia="宋体" w:cs="Times New Roman"/>
                <w:snapToGrid w:val="0"/>
                <w:kern w:val="0"/>
                <w:szCs w:val="24"/>
                <w:u w:val="single"/>
              </w:rPr>
            </w:pPr>
            <w:r>
              <w:rPr>
                <w:rFonts w:hint="eastAsia" w:ascii="Times New Roman" w:hAnsi="Times New Roman" w:eastAsia="宋体" w:cs="Times New Roman"/>
                <w:snapToGrid w:val="0"/>
                <w:kern w:val="0"/>
                <w:szCs w:val="24"/>
              </w:rPr>
              <w:t>项目</w:t>
            </w:r>
          </w:p>
        </w:tc>
        <w:tc>
          <w:tcPr>
            <w:tcW w:w="2835" w:type="dxa"/>
            <w:tcBorders>
              <w:top w:val="single" w:color="auto" w:sz="4" w:space="0"/>
            </w:tcBorders>
            <w:vAlign w:val="center"/>
          </w:tcPr>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大写：</w:t>
            </w: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小写：</w:t>
            </w:r>
          </w:p>
        </w:tc>
        <w:tc>
          <w:tcPr>
            <w:tcW w:w="1418" w:type="dxa"/>
            <w:tcBorders>
              <w:top w:val="single" w:color="auto" w:sz="4" w:space="0"/>
            </w:tcBorders>
            <w:vAlign w:val="center"/>
          </w:tcPr>
          <w:p>
            <w:pPr>
              <w:rPr>
                <w:rFonts w:ascii="Times New Roman" w:hAnsi="Times New Roman" w:eastAsia="宋体" w:cs="Times New Roman"/>
                <w:snapToGrid w:val="0"/>
                <w:kern w:val="0"/>
                <w:szCs w:val="24"/>
              </w:rPr>
            </w:pPr>
          </w:p>
        </w:tc>
      </w:tr>
    </w:tbl>
    <w:p>
      <w:pPr>
        <w:rPr>
          <w:rFonts w:ascii="Times New Roman" w:hAnsi="Times New Roman" w:eastAsia="宋体" w:cs="Times New Roman"/>
          <w:snapToGrid w:val="0"/>
          <w:kern w:val="0"/>
          <w:szCs w:val="24"/>
        </w:rPr>
      </w:pP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注：1、价格应按“招标文件”中规定的货币单位填写。</w:t>
      </w:r>
    </w:p>
    <w:p>
      <w:pPr>
        <w:spacing w:line="360" w:lineRule="auto"/>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2、投标总价低于项目预算限额的</w:t>
      </w:r>
      <w:r>
        <w:rPr>
          <w:rFonts w:hint="eastAsia" w:ascii="Times New Roman" w:hAnsi="Times New Roman" w:eastAsia="宋体" w:cs="Times New Roman"/>
          <w:snapToGrid w:val="0"/>
          <w:kern w:val="0"/>
          <w:szCs w:val="24"/>
          <w:lang w:val="en-US" w:eastAsia="zh-CN"/>
        </w:rPr>
        <w:t>70</w:t>
      </w:r>
      <w:r>
        <w:rPr>
          <w:rFonts w:hint="eastAsia" w:ascii="Times New Roman" w:hAnsi="Times New Roman" w:eastAsia="宋体" w:cs="Times New Roman"/>
          <w:snapToGrid w:val="0"/>
          <w:kern w:val="0"/>
          <w:szCs w:val="24"/>
        </w:rPr>
        <w:t>%的，供应商必须对该报价做出合理说明。如该报价成为中标价格，该项目将成为重点监管、重点验收项目。</w:t>
      </w:r>
    </w:p>
    <w:p>
      <w:pPr>
        <w:spacing w:line="360" w:lineRule="auto"/>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3、投标人如果需要对报价或其它内容加以说明，可在备注栏填写。</w:t>
      </w:r>
    </w:p>
    <w:p>
      <w:pPr>
        <w:spacing w:line="360" w:lineRule="auto"/>
        <w:ind w:left="153" w:hanging="153"/>
        <w:rPr>
          <w:rFonts w:ascii="Times New Roman" w:hAnsi="Times New Roman" w:eastAsia="宋体" w:cs="Times New Roman"/>
          <w:snapToGrid w:val="0"/>
          <w:kern w:val="0"/>
          <w:szCs w:val="24"/>
        </w:rPr>
      </w:pPr>
    </w:p>
    <w:p>
      <w:pPr>
        <w:spacing w:line="360" w:lineRule="auto"/>
        <w:rPr>
          <w:rFonts w:ascii="宋体" w:hAnsi="宋体" w:eastAsia="宋体" w:cs="Times New Roman"/>
          <w:sz w:val="24"/>
          <w:szCs w:val="24"/>
        </w:rPr>
      </w:pPr>
    </w:p>
    <w:p>
      <w:pPr>
        <w:spacing w:line="360" w:lineRule="auto"/>
        <w:ind w:left="-1079" w:leftChars="-514" w:firstLine="1077" w:firstLineChars="449"/>
        <w:rPr>
          <w:rFonts w:ascii="宋体" w:hAnsi="宋体" w:eastAsia="宋体" w:cs="Times New Roman"/>
          <w:sz w:val="24"/>
          <w:szCs w:val="24"/>
        </w:rPr>
      </w:pPr>
      <w:r>
        <w:rPr>
          <w:rFonts w:hint="eastAsia" w:ascii="宋体" w:hAnsi="宋体" w:eastAsia="宋体" w:cs="宋体"/>
          <w:kern w:val="0"/>
          <w:sz w:val="24"/>
          <w:szCs w:val="24"/>
        </w:rPr>
        <w:t>投标人</w:t>
      </w:r>
      <w:r>
        <w:rPr>
          <w:rFonts w:hint="eastAsia" w:ascii="宋体" w:hAnsi="宋体" w:eastAsia="宋体" w:cs="Times New Roman"/>
          <w:sz w:val="24"/>
          <w:szCs w:val="24"/>
        </w:rPr>
        <w:t xml:space="preserve">代表签字：____________________    </w:t>
      </w:r>
    </w:p>
    <w:p>
      <w:pPr>
        <w:spacing w:line="360" w:lineRule="auto"/>
        <w:ind w:left="-1079" w:leftChars="-514" w:firstLine="1077" w:firstLineChars="449"/>
        <w:rPr>
          <w:rFonts w:ascii="宋体" w:hAnsi="宋体" w:eastAsia="宋体" w:cs="Times New Roman"/>
          <w:sz w:val="24"/>
          <w:szCs w:val="24"/>
        </w:rPr>
      </w:pPr>
      <w:r>
        <w:rPr>
          <w:rFonts w:hint="eastAsia" w:ascii="宋体" w:hAnsi="宋体" w:eastAsia="宋体" w:cs="Times New Roman"/>
          <w:sz w:val="24"/>
          <w:szCs w:val="24"/>
        </w:rPr>
        <w:t>日期：   年   月   日</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keepNext/>
        <w:keepLines/>
        <w:spacing w:before="120" w:after="120"/>
        <w:jc w:val="center"/>
        <w:outlineLvl w:val="2"/>
        <w:rPr>
          <w:rFonts w:ascii="黑体" w:hAnsi="黑体" w:eastAsia="黑体" w:cs="黑体"/>
          <w:bCs/>
          <w:kern w:val="0"/>
          <w:sz w:val="24"/>
          <w:szCs w:val="32"/>
        </w:rPr>
      </w:pPr>
      <w:r>
        <w:rPr>
          <w:rFonts w:hint="eastAsia" w:ascii="黑体" w:hAnsi="黑体" w:eastAsia="黑体" w:cs="黑体"/>
          <w:bCs/>
          <w:kern w:val="0"/>
          <w:sz w:val="24"/>
          <w:szCs w:val="32"/>
        </w:rPr>
        <w:t>四、</w:t>
      </w:r>
      <w:r>
        <w:rPr>
          <w:rFonts w:hint="eastAsia" w:ascii="黑体" w:hAnsi="黑体" w:eastAsia="黑体" w:cs="黑体"/>
          <w:kern w:val="0"/>
          <w:sz w:val="24"/>
          <w:szCs w:val="24"/>
        </w:rPr>
        <w:t>投标人</w:t>
      </w:r>
      <w:r>
        <w:rPr>
          <w:rFonts w:hint="eastAsia" w:ascii="黑体" w:hAnsi="黑体" w:eastAsia="黑体" w:cs="黑体"/>
          <w:bCs/>
          <w:kern w:val="0"/>
          <w:sz w:val="24"/>
          <w:szCs w:val="32"/>
        </w:rPr>
        <w:t>情况介绍</w:t>
      </w:r>
    </w:p>
    <w:tbl>
      <w:tblPr>
        <w:tblStyle w:val="48"/>
        <w:tblW w:w="913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序号</w:t>
            </w:r>
          </w:p>
        </w:tc>
        <w:tc>
          <w:tcPr>
            <w:tcW w:w="2477"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项  目</w:t>
            </w:r>
          </w:p>
        </w:tc>
        <w:tc>
          <w:tcPr>
            <w:tcW w:w="4514"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内容及说明</w:t>
            </w:r>
          </w:p>
        </w:tc>
        <w:tc>
          <w:tcPr>
            <w:tcW w:w="1411"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一</w:t>
            </w:r>
          </w:p>
        </w:tc>
        <w:tc>
          <w:tcPr>
            <w:tcW w:w="6991" w:type="dxa"/>
            <w:gridSpan w:val="2"/>
          </w:tcPr>
          <w:p>
            <w:pPr>
              <w:rPr>
                <w:rFonts w:ascii="Times New Roman" w:hAnsi="Times New Roman" w:eastAsia="宋体" w:cs="Times New Roman"/>
                <w:b/>
                <w:szCs w:val="21"/>
              </w:rPr>
            </w:pPr>
            <w:r>
              <w:rPr>
                <w:rFonts w:hint="eastAsia" w:ascii="Times New Roman" w:hAnsi="Times New Roman" w:eastAsia="宋体" w:cs="Times New Roman"/>
                <w:b/>
                <w:szCs w:val="21"/>
              </w:rPr>
              <w:t>营业执照</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注册年度及注册编号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注册资金（万元）</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经营场所</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二</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税务登记证</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税务登记证编号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三</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资格（质）证书（</w:t>
            </w:r>
            <w:r>
              <w:rPr>
                <w:rFonts w:hint="eastAsia" w:ascii="Times New Roman" w:hAnsi="Times New Roman" w:eastAsia="宋体" w:cs="Times New Roman"/>
                <w:szCs w:val="21"/>
              </w:rPr>
              <w:t>若有其他资质证书，可按表格格式扩展</w:t>
            </w:r>
            <w:r>
              <w:rPr>
                <w:rFonts w:hint="eastAsia" w:ascii="Times New Roman" w:hAnsi="Times New Roman" w:eastAsia="宋体" w:cs="Times New Roman"/>
                <w:b/>
                <w:szCs w:val="21"/>
              </w:rPr>
              <w:t>）</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证书名称</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批准单位</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等级</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批准时间及编号</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四</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其他</w:t>
            </w:r>
            <w:r>
              <w:rPr>
                <w:rFonts w:hint="eastAsia" w:ascii="Times New Roman" w:hAnsi="Times New Roman" w:eastAsia="宋体" w:cs="Times New Roman"/>
                <w:szCs w:val="21"/>
              </w:rPr>
              <w:t>（</w:t>
            </w:r>
            <w:r>
              <w:rPr>
                <w:rFonts w:hint="eastAsia" w:ascii="宋体" w:hAnsi="宋体" w:eastAsia="宋体" w:cs="宋体"/>
                <w:kern w:val="0"/>
                <w:szCs w:val="21"/>
              </w:rPr>
              <w:t>投标人</w:t>
            </w:r>
            <w:r>
              <w:rPr>
                <w:rFonts w:hint="eastAsia" w:ascii="Times New Roman" w:hAnsi="Times New Roman" w:eastAsia="宋体" w:cs="Times New Roman"/>
                <w:szCs w:val="21"/>
              </w:rPr>
              <w:t>认为需补充的其他说明）</w:t>
            </w: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bl>
    <w:p>
      <w:pPr>
        <w:ind w:left="630" w:hanging="630" w:hangingChars="300"/>
        <w:rPr>
          <w:rFonts w:ascii="Times New Roman" w:hAnsi="Times New Roman" w:eastAsia="宋体" w:cs="Times New Roman"/>
          <w:szCs w:val="24"/>
        </w:rPr>
      </w:pPr>
      <w:r>
        <w:rPr>
          <w:rFonts w:hint="eastAsia" w:ascii="Times New Roman" w:hAnsi="Times New Roman" w:eastAsia="宋体" w:cs="Times New Roman"/>
          <w:szCs w:val="24"/>
        </w:rPr>
        <w:t>注：1、在按要求填写好此表格后，各</w:t>
      </w:r>
      <w:r>
        <w:rPr>
          <w:rFonts w:hint="eastAsia" w:ascii="宋体" w:hAnsi="宋体" w:eastAsia="宋体" w:cs="宋体"/>
          <w:kern w:val="0"/>
          <w:szCs w:val="21"/>
        </w:rPr>
        <w:t>投标单位</w:t>
      </w:r>
      <w:r>
        <w:rPr>
          <w:rFonts w:hint="eastAsia" w:ascii="Times New Roman" w:hAnsi="Times New Roman" w:eastAsia="宋体" w:cs="Times New Roman"/>
          <w:szCs w:val="24"/>
        </w:rPr>
        <w:t>可以用其它的方式，就自身整体情况作出详细的介绍。</w:t>
      </w:r>
    </w:p>
    <w:p>
      <w:pPr>
        <w:ind w:left="420"/>
        <w:rPr>
          <w:rFonts w:ascii="Times New Roman" w:hAnsi="Times New Roman" w:eastAsia="宋体" w:cs="Times New Roman"/>
          <w:b/>
          <w:bCs/>
          <w:szCs w:val="24"/>
        </w:rPr>
      </w:pPr>
      <w:r>
        <w:rPr>
          <w:rFonts w:hint="eastAsia" w:ascii="Times New Roman" w:hAnsi="Times New Roman" w:eastAsia="宋体" w:cs="Times New Roman"/>
          <w:b/>
          <w:szCs w:val="24"/>
        </w:rPr>
        <w:t>2、提供招标公告中“6、投标人资质要求：”中的相关证明材料扫描件。</w:t>
      </w:r>
    </w:p>
    <w:p>
      <w:pPr>
        <w:ind w:left="632" w:hanging="632" w:hangingChars="300"/>
        <w:rPr>
          <w:rFonts w:ascii="Times New Roman" w:hAnsi="Times New Roman" w:eastAsia="宋体" w:cs="Times New Roman"/>
          <w:b/>
          <w:bCs/>
          <w:szCs w:val="24"/>
        </w:rPr>
      </w:pPr>
    </w:p>
    <w:p>
      <w:pPr>
        <w:ind w:left="632" w:hanging="632" w:hangingChars="300"/>
        <w:rPr>
          <w:rFonts w:ascii="Times New Roman" w:hAnsi="Times New Roman" w:eastAsia="宋体" w:cs="Times New Roman"/>
          <w:b/>
          <w:bCs/>
          <w:szCs w:val="24"/>
        </w:rPr>
      </w:pPr>
    </w:p>
    <w:p>
      <w:pPr>
        <w:keepNext/>
        <w:keepLines/>
        <w:spacing w:before="260" w:after="26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五、投标人资质情况及通过相关认证情况</w:t>
      </w:r>
    </w:p>
    <w:p>
      <w:pPr>
        <w:keepNext/>
        <w:keepLines/>
        <w:spacing w:before="260" w:after="26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w:t>
      </w:r>
      <w:r>
        <w:rPr>
          <w:rFonts w:hint="eastAsia" w:ascii="黑体" w:hAnsi="宋体" w:eastAsia="黑体" w:cs="Times New Roman"/>
          <w:bCs/>
          <w:sz w:val="24"/>
          <w:szCs w:val="24"/>
        </w:rPr>
        <w:t>其它招标文件要求的内容及</w:t>
      </w:r>
      <w:r>
        <w:rPr>
          <w:rFonts w:hint="eastAsia" w:ascii="黑体" w:hAnsi="宋体" w:eastAsia="黑体" w:cs="Times New Roman"/>
          <w:bCs/>
          <w:kern w:val="0"/>
          <w:sz w:val="24"/>
          <w:szCs w:val="24"/>
        </w:rPr>
        <w:t>投标人</w:t>
      </w:r>
      <w:r>
        <w:rPr>
          <w:rFonts w:hint="eastAsia" w:ascii="黑体" w:hAnsi="宋体" w:eastAsia="黑体" w:cs="Times New Roman"/>
          <w:bCs/>
          <w:sz w:val="24"/>
          <w:szCs w:val="24"/>
        </w:rPr>
        <w:t>认为需要补充的内容（格式自定）</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仿宋_GB2312" w:hAnsi="Times New Roman" w:eastAsia="仿宋_GB2312" w:cs="Times New Roman"/>
          <w:b/>
          <w:sz w:val="30"/>
          <w:szCs w:val="30"/>
        </w:rPr>
      </w:pPr>
      <w:r>
        <w:rPr>
          <w:rFonts w:hint="eastAsia" w:ascii="仿宋_GB2312" w:hAnsi="Times New Roman" w:eastAsia="仿宋_GB2312" w:cs="Times New Roman"/>
          <w:sz w:val="24"/>
          <w:szCs w:val="24"/>
        </w:rPr>
        <w:t>附件二：</w:t>
      </w:r>
    </w:p>
    <w:p>
      <w:pPr>
        <w:rPr>
          <w:rFonts w:ascii="Times New Roman" w:hAnsi="Times New Roman" w:eastAsia="宋体" w:cs="Times New Roman"/>
          <w:b/>
          <w:sz w:val="30"/>
          <w:szCs w:val="30"/>
        </w:rPr>
      </w:pPr>
      <w:r>
        <w:rPr>
          <w:rFonts w:hint="eastAsia" w:ascii="仿宋_GB2312" w:hAnsi="Times New Roman" w:eastAsia="仿宋_GB2312" w:cs="Times New Roman"/>
          <w:b/>
          <w:sz w:val="30"/>
          <w:szCs w:val="30"/>
        </w:rPr>
        <w:t>招标文件第二部分：</w:t>
      </w:r>
    </w:p>
    <w:p>
      <w:pPr>
        <w:keepNext/>
        <w:keepLines/>
        <w:spacing w:before="260" w:after="260"/>
        <w:jc w:val="center"/>
        <w:outlineLvl w:val="2"/>
        <w:rPr>
          <w:rFonts w:ascii="黑体" w:hAnsi="宋体" w:eastAsia="黑体" w:cs="Times New Roman"/>
          <w:bCs/>
          <w:sz w:val="24"/>
          <w:szCs w:val="24"/>
        </w:rPr>
      </w:pPr>
      <w:r>
        <w:rPr>
          <w:rFonts w:ascii="宋体" w:hAnsi="宋体" w:eastAsia="宋体" w:cs="Times New Roman"/>
          <w:b/>
          <w:bCs/>
          <w:sz w:val="28"/>
          <w:szCs w:val="32"/>
        </w:rPr>
        <w:tab/>
      </w:r>
      <w:r>
        <w:rPr>
          <w:rFonts w:hint="eastAsia" w:ascii="黑体" w:hAnsi="宋体" w:eastAsia="黑体" w:cs="Times New Roman"/>
          <w:bCs/>
          <w:kern w:val="0"/>
          <w:sz w:val="24"/>
          <w:szCs w:val="24"/>
        </w:rPr>
        <w:t>一、法定代表人（</w:t>
      </w:r>
      <w:r>
        <w:rPr>
          <w:rFonts w:ascii="黑体" w:hAnsi="宋体" w:eastAsia="黑体" w:cs="Times New Roman"/>
          <w:bCs/>
          <w:kern w:val="0"/>
          <w:sz w:val="24"/>
          <w:szCs w:val="24"/>
        </w:rPr>
        <w:t>负责人）授权</w:t>
      </w:r>
      <w:r>
        <w:rPr>
          <w:rFonts w:hint="eastAsia" w:ascii="黑体" w:hAnsi="宋体" w:eastAsia="黑体" w:cs="Times New Roman"/>
          <w:bCs/>
          <w:kern w:val="0"/>
          <w:sz w:val="24"/>
          <w:szCs w:val="24"/>
        </w:rPr>
        <w:t>书</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代理人无转委托权，特此委托。</w:t>
      </w:r>
    </w:p>
    <w:p>
      <w:pPr>
        <w:rPr>
          <w:rFonts w:ascii="Times New Roman" w:hAnsi="Times New Roman" w:eastAsia="宋体" w:cs="Times New Roman"/>
          <w:szCs w:val="21"/>
        </w:rPr>
      </w:pP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      性别：    年龄：</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联系电话：              手机：</w:t>
      </w: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            职务：</w:t>
      </w:r>
    </w:p>
    <w:p>
      <w:pPr>
        <w:spacing w:line="360" w:lineRule="auto"/>
        <w:ind w:left="540" w:leftChars="257"/>
        <w:rPr>
          <w:rFonts w:ascii="Times New Roman" w:hAnsi="Times New Roman" w:eastAsia="宋体" w:cs="Times New Roman"/>
          <w:szCs w:val="21"/>
        </w:rPr>
      </w:pPr>
      <w:r>
        <w:rPr>
          <w:rFonts w:hint="eastAsia" w:ascii="宋体" w:hAnsi="宋体" w:eastAsia="宋体" w:cs="宋体"/>
          <w:kern w:val="0"/>
          <w:szCs w:val="21"/>
        </w:rPr>
        <w:t>投标人</w:t>
      </w:r>
      <w:r>
        <w:rPr>
          <w:rFonts w:hint="eastAsia" w:ascii="Times New Roman" w:hAnsi="Times New Roman" w:eastAsia="宋体" w:cs="Times New Roman"/>
          <w:szCs w:val="21"/>
        </w:rPr>
        <w:t>：</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授权委托日期：年 月 日</w:t>
      </w:r>
    </w:p>
    <w:p>
      <w:pPr>
        <w:rPr>
          <w:rFonts w:ascii="Times New Roman" w:hAnsi="Times New Roman" w:eastAsia="宋体" w:cs="Times New Roman"/>
          <w:szCs w:val="24"/>
        </w:rPr>
      </w:pPr>
    </w:p>
    <w:p>
      <w:pPr>
        <w:widowControl/>
        <w:jc w:val="left"/>
        <w:rPr>
          <w:rFonts w:ascii="黑体" w:hAnsi="宋体" w:eastAsia="黑体" w:cs="Times New Roman"/>
          <w:bCs/>
          <w:kern w:val="0"/>
          <w:sz w:val="24"/>
          <w:szCs w:val="24"/>
        </w:rPr>
      </w:pPr>
      <w:r>
        <w:rPr>
          <w:rFonts w:ascii="黑体" w:hAnsi="宋体" w:eastAsia="黑体" w:cs="Times New Roman"/>
          <w:bCs/>
          <w:kern w:val="0"/>
          <w:sz w:val="24"/>
          <w:szCs w:val="24"/>
        </w:rP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二、无违法违规行为承诺函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深圳市深大乒乓球俱乐部：</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我公司在参加本次项目投标活动中，作出如下承诺：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一、参加本次采购活动前三年内，在经营活动中没有重大非法记录，</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二、未挂靠、借用资质进行投标等违法违规行为，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三、提供的相关文件均真实、有效。</w:t>
      </w:r>
    </w:p>
    <w:p>
      <w:pPr>
        <w:spacing w:line="360" w:lineRule="auto"/>
        <w:ind w:firstLine="420" w:firstLineChars="200"/>
        <w:rPr>
          <w:rFonts w:ascii="宋体" w:hAnsi="宋体" w:eastAsia="宋体" w:cs="宋体"/>
          <w:szCs w:val="21"/>
        </w:rPr>
      </w:pPr>
      <w:r>
        <w:rPr>
          <w:rFonts w:hint="eastAsia" w:ascii="宋体" w:hAnsi="宋体" w:eastAsia="宋体" w:cs="宋体"/>
          <w:szCs w:val="21"/>
        </w:rPr>
        <w:t>若查实我公司提供的资料及上述承诺不属实，则招标人有权取消我公司的</w:t>
      </w:r>
      <w:r>
        <w:rPr>
          <w:rFonts w:hint="eastAsia" w:ascii="宋体" w:hAnsi="宋体" w:eastAsia="宋体" w:cs="宋体"/>
          <w:kern w:val="0"/>
          <w:szCs w:val="21"/>
        </w:rPr>
        <w:t>投标</w:t>
      </w:r>
      <w:r>
        <w:rPr>
          <w:rFonts w:hint="eastAsia" w:ascii="宋体" w:hAnsi="宋体" w:eastAsia="宋体" w:cs="宋体"/>
          <w:szCs w:val="21"/>
        </w:rPr>
        <w:t>资格及中标资格，且我公司将无条件承担由此给本次招标带来的一切后果（包括经济损失）。</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eastAsia="宋体" w:cs="宋体"/>
          <w:sz w:val="22"/>
          <w:szCs w:val="21"/>
        </w:rPr>
      </w:pPr>
      <w:r>
        <w:rPr>
          <w:rFonts w:hint="eastAsia" w:ascii="宋体" w:hAnsi="宋体" w:eastAsia="宋体" w:cs="宋体"/>
          <w:sz w:val="22"/>
          <w:szCs w:val="21"/>
        </w:rPr>
        <w:t>特此声明</w:t>
      </w:r>
    </w:p>
    <w:p>
      <w:pPr>
        <w:spacing w:line="360" w:lineRule="auto"/>
        <w:rPr>
          <w:rFonts w:ascii="宋体" w:hAnsi="宋体" w:eastAsia="宋体" w:cs="宋体"/>
          <w:sz w:val="22"/>
          <w:szCs w:val="21"/>
        </w:rPr>
      </w:pPr>
      <w:r>
        <w:rPr>
          <w:rFonts w:hint="eastAsia" w:ascii="宋体" w:hAnsi="宋体" w:eastAsia="宋体" w:cs="宋体"/>
          <w:kern w:val="0"/>
          <w:sz w:val="22"/>
        </w:rPr>
        <w:t>投标人</w:t>
      </w:r>
      <w:r>
        <w:rPr>
          <w:rFonts w:hint="eastAsia" w:ascii="宋体" w:hAnsi="宋体" w:eastAsia="宋体" w:cs="宋体"/>
          <w:sz w:val="22"/>
          <w:szCs w:val="21"/>
        </w:rPr>
        <w:t>名称：</w:t>
      </w:r>
      <w:r>
        <w:rPr>
          <w:rFonts w:hint="eastAsia" w:ascii="宋体" w:hAnsi="宋体" w:eastAsia="宋体" w:cs="宋体"/>
          <w:b/>
          <w:sz w:val="22"/>
          <w:szCs w:val="21"/>
        </w:rPr>
        <w:t>（加盖公章）</w:t>
      </w:r>
    </w:p>
    <w:p>
      <w:pPr>
        <w:spacing w:line="360" w:lineRule="auto"/>
        <w:rPr>
          <w:rFonts w:ascii="宋体" w:hAnsi="宋体" w:eastAsia="宋体" w:cs="宋体"/>
          <w:sz w:val="22"/>
          <w:szCs w:val="21"/>
        </w:rPr>
      </w:pPr>
    </w:p>
    <w:p>
      <w:pPr>
        <w:spacing w:line="360" w:lineRule="auto"/>
        <w:rPr>
          <w:rFonts w:ascii="宋体" w:hAnsi="宋体" w:eastAsia="宋体" w:cs="宋体"/>
          <w:sz w:val="22"/>
          <w:szCs w:val="21"/>
          <w:u w:val="single"/>
        </w:rPr>
      </w:pPr>
      <w:r>
        <w:rPr>
          <w:rFonts w:hint="eastAsia" w:ascii="宋体" w:hAnsi="宋体" w:eastAsia="宋体" w:cs="宋体"/>
          <w:sz w:val="22"/>
          <w:szCs w:val="21"/>
        </w:rPr>
        <w:t>法定代表或投标代表签名：</w:t>
      </w:r>
    </w:p>
    <w:p>
      <w:pPr>
        <w:spacing w:line="360" w:lineRule="auto"/>
        <w:rPr>
          <w:rFonts w:ascii="宋体" w:hAnsi="宋体" w:eastAsia="宋体" w:cs="宋体"/>
          <w:bCs/>
          <w:sz w:val="22"/>
        </w:rPr>
      </w:pPr>
      <w:r>
        <w:rPr>
          <w:rFonts w:hint="eastAsia" w:ascii="宋体" w:hAnsi="宋体" w:eastAsia="宋体" w:cs="宋体"/>
          <w:bCs/>
          <w:sz w:val="22"/>
        </w:rPr>
        <w:t>日期：    年   月  日</w:t>
      </w:r>
    </w:p>
    <w:p>
      <w:pPr>
        <w:widowControl/>
        <w:jc w:val="left"/>
      </w:pPr>
    </w:p>
    <w:p>
      <w:pPr>
        <w:pStyle w:val="217"/>
        <w:keepNext/>
        <w:keepLines/>
        <w:numPr>
          <w:ilvl w:val="0"/>
          <w:numId w:val="14"/>
        </w:numPr>
        <w:spacing w:before="260" w:after="260"/>
        <w:ind w:firstLineChars="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投标人拟定的项目实施方案</w:t>
      </w:r>
    </w:p>
    <w:p>
      <w:pPr>
        <w:keepNext/>
        <w:keepLines/>
        <w:numPr>
          <w:ilvl w:val="0"/>
          <w:numId w:val="14"/>
        </w:numPr>
        <w:spacing w:before="260" w:after="26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投标人拟定的项目分析情况</w:t>
      </w:r>
    </w:p>
    <w:p>
      <w:pPr>
        <w:keepNext/>
        <w:keepLines/>
        <w:numPr>
          <w:ilvl w:val="0"/>
          <w:numId w:val="14"/>
        </w:numPr>
        <w:spacing w:before="260" w:after="26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拟定的项目质量保证方案</w:t>
      </w:r>
    </w:p>
    <w:p>
      <w:pPr>
        <w:keepNext/>
        <w:keepLines/>
        <w:numPr>
          <w:ilvl w:val="0"/>
          <w:numId w:val="14"/>
        </w:numPr>
        <w:spacing w:before="260" w:after="26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违约承诺</w:t>
      </w:r>
    </w:p>
    <w:p>
      <w:pPr>
        <w:keepNext/>
        <w:keepLines/>
        <w:numPr>
          <w:ilvl w:val="0"/>
          <w:numId w:val="14"/>
        </w:numPr>
        <w:spacing w:before="260" w:after="26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投标人近三年的同类业绩情况</w:t>
      </w:r>
    </w:p>
    <w:p>
      <w:pPr>
        <w:keepNext/>
        <w:keepLines/>
        <w:numPr>
          <w:ilvl w:val="0"/>
          <w:numId w:val="14"/>
        </w:numPr>
        <w:spacing w:before="260" w:after="26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拟安排的项目负责人情况</w:t>
      </w:r>
    </w:p>
    <w:p>
      <w:pPr>
        <w:keepNext/>
        <w:keepLines/>
        <w:numPr>
          <w:ilvl w:val="0"/>
          <w:numId w:val="14"/>
        </w:numPr>
        <w:spacing w:before="260" w:after="26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拟安排的项目团队成员情况</w:t>
      </w:r>
    </w:p>
    <w:p>
      <w:pPr>
        <w:keepNext/>
        <w:keepLines/>
        <w:numPr>
          <w:ilvl w:val="0"/>
          <w:numId w:val="14"/>
        </w:numPr>
        <w:spacing w:before="260" w:after="26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投标人项目拟用的材料情况</w:t>
      </w:r>
    </w:p>
    <w:p>
      <w:pPr>
        <w:keepNext/>
        <w:keepLines/>
        <w:numPr>
          <w:ilvl w:val="0"/>
          <w:numId w:val="14"/>
        </w:numPr>
        <w:spacing w:before="260" w:after="26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项目详细分项报价（格式自定）</w:t>
      </w:r>
    </w:p>
    <w:p/>
    <w:sectPr>
      <w:headerReference r:id="rId6" w:type="first"/>
      <w:footerReference r:id="rId8" w:type="first"/>
      <w:footerReference r:id="rId7" w:type="default"/>
      <w:pgSz w:w="11907" w:h="16840"/>
      <w:pgMar w:top="1440" w:right="1797" w:bottom="1440" w:left="1797" w:header="851" w:footer="992" w:gutter="0"/>
      <w:pgNumType w:start="1"/>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楷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深圳市深大乒乓球俱乐部                                                 编号：</w:t>
    </w:r>
    <w:r>
      <w:rPr>
        <w:rFonts w:hint="eastAsia"/>
        <w:highlight w:val="none"/>
      </w:rPr>
      <w:t>SZU0</w:t>
    </w:r>
    <w:r>
      <w:rPr>
        <w:rFonts w:hint="eastAsia"/>
        <w:highlight w:val="none"/>
        <w:lang w:val="en-US" w:eastAsia="zh-CN"/>
      </w:rPr>
      <w:t>5201803</w:t>
    </w:r>
    <w:r>
      <w:rPr>
        <w:rFonts w:hint="eastAsia"/>
        <w:highlight w:val="none"/>
      </w:rPr>
      <w:t>TT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深圳市深大乒乓球俱乐部                                                 编号：</w:t>
    </w:r>
    <w:r>
      <w:rPr>
        <w:rFonts w:hint="eastAsia"/>
        <w:highlight w:val="none"/>
      </w:rPr>
      <w:t>SZU0</w:t>
    </w:r>
    <w:r>
      <w:rPr>
        <w:rFonts w:hint="eastAsia"/>
        <w:highlight w:val="none"/>
        <w:lang w:val="en-US" w:eastAsia="zh-CN"/>
      </w:rPr>
      <w:t>5201803</w:t>
    </w:r>
    <w:r>
      <w:rPr>
        <w:rFonts w:hint="eastAsia"/>
        <w:highlight w:val="none"/>
      </w:rPr>
      <w:t>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102"/>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8"/>
      <w:lvlText w:val=""/>
      <w:lvlJc w:val="left"/>
      <w:pPr>
        <w:tabs>
          <w:tab w:val="left" w:pos="360"/>
        </w:tabs>
        <w:ind w:left="360" w:hanging="360" w:hangingChars="200"/>
      </w:pPr>
      <w:rPr>
        <w:rFonts w:hint="default" w:ascii="Wingdings" w:hAnsi="Wingdings"/>
      </w:rPr>
    </w:lvl>
  </w:abstractNum>
  <w:abstractNum w:abstractNumId="2">
    <w:nsid w:val="094F5E3F"/>
    <w:multiLevelType w:val="multilevel"/>
    <w:tmpl w:val="094F5E3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503483"/>
    <w:multiLevelType w:val="multilevel"/>
    <w:tmpl w:val="12503483"/>
    <w:lvl w:ilvl="0" w:tentative="0">
      <w:start w:val="1"/>
      <w:numFmt w:val="bullet"/>
      <w:pStyle w:val="132"/>
      <w:lvlText w:val=""/>
      <w:lvlJc w:val="left"/>
      <w:pPr>
        <w:tabs>
          <w:tab w:val="left" w:pos="420"/>
        </w:tabs>
        <w:ind w:left="420" w:hanging="420"/>
      </w:pPr>
      <w:rPr>
        <w:rFonts w:hint="default" w:ascii="Wingdings" w:hAnsi="Wingdings"/>
      </w:rPr>
    </w:lvl>
    <w:lvl w:ilvl="1" w:tentative="0">
      <w:start w:val="1"/>
      <w:numFmt w:val="bullet"/>
      <w:pStyle w:val="13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117"/>
      <w:lvlText w:val=""/>
      <w:lvlJc w:val="left"/>
      <w:pPr>
        <w:tabs>
          <w:tab w:val="left" w:pos="840"/>
        </w:tabs>
        <w:ind w:left="840" w:hanging="420"/>
      </w:pPr>
      <w:rPr>
        <w:rFonts w:hint="default" w:ascii="Wingdings" w:hAnsi="Wingdings"/>
      </w:rPr>
    </w:lvl>
    <w:lvl w:ilvl="1" w:tentative="0">
      <w:start w:val="1"/>
      <w:numFmt w:val="bullet"/>
      <w:pStyle w:val="118"/>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9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3EB32BD9"/>
    <w:multiLevelType w:val="multilevel"/>
    <w:tmpl w:val="3EB32BD9"/>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1A314B2"/>
    <w:multiLevelType w:val="multilevel"/>
    <w:tmpl w:val="51A314B2"/>
    <w:lvl w:ilvl="0" w:tentative="0">
      <w:start w:val="1"/>
      <w:numFmt w:val="decimal"/>
      <w:lvlText w:val="%1、"/>
      <w:lvlJc w:val="left"/>
      <w:pPr>
        <w:ind w:left="420" w:hanging="420"/>
      </w:pPr>
      <w:rPr>
        <w:color w:val="000000" w:themeColor="text1"/>
        <w14:textFill>
          <w14:solidFill>
            <w14:schemeClr w14:val="tx1"/>
          </w14:solidFill>
        </w14:textFill>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01023F"/>
    <w:multiLevelType w:val="multilevel"/>
    <w:tmpl w:val="5301023F"/>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5F1DCC"/>
    <w:multiLevelType w:val="singleLevel"/>
    <w:tmpl w:val="595F1DCC"/>
    <w:lvl w:ilvl="0" w:tentative="0">
      <w:start w:val="1"/>
      <w:numFmt w:val="decimal"/>
      <w:suff w:val="nothing"/>
      <w:lvlText w:val="%1、"/>
      <w:lvlJc w:val="left"/>
    </w:lvl>
  </w:abstractNum>
  <w:abstractNum w:abstractNumId="10">
    <w:nsid w:val="59966A9F"/>
    <w:multiLevelType w:val="singleLevel"/>
    <w:tmpl w:val="59966A9F"/>
    <w:lvl w:ilvl="0" w:tentative="0">
      <w:start w:val="1"/>
      <w:numFmt w:val="chineseCounting"/>
      <w:suff w:val="space"/>
      <w:lvlText w:val="第%1章"/>
      <w:lvlJc w:val="left"/>
    </w:lvl>
  </w:abstractNum>
  <w:abstractNum w:abstractNumId="11">
    <w:nsid w:val="7AEF7716"/>
    <w:multiLevelType w:val="multilevel"/>
    <w:tmpl w:val="7AEF7716"/>
    <w:lvl w:ilvl="0" w:tentative="0">
      <w:start w:val="1"/>
      <w:numFmt w:val="chineseCountingThousand"/>
      <w:pStyle w:val="14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C2E49AE"/>
    <w:multiLevelType w:val="multilevel"/>
    <w:tmpl w:val="7C2E49AE"/>
    <w:lvl w:ilvl="0" w:tentative="0">
      <w:start w:val="3"/>
      <w:numFmt w:val="chineseCount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D70078E"/>
    <w:multiLevelType w:val="multilevel"/>
    <w:tmpl w:val="7D70078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11"/>
  </w:num>
  <w:num w:numId="6">
    <w:abstractNumId w:val="5"/>
  </w:num>
  <w:num w:numId="7">
    <w:abstractNumId w:val="10"/>
  </w:num>
  <w:num w:numId="8">
    <w:abstractNumId w:val="2"/>
  </w:num>
  <w:num w:numId="9">
    <w:abstractNumId w:val="7"/>
  </w:num>
  <w:num w:numId="10">
    <w:abstractNumId w:val="13"/>
  </w:num>
  <w:num w:numId="11">
    <w:abstractNumId w:val="6"/>
  </w:num>
  <w:num w:numId="12">
    <w:abstractNumId w:va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57"/>
    <w:rsid w:val="0000162B"/>
    <w:rsid w:val="00012B70"/>
    <w:rsid w:val="00044894"/>
    <w:rsid w:val="000666FB"/>
    <w:rsid w:val="000718C4"/>
    <w:rsid w:val="000A267B"/>
    <w:rsid w:val="000C2DA6"/>
    <w:rsid w:val="000D411F"/>
    <w:rsid w:val="000E5D08"/>
    <w:rsid w:val="0012473E"/>
    <w:rsid w:val="00191FC6"/>
    <w:rsid w:val="00194E1D"/>
    <w:rsid w:val="001B07F8"/>
    <w:rsid w:val="00206470"/>
    <w:rsid w:val="002114BE"/>
    <w:rsid w:val="00217493"/>
    <w:rsid w:val="00240E47"/>
    <w:rsid w:val="00247A82"/>
    <w:rsid w:val="00270680"/>
    <w:rsid w:val="00285FE8"/>
    <w:rsid w:val="002968FC"/>
    <w:rsid w:val="002A49CC"/>
    <w:rsid w:val="002B7D17"/>
    <w:rsid w:val="002E0B2C"/>
    <w:rsid w:val="002F76B4"/>
    <w:rsid w:val="003028C4"/>
    <w:rsid w:val="003066C7"/>
    <w:rsid w:val="003342AA"/>
    <w:rsid w:val="003346EE"/>
    <w:rsid w:val="003362FE"/>
    <w:rsid w:val="00341B90"/>
    <w:rsid w:val="00343CD2"/>
    <w:rsid w:val="00350B8A"/>
    <w:rsid w:val="00356BF8"/>
    <w:rsid w:val="00365BB2"/>
    <w:rsid w:val="0037580E"/>
    <w:rsid w:val="003B5CAA"/>
    <w:rsid w:val="003C4887"/>
    <w:rsid w:val="003C5631"/>
    <w:rsid w:val="003E7DD6"/>
    <w:rsid w:val="004007ED"/>
    <w:rsid w:val="00436459"/>
    <w:rsid w:val="004530B7"/>
    <w:rsid w:val="00456A7B"/>
    <w:rsid w:val="004607CB"/>
    <w:rsid w:val="00472539"/>
    <w:rsid w:val="00475398"/>
    <w:rsid w:val="004B6F4C"/>
    <w:rsid w:val="004C144D"/>
    <w:rsid w:val="004C229F"/>
    <w:rsid w:val="004F02C5"/>
    <w:rsid w:val="004F5096"/>
    <w:rsid w:val="00514486"/>
    <w:rsid w:val="00523CDF"/>
    <w:rsid w:val="00536FA3"/>
    <w:rsid w:val="00553EDA"/>
    <w:rsid w:val="005655B3"/>
    <w:rsid w:val="005C41C0"/>
    <w:rsid w:val="005E0829"/>
    <w:rsid w:val="005E0F57"/>
    <w:rsid w:val="005F2632"/>
    <w:rsid w:val="006041F2"/>
    <w:rsid w:val="00650B64"/>
    <w:rsid w:val="006731D1"/>
    <w:rsid w:val="00686BCD"/>
    <w:rsid w:val="006A0A20"/>
    <w:rsid w:val="006A6F45"/>
    <w:rsid w:val="00721309"/>
    <w:rsid w:val="007E09E8"/>
    <w:rsid w:val="007E2177"/>
    <w:rsid w:val="0081791E"/>
    <w:rsid w:val="00821FE7"/>
    <w:rsid w:val="00833AB8"/>
    <w:rsid w:val="008750BC"/>
    <w:rsid w:val="00875EA0"/>
    <w:rsid w:val="0088474E"/>
    <w:rsid w:val="00886EAF"/>
    <w:rsid w:val="008B193B"/>
    <w:rsid w:val="008B4E75"/>
    <w:rsid w:val="008D1AFC"/>
    <w:rsid w:val="008D4245"/>
    <w:rsid w:val="008F048B"/>
    <w:rsid w:val="008F49D4"/>
    <w:rsid w:val="0090676F"/>
    <w:rsid w:val="00934AAF"/>
    <w:rsid w:val="0097130F"/>
    <w:rsid w:val="00971661"/>
    <w:rsid w:val="00971FF1"/>
    <w:rsid w:val="00976432"/>
    <w:rsid w:val="00991D87"/>
    <w:rsid w:val="009B47F6"/>
    <w:rsid w:val="009E0DE2"/>
    <w:rsid w:val="009E5A11"/>
    <w:rsid w:val="009E6F58"/>
    <w:rsid w:val="00A07EB9"/>
    <w:rsid w:val="00A53946"/>
    <w:rsid w:val="00A95493"/>
    <w:rsid w:val="00AA467E"/>
    <w:rsid w:val="00AA7DC1"/>
    <w:rsid w:val="00AE327F"/>
    <w:rsid w:val="00B009B8"/>
    <w:rsid w:val="00B06E03"/>
    <w:rsid w:val="00B11BD4"/>
    <w:rsid w:val="00B55AC2"/>
    <w:rsid w:val="00B61292"/>
    <w:rsid w:val="00B74A85"/>
    <w:rsid w:val="00B82155"/>
    <w:rsid w:val="00BA00B4"/>
    <w:rsid w:val="00BB0811"/>
    <w:rsid w:val="00BB1FDB"/>
    <w:rsid w:val="00BC4D71"/>
    <w:rsid w:val="00BD4606"/>
    <w:rsid w:val="00BE1F6B"/>
    <w:rsid w:val="00BE5557"/>
    <w:rsid w:val="00BF1F0D"/>
    <w:rsid w:val="00C13676"/>
    <w:rsid w:val="00C2034F"/>
    <w:rsid w:val="00C23C96"/>
    <w:rsid w:val="00C34E12"/>
    <w:rsid w:val="00C7273D"/>
    <w:rsid w:val="00C75027"/>
    <w:rsid w:val="00C75B6F"/>
    <w:rsid w:val="00C803CB"/>
    <w:rsid w:val="00C849FA"/>
    <w:rsid w:val="00C868B3"/>
    <w:rsid w:val="00C87B1B"/>
    <w:rsid w:val="00CF48DC"/>
    <w:rsid w:val="00D41C86"/>
    <w:rsid w:val="00D91682"/>
    <w:rsid w:val="00DC1318"/>
    <w:rsid w:val="00DC4E77"/>
    <w:rsid w:val="00DD60F0"/>
    <w:rsid w:val="00DE0F1A"/>
    <w:rsid w:val="00E53BB9"/>
    <w:rsid w:val="00E96F2A"/>
    <w:rsid w:val="00EB2941"/>
    <w:rsid w:val="00EB7B7D"/>
    <w:rsid w:val="00ED7CD7"/>
    <w:rsid w:val="00EE68D7"/>
    <w:rsid w:val="00EF2C53"/>
    <w:rsid w:val="00F16EB5"/>
    <w:rsid w:val="00F256E1"/>
    <w:rsid w:val="00F759D6"/>
    <w:rsid w:val="00F871D7"/>
    <w:rsid w:val="00F91321"/>
    <w:rsid w:val="00F95280"/>
    <w:rsid w:val="00FA748D"/>
    <w:rsid w:val="019B64B1"/>
    <w:rsid w:val="055C7816"/>
    <w:rsid w:val="07CD2EAA"/>
    <w:rsid w:val="0C7D3F97"/>
    <w:rsid w:val="0DBC70A7"/>
    <w:rsid w:val="15B20C53"/>
    <w:rsid w:val="16F63C4C"/>
    <w:rsid w:val="17EE0C33"/>
    <w:rsid w:val="1AB90DB3"/>
    <w:rsid w:val="1AC742C0"/>
    <w:rsid w:val="1DE64686"/>
    <w:rsid w:val="201F334E"/>
    <w:rsid w:val="21AA4F2D"/>
    <w:rsid w:val="239C4547"/>
    <w:rsid w:val="2ACA093F"/>
    <w:rsid w:val="323375C5"/>
    <w:rsid w:val="331F2835"/>
    <w:rsid w:val="338F5348"/>
    <w:rsid w:val="3E2A48BE"/>
    <w:rsid w:val="44353179"/>
    <w:rsid w:val="46D74FD2"/>
    <w:rsid w:val="4F276B2D"/>
    <w:rsid w:val="4FF73634"/>
    <w:rsid w:val="57353E9A"/>
    <w:rsid w:val="5A214E13"/>
    <w:rsid w:val="5EEC1CB0"/>
    <w:rsid w:val="5FC24C95"/>
    <w:rsid w:val="605D4BC6"/>
    <w:rsid w:val="657E322F"/>
    <w:rsid w:val="679845FF"/>
    <w:rsid w:val="6B6E6599"/>
    <w:rsid w:val="6BBC1CCE"/>
    <w:rsid w:val="6F8958F4"/>
    <w:rsid w:val="72A95440"/>
    <w:rsid w:val="75F76913"/>
    <w:rsid w:val="78B4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52"/>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53"/>
    <w:qFormat/>
    <w:uiPriority w:val="0"/>
    <w:pPr>
      <w:adjustRightInd w:val="0"/>
      <w:jc w:val="center"/>
      <w:textAlignment w:val="baseline"/>
      <w:outlineLvl w:val="1"/>
    </w:pPr>
    <w:rPr>
      <w:kern w:val="0"/>
      <w:sz w:val="24"/>
      <w:szCs w:val="20"/>
    </w:rPr>
  </w:style>
  <w:style w:type="paragraph" w:styleId="3">
    <w:name w:val="heading 3"/>
    <w:basedOn w:val="4"/>
    <w:next w:val="1"/>
    <w:link w:val="86"/>
    <w:qFormat/>
    <w:uiPriority w:val="0"/>
    <w:pPr>
      <w:spacing w:before="260" w:after="260" w:line="240" w:lineRule="auto"/>
      <w:outlineLvl w:val="2"/>
    </w:pPr>
    <w:rPr>
      <w:rFonts w:ascii="宋体" w:hAnsi="宋体" w:eastAsia="宋体"/>
      <w:szCs w:val="32"/>
    </w:rPr>
  </w:style>
  <w:style w:type="paragraph" w:styleId="4">
    <w:name w:val="heading 4"/>
    <w:basedOn w:val="1"/>
    <w:next w:val="1"/>
    <w:link w:val="55"/>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56"/>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7"/>
    <w:link w:val="57"/>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7"/>
    <w:link w:val="58"/>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59"/>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60"/>
    <w:qFormat/>
    <w:uiPriority w:val="0"/>
    <w:pPr>
      <w:keepNext/>
      <w:keepLines/>
      <w:spacing w:before="240" w:after="64" w:line="320" w:lineRule="auto"/>
      <w:outlineLvl w:val="8"/>
    </w:pPr>
    <w:rPr>
      <w:rFonts w:ascii="Arial" w:hAnsi="Arial" w:eastAsia="黑体" w:cs="Times New Roman"/>
      <w:szCs w:val="20"/>
    </w:rPr>
  </w:style>
  <w:style w:type="character" w:default="1" w:styleId="42">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link w:val="87"/>
    <w:qFormat/>
    <w:uiPriority w:val="0"/>
    <w:pPr>
      <w:ind w:firstLine="420"/>
    </w:pPr>
    <w:rPr>
      <w:rFonts w:ascii="Times New Roman" w:hAnsi="Times New Roman" w:eastAsia="宋体" w:cs="Times New Roman"/>
      <w:szCs w:val="20"/>
    </w:rPr>
  </w:style>
  <w:style w:type="paragraph" w:styleId="12">
    <w:name w:val="annotation subject"/>
    <w:basedOn w:val="13"/>
    <w:next w:val="13"/>
    <w:link w:val="62"/>
    <w:qFormat/>
    <w:uiPriority w:val="0"/>
    <w:rPr>
      <w:rFonts w:ascii="宋体" w:hAnsi="Times New Roman" w:eastAsia="宋体" w:cs="Times New Roman"/>
      <w:b/>
      <w:bCs/>
      <w:szCs w:val="24"/>
    </w:rPr>
  </w:style>
  <w:style w:type="paragraph" w:styleId="13">
    <w:name w:val="annotation text"/>
    <w:basedOn w:val="1"/>
    <w:link w:val="61"/>
    <w:unhideWhenUsed/>
    <w:qFormat/>
    <w:uiPriority w:val="0"/>
    <w:pPr>
      <w:jc w:val="left"/>
    </w:pPr>
  </w:style>
  <w:style w:type="paragraph" w:styleId="14">
    <w:name w:val="toc 7"/>
    <w:basedOn w:val="1"/>
    <w:next w:val="1"/>
    <w:semiHidden/>
    <w:qFormat/>
    <w:uiPriority w:val="0"/>
    <w:pPr>
      <w:ind w:left="1260"/>
      <w:jc w:val="left"/>
    </w:pPr>
    <w:rPr>
      <w:rFonts w:ascii="Times New Roman" w:hAnsi="Times New Roman" w:eastAsia="宋体" w:cs="Times New Roman"/>
      <w:szCs w:val="21"/>
    </w:rPr>
  </w:style>
  <w:style w:type="paragraph" w:styleId="15">
    <w:name w:val="Body Text First Indent"/>
    <w:basedOn w:val="16"/>
    <w:link w:val="64"/>
    <w:qFormat/>
    <w:uiPriority w:val="0"/>
    <w:pPr>
      <w:ind w:firstLine="420" w:firstLineChars="100"/>
    </w:pPr>
    <w:rPr>
      <w:rFonts w:ascii="Times New Roman" w:hAnsi="Times New Roman" w:eastAsia="宋体" w:cs="Times New Roman"/>
      <w:b/>
      <w:bCs/>
      <w:szCs w:val="24"/>
    </w:rPr>
  </w:style>
  <w:style w:type="paragraph" w:styleId="16">
    <w:name w:val="Body Text"/>
    <w:basedOn w:val="1"/>
    <w:link w:val="63"/>
    <w:unhideWhenUsed/>
    <w:qFormat/>
    <w:uiPriority w:val="0"/>
    <w:pPr>
      <w:spacing w:after="120"/>
    </w:pPr>
  </w:style>
  <w:style w:type="paragraph" w:styleId="17">
    <w:name w:val="caption"/>
    <w:basedOn w:val="1"/>
    <w:next w:val="1"/>
    <w:qFormat/>
    <w:uiPriority w:val="0"/>
    <w:pPr>
      <w:widowControl/>
      <w:spacing w:line="360" w:lineRule="auto"/>
      <w:ind w:firstLine="1940" w:firstLineChars="920"/>
      <w:jc w:val="left"/>
    </w:pPr>
    <w:rPr>
      <w:rFonts w:ascii="宋体" w:hAnsi="宋体" w:eastAsia="宋体" w:cs="Times New Roman"/>
      <w:b/>
      <w:bCs/>
      <w:kern w:val="0"/>
      <w:sz w:val="20"/>
      <w:szCs w:val="20"/>
    </w:rPr>
  </w:style>
  <w:style w:type="paragraph" w:styleId="18">
    <w:name w:val="List Bullet"/>
    <w:basedOn w:val="1"/>
    <w:qFormat/>
    <w:uiPriority w:val="0"/>
    <w:pPr>
      <w:numPr>
        <w:ilvl w:val="0"/>
        <w:numId w:val="1"/>
      </w:numPr>
    </w:pPr>
    <w:rPr>
      <w:rFonts w:ascii="Times New Roman" w:hAnsi="Times New Roman" w:eastAsia="宋体" w:cs="Times New Roman"/>
      <w:szCs w:val="20"/>
    </w:rPr>
  </w:style>
  <w:style w:type="paragraph" w:styleId="19">
    <w:name w:val="Document Map"/>
    <w:basedOn w:val="1"/>
    <w:link w:val="65"/>
    <w:semiHidden/>
    <w:qFormat/>
    <w:uiPriority w:val="0"/>
    <w:pPr>
      <w:shd w:val="clear" w:color="auto" w:fill="000080"/>
    </w:pPr>
    <w:rPr>
      <w:rFonts w:ascii="Times New Roman" w:hAnsi="Times New Roman" w:eastAsia="宋体" w:cs="Times New Roman"/>
      <w:szCs w:val="24"/>
    </w:rPr>
  </w:style>
  <w:style w:type="paragraph" w:styleId="20">
    <w:name w:val="Body Text 3"/>
    <w:basedOn w:val="1"/>
    <w:link w:val="66"/>
    <w:qFormat/>
    <w:uiPriority w:val="0"/>
    <w:pPr>
      <w:spacing w:after="120"/>
    </w:pPr>
    <w:rPr>
      <w:rFonts w:ascii="Times New Roman" w:hAnsi="Times New Roman" w:eastAsia="宋体" w:cs="Times New Roman"/>
      <w:sz w:val="16"/>
      <w:szCs w:val="16"/>
    </w:rPr>
  </w:style>
  <w:style w:type="paragraph" w:styleId="21">
    <w:name w:val="Body Text Indent"/>
    <w:basedOn w:val="1"/>
    <w:link w:val="67"/>
    <w:qFormat/>
    <w:uiPriority w:val="0"/>
    <w:pPr>
      <w:spacing w:line="360" w:lineRule="auto"/>
      <w:ind w:firstLine="420" w:firstLineChars="200"/>
    </w:pPr>
    <w:rPr>
      <w:rFonts w:ascii="Times New Roman" w:hAnsi="Times New Roman" w:eastAsia="宋体" w:cs="Times New Roman"/>
      <w:szCs w:val="24"/>
    </w:rPr>
  </w:style>
  <w:style w:type="paragraph" w:styleId="22">
    <w:name w:val="toc 5"/>
    <w:basedOn w:val="1"/>
    <w:next w:val="1"/>
    <w:semiHidden/>
    <w:qFormat/>
    <w:uiPriority w:val="0"/>
    <w:pPr>
      <w:ind w:left="840"/>
      <w:jc w:val="left"/>
    </w:pPr>
    <w:rPr>
      <w:rFonts w:ascii="Times New Roman" w:hAnsi="Times New Roman" w:eastAsia="宋体" w:cs="Times New Roman"/>
      <w:szCs w:val="21"/>
    </w:rPr>
  </w:style>
  <w:style w:type="paragraph" w:styleId="23">
    <w:name w:val="toc 3"/>
    <w:basedOn w:val="1"/>
    <w:next w:val="1"/>
    <w:semiHidden/>
    <w:qFormat/>
    <w:uiPriority w:val="0"/>
    <w:pPr>
      <w:ind w:left="420"/>
      <w:jc w:val="left"/>
    </w:pPr>
    <w:rPr>
      <w:rFonts w:ascii="Times New Roman" w:hAnsi="Times New Roman" w:eastAsia="宋体" w:cs="Times New Roman"/>
      <w:i/>
      <w:iCs/>
      <w:szCs w:val="24"/>
    </w:rPr>
  </w:style>
  <w:style w:type="paragraph" w:styleId="24">
    <w:name w:val="Plain Text"/>
    <w:basedOn w:val="1"/>
    <w:link w:val="68"/>
    <w:qFormat/>
    <w:uiPriority w:val="0"/>
    <w:rPr>
      <w:rFonts w:ascii="宋体" w:hAnsi="Courier New" w:eastAsia="宋体" w:cs="Times New Roman"/>
      <w:szCs w:val="20"/>
    </w:rPr>
  </w:style>
  <w:style w:type="paragraph" w:styleId="25">
    <w:name w:val="toc 8"/>
    <w:basedOn w:val="1"/>
    <w:next w:val="1"/>
    <w:semiHidden/>
    <w:qFormat/>
    <w:uiPriority w:val="0"/>
    <w:pPr>
      <w:ind w:left="1470"/>
      <w:jc w:val="left"/>
    </w:pPr>
    <w:rPr>
      <w:rFonts w:ascii="Times New Roman" w:hAnsi="Times New Roman" w:eastAsia="宋体" w:cs="Times New Roman"/>
      <w:szCs w:val="21"/>
    </w:rPr>
  </w:style>
  <w:style w:type="paragraph" w:styleId="26">
    <w:name w:val="Date"/>
    <w:basedOn w:val="1"/>
    <w:next w:val="1"/>
    <w:link w:val="69"/>
    <w:qFormat/>
    <w:uiPriority w:val="0"/>
    <w:rPr>
      <w:rFonts w:ascii="宋体" w:hAnsi="Courier New" w:eastAsia="宋体" w:cs="Times New Roman"/>
      <w:sz w:val="32"/>
      <w:szCs w:val="20"/>
    </w:rPr>
  </w:style>
  <w:style w:type="paragraph" w:styleId="27">
    <w:name w:val="Body Text Indent 2"/>
    <w:basedOn w:val="1"/>
    <w:link w:val="70"/>
    <w:qFormat/>
    <w:uiPriority w:val="0"/>
    <w:pPr>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71"/>
    <w:semiHidden/>
    <w:qFormat/>
    <w:uiPriority w:val="0"/>
    <w:rPr>
      <w:rFonts w:ascii="Times New Roman" w:hAnsi="Times New Roman" w:eastAsia="宋体" w:cs="Times New Roman"/>
      <w:sz w:val="18"/>
      <w:szCs w:val="18"/>
    </w:rPr>
  </w:style>
  <w:style w:type="paragraph" w:styleId="29">
    <w:name w:val="footer"/>
    <w:basedOn w:val="1"/>
    <w:link w:val="51"/>
    <w:unhideWhenUsed/>
    <w:qFormat/>
    <w:uiPriority w:val="0"/>
    <w:pPr>
      <w:tabs>
        <w:tab w:val="center" w:pos="4153"/>
        <w:tab w:val="right" w:pos="8306"/>
      </w:tabs>
      <w:snapToGrid w:val="0"/>
      <w:jc w:val="left"/>
    </w:pPr>
    <w:rPr>
      <w:sz w:val="18"/>
      <w:szCs w:val="18"/>
    </w:rPr>
  </w:style>
  <w:style w:type="paragraph" w:styleId="30">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rFonts w:ascii="Times New Roman" w:hAnsi="Times New Roman" w:eastAsia="宋体" w:cs="Times New Roman"/>
      <w:b/>
      <w:bCs/>
      <w:caps/>
      <w:szCs w:val="24"/>
    </w:rPr>
  </w:style>
  <w:style w:type="paragraph" w:styleId="32">
    <w:name w:val="toc 4"/>
    <w:basedOn w:val="1"/>
    <w:next w:val="1"/>
    <w:semiHidden/>
    <w:qFormat/>
    <w:uiPriority w:val="0"/>
    <w:pPr>
      <w:ind w:left="630"/>
      <w:jc w:val="left"/>
    </w:pPr>
    <w:rPr>
      <w:rFonts w:ascii="Times New Roman" w:hAnsi="Times New Roman" w:eastAsia="宋体" w:cs="Times New Roman"/>
      <w:szCs w:val="21"/>
    </w:rPr>
  </w:style>
  <w:style w:type="paragraph" w:styleId="33">
    <w:name w:val="toc 6"/>
    <w:basedOn w:val="1"/>
    <w:next w:val="1"/>
    <w:semiHidden/>
    <w:qFormat/>
    <w:uiPriority w:val="0"/>
    <w:pPr>
      <w:ind w:left="1050"/>
      <w:jc w:val="left"/>
    </w:pPr>
    <w:rPr>
      <w:rFonts w:ascii="Times New Roman" w:hAnsi="Times New Roman" w:eastAsia="宋体" w:cs="Times New Roman"/>
      <w:szCs w:val="21"/>
    </w:rPr>
  </w:style>
  <w:style w:type="paragraph" w:styleId="34">
    <w:name w:val="Body Text Indent 3"/>
    <w:basedOn w:val="1"/>
    <w:link w:val="72"/>
    <w:qFormat/>
    <w:uiPriority w:val="0"/>
    <w:pPr>
      <w:spacing w:line="360" w:lineRule="auto"/>
      <w:ind w:firstLine="482" w:firstLineChars="200"/>
    </w:pPr>
    <w:rPr>
      <w:rFonts w:ascii="宋体" w:hAnsi="Times New Roman" w:eastAsia="宋体" w:cs="Times New Roman"/>
      <w:b/>
      <w:bCs/>
      <w:sz w:val="24"/>
      <w:szCs w:val="24"/>
    </w:rPr>
  </w:style>
  <w:style w:type="paragraph" w:styleId="35">
    <w:name w:val="toc 2"/>
    <w:basedOn w:val="1"/>
    <w:next w:val="1"/>
    <w:semiHidden/>
    <w:qFormat/>
    <w:uiPriority w:val="0"/>
    <w:pPr>
      <w:tabs>
        <w:tab w:val="right" w:leader="dot" w:pos="8296"/>
      </w:tabs>
      <w:ind w:left="210"/>
      <w:jc w:val="left"/>
    </w:pPr>
    <w:rPr>
      <w:rFonts w:ascii="Times New Roman" w:hAnsi="Times New Roman" w:eastAsia="宋体" w:cs="Times New Roman"/>
      <w:smallCaps/>
      <w:szCs w:val="24"/>
    </w:rPr>
  </w:style>
  <w:style w:type="paragraph" w:styleId="36">
    <w:name w:val="toc 9"/>
    <w:basedOn w:val="1"/>
    <w:next w:val="1"/>
    <w:semiHidden/>
    <w:qFormat/>
    <w:uiPriority w:val="0"/>
    <w:pPr>
      <w:ind w:left="1680"/>
      <w:jc w:val="left"/>
    </w:pPr>
    <w:rPr>
      <w:rFonts w:ascii="Times New Roman" w:hAnsi="Times New Roman" w:eastAsia="宋体" w:cs="Times New Roman"/>
      <w:szCs w:val="21"/>
    </w:rPr>
  </w:style>
  <w:style w:type="paragraph" w:styleId="37">
    <w:name w:val="Body Text 2"/>
    <w:basedOn w:val="1"/>
    <w:link w:val="73"/>
    <w:qFormat/>
    <w:uiPriority w:val="0"/>
    <w:pPr>
      <w:spacing w:line="360" w:lineRule="auto"/>
    </w:pPr>
    <w:rPr>
      <w:rFonts w:ascii="Times New Roman" w:hAnsi="Times New Roman" w:eastAsia="宋体" w:cs="Times New Roman"/>
      <w:sz w:val="24"/>
      <w:szCs w:val="24"/>
    </w:rPr>
  </w:style>
  <w:style w:type="paragraph" w:styleId="38">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0"/>
      <w:sz w:val="20"/>
      <w:szCs w:val="20"/>
    </w:rPr>
  </w:style>
  <w:style w:type="paragraph" w:styleId="39">
    <w:name w:val="Normal (Web)"/>
    <w:basedOn w:val="1"/>
    <w:qFormat/>
    <w:uiPriority w:val="0"/>
    <w:rPr>
      <w:rFonts w:ascii="Times New Roman" w:hAnsi="Times New Roman" w:eastAsia="宋体" w:cs="Times New Roman"/>
      <w:sz w:val="24"/>
      <w:szCs w:val="24"/>
    </w:rPr>
  </w:style>
  <w:style w:type="paragraph" w:styleId="40">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eastAsia="宋体" w:cs="Times New Roman"/>
      <w:sz w:val="24"/>
      <w:szCs w:val="24"/>
    </w:rPr>
  </w:style>
  <w:style w:type="paragraph" w:styleId="41">
    <w:name w:val="Title"/>
    <w:basedOn w:val="1"/>
    <w:link w:val="75"/>
    <w:qFormat/>
    <w:uiPriority w:val="0"/>
    <w:pPr>
      <w:spacing w:before="240" w:after="60"/>
      <w:jc w:val="center"/>
      <w:outlineLvl w:val="0"/>
    </w:pPr>
    <w:rPr>
      <w:rFonts w:ascii="Arial" w:hAnsi="Arial" w:eastAsia="隶书" w:cs="Arial"/>
      <w:b/>
      <w:bCs/>
      <w:sz w:val="32"/>
      <w:szCs w:val="32"/>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table" w:styleId="49">
    <w:name w:val="Table Grid"/>
    <w:basedOn w:val="4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页眉 Char"/>
    <w:basedOn w:val="42"/>
    <w:link w:val="30"/>
    <w:qFormat/>
    <w:uiPriority w:val="0"/>
    <w:rPr>
      <w:sz w:val="18"/>
      <w:szCs w:val="18"/>
    </w:rPr>
  </w:style>
  <w:style w:type="character" w:customStyle="1" w:styleId="51">
    <w:name w:val="页脚 Char"/>
    <w:basedOn w:val="42"/>
    <w:link w:val="29"/>
    <w:qFormat/>
    <w:uiPriority w:val="0"/>
    <w:rPr>
      <w:sz w:val="18"/>
      <w:szCs w:val="18"/>
    </w:rPr>
  </w:style>
  <w:style w:type="character" w:customStyle="1" w:styleId="52">
    <w:name w:val="标题 1 Char"/>
    <w:basedOn w:val="42"/>
    <w:link w:val="2"/>
    <w:qFormat/>
    <w:uiPriority w:val="0"/>
    <w:rPr>
      <w:rFonts w:ascii="宋体" w:hAnsi="宋体" w:eastAsia="黑体" w:cs="Times New Roman"/>
      <w:b/>
      <w:bCs/>
      <w:kern w:val="44"/>
      <w:sz w:val="28"/>
      <w:szCs w:val="44"/>
    </w:rPr>
  </w:style>
  <w:style w:type="character" w:customStyle="1" w:styleId="53">
    <w:name w:val="标题 2 Char"/>
    <w:basedOn w:val="42"/>
    <w:link w:val="5"/>
    <w:qFormat/>
    <w:uiPriority w:val="0"/>
    <w:rPr>
      <w:rFonts w:ascii="宋体" w:hAnsi="宋体" w:eastAsia="宋体" w:cs="Times New Roman"/>
      <w:b/>
      <w:bCs/>
      <w:kern w:val="0"/>
      <w:sz w:val="24"/>
      <w:szCs w:val="20"/>
    </w:rPr>
  </w:style>
  <w:style w:type="character" w:customStyle="1" w:styleId="54">
    <w:name w:val="标题 3 Char"/>
    <w:basedOn w:val="42"/>
    <w:qFormat/>
    <w:uiPriority w:val="0"/>
    <w:rPr>
      <w:b/>
      <w:bCs/>
      <w:sz w:val="32"/>
      <w:szCs w:val="32"/>
    </w:rPr>
  </w:style>
  <w:style w:type="character" w:customStyle="1" w:styleId="55">
    <w:name w:val="标题 4 Char"/>
    <w:basedOn w:val="42"/>
    <w:link w:val="4"/>
    <w:qFormat/>
    <w:uiPriority w:val="0"/>
    <w:rPr>
      <w:rFonts w:ascii="Arial" w:hAnsi="Arial" w:eastAsia="黑体" w:cs="Times New Roman"/>
      <w:b/>
      <w:bCs/>
      <w:sz w:val="28"/>
      <w:szCs w:val="28"/>
    </w:rPr>
  </w:style>
  <w:style w:type="character" w:customStyle="1" w:styleId="56">
    <w:name w:val="标题 5 Char"/>
    <w:basedOn w:val="42"/>
    <w:link w:val="6"/>
    <w:qFormat/>
    <w:uiPriority w:val="0"/>
    <w:rPr>
      <w:rFonts w:ascii="Times New Roman" w:hAnsi="Times New Roman" w:eastAsia="宋体" w:cs="Times New Roman"/>
      <w:b/>
      <w:sz w:val="28"/>
      <w:szCs w:val="20"/>
    </w:rPr>
  </w:style>
  <w:style w:type="character" w:customStyle="1" w:styleId="57">
    <w:name w:val="标题 6 Char"/>
    <w:basedOn w:val="42"/>
    <w:link w:val="8"/>
    <w:qFormat/>
    <w:uiPriority w:val="0"/>
    <w:rPr>
      <w:rFonts w:ascii="Arial" w:hAnsi="Arial" w:eastAsia="黑体" w:cs="Times New Roman"/>
      <w:b/>
      <w:sz w:val="24"/>
      <w:szCs w:val="20"/>
    </w:rPr>
  </w:style>
  <w:style w:type="character" w:customStyle="1" w:styleId="58">
    <w:name w:val="标题 7 Char"/>
    <w:basedOn w:val="42"/>
    <w:link w:val="9"/>
    <w:qFormat/>
    <w:uiPriority w:val="0"/>
    <w:rPr>
      <w:rFonts w:ascii="Times New Roman" w:hAnsi="Times New Roman" w:eastAsia="宋体" w:cs="Times New Roman"/>
      <w:b/>
      <w:sz w:val="24"/>
      <w:szCs w:val="20"/>
    </w:rPr>
  </w:style>
  <w:style w:type="character" w:customStyle="1" w:styleId="59">
    <w:name w:val="标题 8 Char"/>
    <w:basedOn w:val="42"/>
    <w:link w:val="10"/>
    <w:qFormat/>
    <w:uiPriority w:val="0"/>
    <w:rPr>
      <w:rFonts w:ascii="Arial" w:hAnsi="Arial" w:eastAsia="黑体" w:cs="Times New Roman"/>
      <w:sz w:val="24"/>
      <w:szCs w:val="20"/>
    </w:rPr>
  </w:style>
  <w:style w:type="character" w:customStyle="1" w:styleId="60">
    <w:name w:val="标题 9 Char"/>
    <w:basedOn w:val="42"/>
    <w:link w:val="11"/>
    <w:qFormat/>
    <w:uiPriority w:val="0"/>
    <w:rPr>
      <w:rFonts w:ascii="Arial" w:hAnsi="Arial" w:eastAsia="黑体" w:cs="Times New Roman"/>
      <w:szCs w:val="20"/>
    </w:rPr>
  </w:style>
  <w:style w:type="character" w:customStyle="1" w:styleId="61">
    <w:name w:val="批注文字 Char"/>
    <w:basedOn w:val="42"/>
    <w:link w:val="13"/>
    <w:qFormat/>
    <w:uiPriority w:val="0"/>
  </w:style>
  <w:style w:type="character" w:customStyle="1" w:styleId="62">
    <w:name w:val="批注主题 Char"/>
    <w:basedOn w:val="61"/>
    <w:link w:val="12"/>
    <w:qFormat/>
    <w:uiPriority w:val="0"/>
    <w:rPr>
      <w:rFonts w:ascii="宋体" w:hAnsi="Times New Roman" w:eastAsia="宋体" w:cs="Times New Roman"/>
      <w:b/>
      <w:bCs/>
      <w:szCs w:val="24"/>
    </w:rPr>
  </w:style>
  <w:style w:type="character" w:customStyle="1" w:styleId="63">
    <w:name w:val="正文文本 Char"/>
    <w:basedOn w:val="42"/>
    <w:link w:val="16"/>
    <w:qFormat/>
    <w:uiPriority w:val="0"/>
  </w:style>
  <w:style w:type="character" w:customStyle="1" w:styleId="64">
    <w:name w:val="正文首行缩进 Char"/>
    <w:basedOn w:val="63"/>
    <w:link w:val="15"/>
    <w:qFormat/>
    <w:uiPriority w:val="0"/>
    <w:rPr>
      <w:rFonts w:ascii="Times New Roman" w:hAnsi="Times New Roman" w:eastAsia="宋体" w:cs="Times New Roman"/>
      <w:b/>
      <w:bCs/>
      <w:szCs w:val="24"/>
    </w:rPr>
  </w:style>
  <w:style w:type="character" w:customStyle="1" w:styleId="65">
    <w:name w:val="文档结构图 Char"/>
    <w:basedOn w:val="42"/>
    <w:link w:val="19"/>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42"/>
    <w:link w:val="20"/>
    <w:qFormat/>
    <w:uiPriority w:val="0"/>
    <w:rPr>
      <w:rFonts w:ascii="Times New Roman" w:hAnsi="Times New Roman" w:eastAsia="宋体" w:cs="Times New Roman"/>
      <w:sz w:val="16"/>
      <w:szCs w:val="16"/>
    </w:rPr>
  </w:style>
  <w:style w:type="character" w:customStyle="1" w:styleId="67">
    <w:name w:val="正文文本缩进 Char"/>
    <w:basedOn w:val="42"/>
    <w:link w:val="21"/>
    <w:qFormat/>
    <w:uiPriority w:val="0"/>
    <w:rPr>
      <w:rFonts w:ascii="Times New Roman" w:hAnsi="Times New Roman" w:eastAsia="宋体" w:cs="Times New Roman"/>
      <w:szCs w:val="24"/>
    </w:rPr>
  </w:style>
  <w:style w:type="character" w:customStyle="1" w:styleId="68">
    <w:name w:val="纯文本 Char"/>
    <w:basedOn w:val="42"/>
    <w:link w:val="24"/>
    <w:qFormat/>
    <w:uiPriority w:val="0"/>
    <w:rPr>
      <w:rFonts w:ascii="宋体" w:hAnsi="Courier New" w:eastAsia="宋体" w:cs="Times New Roman"/>
      <w:szCs w:val="20"/>
    </w:rPr>
  </w:style>
  <w:style w:type="character" w:customStyle="1" w:styleId="69">
    <w:name w:val="日期 Char"/>
    <w:basedOn w:val="42"/>
    <w:link w:val="26"/>
    <w:qFormat/>
    <w:uiPriority w:val="0"/>
    <w:rPr>
      <w:rFonts w:ascii="宋体" w:hAnsi="Courier New" w:eastAsia="宋体" w:cs="Times New Roman"/>
      <w:sz w:val="32"/>
      <w:szCs w:val="20"/>
    </w:rPr>
  </w:style>
  <w:style w:type="character" w:customStyle="1" w:styleId="70">
    <w:name w:val="正文文本缩进 2 Char"/>
    <w:basedOn w:val="42"/>
    <w:link w:val="27"/>
    <w:qFormat/>
    <w:uiPriority w:val="0"/>
    <w:rPr>
      <w:rFonts w:ascii="宋体" w:hAnsi="宋体" w:eastAsia="宋体" w:cs="Times New Roman"/>
      <w:szCs w:val="24"/>
    </w:rPr>
  </w:style>
  <w:style w:type="character" w:customStyle="1" w:styleId="71">
    <w:name w:val="批注框文本 Char"/>
    <w:basedOn w:val="42"/>
    <w:link w:val="28"/>
    <w:semiHidden/>
    <w:qFormat/>
    <w:uiPriority w:val="0"/>
    <w:rPr>
      <w:rFonts w:ascii="Times New Roman" w:hAnsi="Times New Roman" w:eastAsia="宋体" w:cs="Times New Roman"/>
      <w:sz w:val="18"/>
      <w:szCs w:val="18"/>
    </w:rPr>
  </w:style>
  <w:style w:type="character" w:customStyle="1" w:styleId="72">
    <w:name w:val="正文文本缩进 3 Char"/>
    <w:basedOn w:val="42"/>
    <w:link w:val="34"/>
    <w:qFormat/>
    <w:uiPriority w:val="0"/>
    <w:rPr>
      <w:rFonts w:ascii="宋体" w:hAnsi="Times New Roman" w:eastAsia="宋体" w:cs="Times New Roman"/>
      <w:b/>
      <w:bCs/>
      <w:sz w:val="24"/>
      <w:szCs w:val="24"/>
    </w:rPr>
  </w:style>
  <w:style w:type="character" w:customStyle="1" w:styleId="73">
    <w:name w:val="正文文本 2 Char"/>
    <w:basedOn w:val="42"/>
    <w:link w:val="37"/>
    <w:qFormat/>
    <w:uiPriority w:val="0"/>
    <w:rPr>
      <w:rFonts w:ascii="Times New Roman" w:hAnsi="Times New Roman" w:eastAsia="宋体" w:cs="Times New Roman"/>
      <w:sz w:val="24"/>
      <w:szCs w:val="24"/>
    </w:rPr>
  </w:style>
  <w:style w:type="character" w:customStyle="1" w:styleId="74">
    <w:name w:val="HTML 预设格式 Char"/>
    <w:basedOn w:val="42"/>
    <w:link w:val="38"/>
    <w:qFormat/>
    <w:uiPriority w:val="0"/>
    <w:rPr>
      <w:rFonts w:ascii="Arial Unicode MS" w:hAnsi="Arial Unicode MS" w:eastAsia="Arial Unicode MS" w:cs="Times New Roman"/>
      <w:color w:val="000000"/>
      <w:kern w:val="0"/>
      <w:sz w:val="20"/>
      <w:szCs w:val="20"/>
    </w:rPr>
  </w:style>
  <w:style w:type="character" w:customStyle="1" w:styleId="75">
    <w:name w:val="标题 Char"/>
    <w:basedOn w:val="42"/>
    <w:link w:val="41"/>
    <w:qFormat/>
    <w:uiPriority w:val="0"/>
    <w:rPr>
      <w:rFonts w:ascii="Arial" w:hAnsi="Arial" w:eastAsia="隶书" w:cs="Arial"/>
      <w:b/>
      <w:bCs/>
      <w:sz w:val="32"/>
      <w:szCs w:val="32"/>
    </w:rPr>
  </w:style>
  <w:style w:type="character" w:customStyle="1" w:styleId="76">
    <w:name w:val="标题 1 字符"/>
    <w:basedOn w:val="42"/>
    <w:qFormat/>
    <w:uiPriority w:val="9"/>
    <w:rPr>
      <w:b/>
      <w:bCs/>
      <w:kern w:val="44"/>
      <w:sz w:val="44"/>
      <w:szCs w:val="44"/>
    </w:rPr>
  </w:style>
  <w:style w:type="character" w:customStyle="1" w:styleId="77">
    <w:name w:val="标题 2 字符"/>
    <w:basedOn w:val="42"/>
    <w:semiHidden/>
    <w:qFormat/>
    <w:uiPriority w:val="9"/>
    <w:rPr>
      <w:rFonts w:asciiTheme="majorHAnsi" w:hAnsiTheme="majorHAnsi" w:eastAsiaTheme="majorEastAsia" w:cstheme="majorBidi"/>
      <w:b/>
      <w:bCs/>
      <w:sz w:val="32"/>
      <w:szCs w:val="32"/>
    </w:rPr>
  </w:style>
  <w:style w:type="character" w:customStyle="1" w:styleId="78">
    <w:name w:val="标题 3 字符"/>
    <w:basedOn w:val="42"/>
    <w:semiHidden/>
    <w:qFormat/>
    <w:uiPriority w:val="9"/>
    <w:rPr>
      <w:b/>
      <w:bCs/>
      <w:sz w:val="32"/>
      <w:szCs w:val="32"/>
    </w:rPr>
  </w:style>
  <w:style w:type="character" w:customStyle="1" w:styleId="79">
    <w:name w:val="标题 4 字符"/>
    <w:basedOn w:val="42"/>
    <w:semiHidden/>
    <w:qFormat/>
    <w:uiPriority w:val="9"/>
    <w:rPr>
      <w:rFonts w:asciiTheme="majorHAnsi" w:hAnsiTheme="majorHAnsi" w:eastAsiaTheme="majorEastAsia" w:cstheme="majorBidi"/>
      <w:b/>
      <w:bCs/>
      <w:sz w:val="28"/>
      <w:szCs w:val="28"/>
    </w:rPr>
  </w:style>
  <w:style w:type="character" w:customStyle="1" w:styleId="80">
    <w:name w:val="标题 5 字符"/>
    <w:basedOn w:val="42"/>
    <w:semiHidden/>
    <w:qFormat/>
    <w:uiPriority w:val="9"/>
    <w:rPr>
      <w:b/>
      <w:bCs/>
      <w:sz w:val="28"/>
      <w:szCs w:val="28"/>
    </w:rPr>
  </w:style>
  <w:style w:type="character" w:customStyle="1" w:styleId="81">
    <w:name w:val="标题 6 字符"/>
    <w:basedOn w:val="42"/>
    <w:semiHidden/>
    <w:qFormat/>
    <w:uiPriority w:val="9"/>
    <w:rPr>
      <w:rFonts w:asciiTheme="majorHAnsi" w:hAnsiTheme="majorHAnsi" w:eastAsiaTheme="majorEastAsia" w:cstheme="majorBidi"/>
      <w:b/>
      <w:bCs/>
      <w:sz w:val="24"/>
      <w:szCs w:val="24"/>
    </w:rPr>
  </w:style>
  <w:style w:type="character" w:customStyle="1" w:styleId="82">
    <w:name w:val="标题 7 字符"/>
    <w:basedOn w:val="42"/>
    <w:semiHidden/>
    <w:qFormat/>
    <w:uiPriority w:val="9"/>
    <w:rPr>
      <w:b/>
      <w:bCs/>
      <w:sz w:val="24"/>
      <w:szCs w:val="24"/>
    </w:rPr>
  </w:style>
  <w:style w:type="character" w:customStyle="1" w:styleId="83">
    <w:name w:val="标题 8 字符"/>
    <w:basedOn w:val="42"/>
    <w:semiHidden/>
    <w:qFormat/>
    <w:uiPriority w:val="9"/>
    <w:rPr>
      <w:rFonts w:asciiTheme="majorHAnsi" w:hAnsiTheme="majorHAnsi" w:eastAsiaTheme="majorEastAsia" w:cstheme="majorBidi"/>
      <w:sz w:val="24"/>
      <w:szCs w:val="24"/>
    </w:rPr>
  </w:style>
  <w:style w:type="character" w:customStyle="1" w:styleId="84">
    <w:name w:val="标题 9 字符"/>
    <w:basedOn w:val="42"/>
    <w:semiHidden/>
    <w:qFormat/>
    <w:uiPriority w:val="9"/>
    <w:rPr>
      <w:rFonts w:asciiTheme="majorHAnsi" w:hAnsiTheme="majorHAnsi" w:eastAsiaTheme="majorEastAsia" w:cstheme="majorBidi"/>
      <w:szCs w:val="21"/>
    </w:rPr>
  </w:style>
  <w:style w:type="paragraph" w:customStyle="1" w:styleId="8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86">
    <w:name w:val="标题 3 Char1"/>
    <w:link w:val="3"/>
    <w:qFormat/>
    <w:uiPriority w:val="0"/>
    <w:rPr>
      <w:rFonts w:ascii="宋体" w:hAnsi="宋体" w:eastAsia="宋体" w:cs="Times New Roman"/>
      <w:b/>
      <w:bCs/>
      <w:sz w:val="28"/>
      <w:szCs w:val="32"/>
    </w:rPr>
  </w:style>
  <w:style w:type="character" w:customStyle="1" w:styleId="87">
    <w:name w:val="正文缩进 Char"/>
    <w:link w:val="7"/>
    <w:qFormat/>
    <w:uiPriority w:val="0"/>
    <w:rPr>
      <w:rFonts w:ascii="Times New Roman" w:hAnsi="Times New Roman" w:eastAsia="宋体" w:cs="Times New Roman"/>
      <w:szCs w:val="20"/>
    </w:rPr>
  </w:style>
  <w:style w:type="character" w:customStyle="1" w:styleId="88">
    <w:name w:val="标题 字符"/>
    <w:basedOn w:val="42"/>
    <w:qFormat/>
    <w:uiPriority w:val="10"/>
    <w:rPr>
      <w:rFonts w:asciiTheme="majorHAnsi" w:hAnsiTheme="majorHAnsi" w:eastAsiaTheme="majorEastAsia" w:cstheme="majorBidi"/>
      <w:b/>
      <w:bCs/>
      <w:sz w:val="32"/>
      <w:szCs w:val="32"/>
    </w:rPr>
  </w:style>
  <w:style w:type="character" w:customStyle="1" w:styleId="89">
    <w:name w:val="日期 字符"/>
    <w:basedOn w:val="42"/>
    <w:semiHidden/>
    <w:qFormat/>
    <w:uiPriority w:val="99"/>
  </w:style>
  <w:style w:type="character" w:customStyle="1" w:styleId="90">
    <w:name w:val="HTML 预设格式 字符"/>
    <w:basedOn w:val="42"/>
    <w:semiHidden/>
    <w:qFormat/>
    <w:uiPriority w:val="99"/>
    <w:rPr>
      <w:rFonts w:ascii="Courier New" w:hAnsi="Courier New" w:cs="Courier New"/>
      <w:sz w:val="20"/>
      <w:szCs w:val="20"/>
    </w:rPr>
  </w:style>
  <w:style w:type="character" w:customStyle="1" w:styleId="91">
    <w:name w:val="纯文本 字符"/>
    <w:basedOn w:val="42"/>
    <w:semiHidden/>
    <w:qFormat/>
    <w:uiPriority w:val="99"/>
    <w:rPr>
      <w:rFonts w:hAnsi="Courier New" w:cs="Courier New" w:asciiTheme="minorEastAsia"/>
    </w:rPr>
  </w:style>
  <w:style w:type="character" w:customStyle="1" w:styleId="92">
    <w:name w:val="正文文本缩进 字符"/>
    <w:basedOn w:val="42"/>
    <w:semiHidden/>
    <w:qFormat/>
    <w:uiPriority w:val="99"/>
  </w:style>
  <w:style w:type="character" w:customStyle="1" w:styleId="93">
    <w:name w:val="正文文本 字符"/>
    <w:basedOn w:val="42"/>
    <w:semiHidden/>
    <w:qFormat/>
    <w:uiPriority w:val="99"/>
  </w:style>
  <w:style w:type="character" w:customStyle="1" w:styleId="94">
    <w:name w:val="正文文本缩进 2 字符"/>
    <w:basedOn w:val="42"/>
    <w:semiHidden/>
    <w:qFormat/>
    <w:uiPriority w:val="99"/>
  </w:style>
  <w:style w:type="character" w:customStyle="1" w:styleId="95">
    <w:name w:val="页眉 字符"/>
    <w:basedOn w:val="42"/>
    <w:semiHidden/>
    <w:qFormat/>
    <w:uiPriority w:val="99"/>
    <w:rPr>
      <w:sz w:val="18"/>
      <w:szCs w:val="18"/>
    </w:rPr>
  </w:style>
  <w:style w:type="character" w:customStyle="1" w:styleId="96">
    <w:name w:val="批注文字 字符"/>
    <w:basedOn w:val="42"/>
    <w:semiHidden/>
    <w:qFormat/>
    <w:uiPriority w:val="99"/>
  </w:style>
  <w:style w:type="character" w:customStyle="1" w:styleId="97">
    <w:name w:val="正文文本缩进 3 字符"/>
    <w:basedOn w:val="42"/>
    <w:semiHidden/>
    <w:qFormat/>
    <w:uiPriority w:val="99"/>
    <w:rPr>
      <w:sz w:val="16"/>
      <w:szCs w:val="16"/>
    </w:rPr>
  </w:style>
  <w:style w:type="character" w:customStyle="1" w:styleId="98">
    <w:name w:val="正文文本 2 字符"/>
    <w:basedOn w:val="42"/>
    <w:semiHidden/>
    <w:qFormat/>
    <w:uiPriority w:val="99"/>
  </w:style>
  <w:style w:type="character" w:customStyle="1" w:styleId="99">
    <w:name w:val="页脚 字符"/>
    <w:basedOn w:val="42"/>
    <w:semiHidden/>
    <w:qFormat/>
    <w:uiPriority w:val="99"/>
    <w:rPr>
      <w:sz w:val="18"/>
      <w:szCs w:val="18"/>
    </w:rPr>
  </w:style>
  <w:style w:type="character" w:customStyle="1" w:styleId="100">
    <w:name w:val="已访问的超链接1"/>
    <w:qFormat/>
    <w:uiPriority w:val="0"/>
    <w:rPr>
      <w:color w:val="800080"/>
      <w:u w:val="single"/>
    </w:rPr>
  </w:style>
  <w:style w:type="character" w:customStyle="1" w:styleId="101">
    <w:name w:val="正文文本 3 字符"/>
    <w:basedOn w:val="42"/>
    <w:semiHidden/>
    <w:qFormat/>
    <w:uiPriority w:val="99"/>
    <w:rPr>
      <w:sz w:val="16"/>
      <w:szCs w:val="16"/>
    </w:rPr>
  </w:style>
  <w:style w:type="paragraph" w:customStyle="1" w:styleId="102">
    <w:name w:val="样式41"/>
    <w:basedOn w:val="1"/>
    <w:qFormat/>
    <w:uiPriority w:val="0"/>
    <w:pPr>
      <w:numPr>
        <w:ilvl w:val="0"/>
        <w:numId w:val="2"/>
      </w:numPr>
      <w:tabs>
        <w:tab w:val="left" w:pos="945"/>
      </w:tabs>
      <w:spacing w:line="360" w:lineRule="auto"/>
    </w:pPr>
    <w:rPr>
      <w:rFonts w:ascii="Times New Roman" w:hAnsi="Times New Roman" w:eastAsia="宋体" w:cs="Times New Roman"/>
      <w:b/>
      <w:color w:val="000000"/>
      <w:sz w:val="24"/>
      <w:szCs w:val="20"/>
    </w:rPr>
  </w:style>
  <w:style w:type="paragraph" w:customStyle="1" w:styleId="103">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104">
    <w:name w:val="文档正文"/>
    <w:basedOn w:val="1"/>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105">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6">
    <w:name w:val="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7">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8">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109">
    <w:name w:val="自定义正文"/>
    <w:basedOn w:val="1"/>
    <w:qFormat/>
    <w:uiPriority w:val="0"/>
    <w:pPr>
      <w:spacing w:afterLines="50"/>
      <w:ind w:left="600" w:leftChars="600"/>
    </w:pPr>
    <w:rPr>
      <w:rFonts w:ascii="Times New Roman" w:hAnsi="Times New Roman" w:eastAsia="宋体" w:cs="Times New Roman"/>
      <w:szCs w:val="24"/>
    </w:rPr>
  </w:style>
  <w:style w:type="paragraph" w:customStyle="1" w:styleId="110">
    <w:name w:val="Char Char Char Char Char"/>
    <w:basedOn w:val="1"/>
    <w:qFormat/>
    <w:uiPriority w:val="0"/>
    <w:rPr>
      <w:rFonts w:ascii="Tahoma" w:hAnsi="Tahoma" w:eastAsia="宋体" w:cs="Times New Roman"/>
      <w:sz w:val="24"/>
      <w:szCs w:val="20"/>
    </w:rPr>
  </w:style>
  <w:style w:type="paragraph" w:customStyle="1" w:styleId="111">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112">
    <w:name w:val="Char Char"/>
    <w:basedOn w:val="1"/>
    <w:qFormat/>
    <w:uiPriority w:val="0"/>
    <w:rPr>
      <w:rFonts w:ascii="Tahoma" w:hAnsi="Tahoma" w:eastAsia="宋体" w:cs="Times New Roman"/>
      <w:sz w:val="24"/>
      <w:szCs w:val="20"/>
    </w:rPr>
  </w:style>
  <w:style w:type="paragraph" w:customStyle="1" w:styleId="113">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114">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15">
    <w:name w:val="列出段落1"/>
    <w:basedOn w:val="1"/>
    <w:qFormat/>
    <w:uiPriority w:val="99"/>
    <w:pPr>
      <w:ind w:firstLine="420" w:firstLineChars="200"/>
    </w:pPr>
    <w:rPr>
      <w:rFonts w:ascii="Calibri" w:hAnsi="Calibri" w:eastAsia="宋体" w:cs="Times New Roman"/>
    </w:rPr>
  </w:style>
  <w:style w:type="paragraph" w:customStyle="1" w:styleId="116">
    <w:name w:val="USE 1"/>
    <w:basedOn w:val="1"/>
    <w:qFormat/>
    <w:uiPriority w:val="0"/>
    <w:pPr>
      <w:spacing w:line="200" w:lineRule="atLeast"/>
      <w:jc w:val="left"/>
    </w:pPr>
    <w:rPr>
      <w:rFonts w:ascii="宋体" w:hAnsi="宋体" w:eastAsia="宋体" w:cs="Times New Roman"/>
      <w:b/>
      <w:sz w:val="24"/>
      <w:szCs w:val="28"/>
    </w:rPr>
  </w:style>
  <w:style w:type="paragraph" w:customStyle="1" w:styleId="117">
    <w:name w:val="RFI text from 3rd Level"/>
    <w:basedOn w:val="1"/>
    <w:qFormat/>
    <w:uiPriority w:val="0"/>
    <w:pPr>
      <w:widowControl/>
      <w:numPr>
        <w:ilvl w:val="0"/>
        <w:numId w:val="3"/>
      </w:numPr>
      <w:tabs>
        <w:tab w:val="left" w:pos="1080"/>
      </w:tabs>
      <w:spacing w:beforeLines="50" w:line="360" w:lineRule="auto"/>
      <w:ind w:left="0" w:firstLine="0"/>
    </w:pPr>
    <w:rPr>
      <w:rFonts w:ascii="Arial (W1)" w:hAnsi="Arial (W1)" w:eastAsia="宋体" w:cs="Times New Roman"/>
      <w:bCs/>
      <w:kern w:val="0"/>
      <w:sz w:val="24"/>
      <w:szCs w:val="24"/>
      <w:lang w:val="en-GB"/>
    </w:rPr>
  </w:style>
  <w:style w:type="paragraph" w:customStyle="1" w:styleId="118">
    <w:name w:val="正文文字缩进项目"/>
    <w:basedOn w:val="21"/>
    <w:qFormat/>
    <w:uiPriority w:val="0"/>
    <w:pPr>
      <w:numPr>
        <w:ilvl w:val="1"/>
        <w:numId w:val="3"/>
      </w:numPr>
      <w:tabs>
        <w:tab w:val="left" w:pos="840"/>
      </w:tabs>
      <w:spacing w:after="120" w:line="240" w:lineRule="auto"/>
      <w:ind w:left="840" w:firstLine="0" w:firstLineChars="0"/>
    </w:pPr>
    <w:rPr>
      <w:rFonts w:ascii="Tahoma" w:hAnsi="Tahoma"/>
      <w:sz w:val="22"/>
      <w:szCs w:val="20"/>
    </w:rPr>
  </w:style>
  <w:style w:type="paragraph" w:customStyle="1" w:styleId="119">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120">
    <w:name w:val="H4 Char2"/>
    <w:qFormat/>
    <w:uiPriority w:val="0"/>
    <w:rPr>
      <w:rFonts w:ascii="Arial" w:hAnsi="Arial" w:eastAsia="黑体"/>
      <w:b/>
      <w:bCs/>
      <w:kern w:val="2"/>
      <w:sz w:val="28"/>
      <w:szCs w:val="28"/>
      <w:lang w:val="en-US" w:eastAsia="zh-CN" w:bidi="ar-SA"/>
    </w:rPr>
  </w:style>
  <w:style w:type="character" w:customStyle="1" w:styleId="121">
    <w:name w:val="第*章 Char"/>
    <w:qFormat/>
    <w:uiPriority w:val="0"/>
    <w:rPr>
      <w:rFonts w:ascii="Arial" w:hAnsi="Arial" w:eastAsia="黑体"/>
      <w:b/>
      <w:bCs/>
      <w:kern w:val="2"/>
      <w:sz w:val="32"/>
      <w:szCs w:val="32"/>
    </w:rPr>
  </w:style>
  <w:style w:type="character" w:customStyle="1" w:styleId="122">
    <w:name w:val="章标题1 Char"/>
    <w:qFormat/>
    <w:uiPriority w:val="0"/>
    <w:rPr>
      <w:rFonts w:eastAsia="宋体"/>
      <w:b/>
      <w:bCs/>
      <w:kern w:val="2"/>
      <w:sz w:val="32"/>
      <w:szCs w:val="32"/>
      <w:lang w:val="en-US" w:eastAsia="zh-CN" w:bidi="ar-SA"/>
    </w:rPr>
  </w:style>
  <w:style w:type="character" w:customStyle="1" w:styleId="123">
    <w:name w:val="正文文字首行缩进 Char"/>
    <w:qFormat/>
    <w:uiPriority w:val="0"/>
    <w:rPr>
      <w:kern w:val="2"/>
      <w:sz w:val="21"/>
      <w:szCs w:val="24"/>
    </w:rPr>
  </w:style>
  <w:style w:type="character" w:customStyle="1" w:styleId="124">
    <w:name w:val="批注框文本 字符"/>
    <w:basedOn w:val="42"/>
    <w:semiHidden/>
    <w:qFormat/>
    <w:uiPriority w:val="99"/>
    <w:rPr>
      <w:sz w:val="18"/>
      <w:szCs w:val="18"/>
    </w:rPr>
  </w:style>
  <w:style w:type="paragraph" w:customStyle="1" w:styleId="125">
    <w:name w:val="样式1"/>
    <w:basedOn w:val="41"/>
    <w:qFormat/>
    <w:uiPriority w:val="0"/>
    <w:pPr>
      <w:spacing w:before="120" w:after="120"/>
    </w:pPr>
    <w:rPr>
      <w:rFonts w:eastAsia="黑体"/>
      <w:b w:val="0"/>
      <w:sz w:val="30"/>
      <w:szCs w:val="21"/>
    </w:rPr>
  </w:style>
  <w:style w:type="paragraph" w:customStyle="1" w:styleId="126">
    <w:name w:val="样式2"/>
    <w:basedOn w:val="41"/>
    <w:next w:val="125"/>
    <w:qFormat/>
    <w:uiPriority w:val="0"/>
    <w:pPr>
      <w:spacing w:before="120" w:after="120"/>
    </w:pPr>
    <w:rPr>
      <w:rFonts w:eastAsia="黑体"/>
      <w:b w:val="0"/>
      <w:sz w:val="30"/>
      <w:szCs w:val="30"/>
    </w:rPr>
  </w:style>
  <w:style w:type="character" w:customStyle="1" w:styleId="127">
    <w:name w:val="标题 3 Char Char"/>
    <w:qFormat/>
    <w:uiPriority w:val="0"/>
    <w:rPr>
      <w:rFonts w:eastAsia="宋体"/>
      <w:b/>
      <w:bCs/>
      <w:kern w:val="2"/>
      <w:sz w:val="32"/>
      <w:szCs w:val="32"/>
      <w:lang w:val="en-US" w:eastAsia="zh-CN" w:bidi="ar-SA"/>
    </w:rPr>
  </w:style>
  <w:style w:type="paragraph" w:customStyle="1" w:styleId="12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9">
    <w:name w:val="cont"/>
    <w:basedOn w:val="1"/>
    <w:qFormat/>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30">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31">
    <w:name w:val="设计依据"/>
    <w:basedOn w:val="16"/>
    <w:qFormat/>
    <w:uiPriority w:val="0"/>
    <w:pPr>
      <w:numPr>
        <w:ilvl w:val="1"/>
        <w:numId w:val="4"/>
      </w:numPr>
      <w:tabs>
        <w:tab w:val="left" w:pos="1440"/>
      </w:tabs>
      <w:adjustRightInd w:val="0"/>
      <w:spacing w:after="0" w:line="360" w:lineRule="auto"/>
      <w:ind w:left="1440"/>
      <w:textAlignment w:val="baseline"/>
    </w:pPr>
    <w:rPr>
      <w:rFonts w:ascii="宋体" w:hAnsi="宋体" w:eastAsia="宋体" w:cs="Times New Roman"/>
      <w:bCs/>
      <w:kern w:val="0"/>
      <w:sz w:val="28"/>
      <w:szCs w:val="18"/>
    </w:rPr>
  </w:style>
  <w:style w:type="paragraph" w:customStyle="1" w:styleId="132">
    <w:name w:val="方案要点"/>
    <w:basedOn w:val="1"/>
    <w:qFormat/>
    <w:uiPriority w:val="0"/>
    <w:pPr>
      <w:numPr>
        <w:ilvl w:val="0"/>
        <w:numId w:val="4"/>
      </w:numPr>
      <w:spacing w:line="360" w:lineRule="auto"/>
    </w:pPr>
    <w:rPr>
      <w:rFonts w:ascii="仿宋_GB2312" w:hAnsi="宋体" w:eastAsia="仿宋_GB2312" w:cs="Times New Roman"/>
      <w:color w:val="000000"/>
      <w:sz w:val="28"/>
      <w:szCs w:val="28"/>
    </w:rPr>
  </w:style>
  <w:style w:type="paragraph" w:customStyle="1" w:styleId="133">
    <w:name w:val="样式4"/>
    <w:basedOn w:val="1"/>
    <w:qFormat/>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134">
    <w:name w:val="文字"/>
    <w:basedOn w:val="1"/>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35">
    <w:name w:val="--规划-表格-居左"/>
    <w:basedOn w:val="130"/>
    <w:qFormat/>
    <w:uiPriority w:val="0"/>
    <w:pPr>
      <w:spacing w:line="240" w:lineRule="auto"/>
      <w:ind w:firstLine="0" w:firstLineChars="0"/>
    </w:pPr>
    <w:rPr>
      <w:sz w:val="20"/>
    </w:rPr>
  </w:style>
  <w:style w:type="paragraph" w:customStyle="1" w:styleId="136">
    <w:name w:val="--规划-表格-居中"/>
    <w:basedOn w:val="130"/>
    <w:qFormat/>
    <w:uiPriority w:val="0"/>
    <w:pPr>
      <w:spacing w:line="240" w:lineRule="auto"/>
      <w:ind w:firstLine="0" w:firstLineChars="0"/>
      <w:jc w:val="center"/>
    </w:pPr>
    <w:rPr>
      <w:sz w:val="20"/>
    </w:rPr>
  </w:style>
  <w:style w:type="paragraph" w:customStyle="1" w:styleId="137">
    <w:name w:val="--编号内缩进"/>
    <w:basedOn w:val="1"/>
    <w:qFormat/>
    <w:uiPriority w:val="0"/>
    <w:pPr>
      <w:spacing w:line="360" w:lineRule="auto"/>
      <w:ind w:left="420" w:firstLine="200" w:firstLineChars="200"/>
    </w:pPr>
    <w:rPr>
      <w:rFonts w:ascii="Times New Roman" w:hAnsi="Times New Roman" w:eastAsia="宋体" w:cs="Times New Roman"/>
      <w:szCs w:val="21"/>
    </w:rPr>
  </w:style>
  <w:style w:type="paragraph" w:customStyle="1" w:styleId="138">
    <w:name w:val="--规划-题注"/>
    <w:basedOn w:val="1"/>
    <w:next w:val="130"/>
    <w:qFormat/>
    <w:uiPriority w:val="0"/>
    <w:pPr>
      <w:spacing w:line="360" w:lineRule="auto"/>
      <w:jc w:val="center"/>
    </w:pPr>
    <w:rPr>
      <w:rFonts w:ascii="Times New Roman" w:hAnsi="Times New Roman" w:eastAsia="黑体" w:cs="Times New Roman"/>
      <w:szCs w:val="24"/>
    </w:rPr>
  </w:style>
  <w:style w:type="paragraph" w:customStyle="1" w:styleId="139">
    <w:name w:val="--规划-图和表"/>
    <w:next w:val="130"/>
    <w:qFormat/>
    <w:uiPriority w:val="0"/>
    <w:pPr>
      <w:jc w:val="center"/>
    </w:pPr>
    <w:rPr>
      <w:rFonts w:ascii="Times New Roman" w:hAnsi="Times New Roman" w:eastAsia="宋体" w:cs="Times New Roman"/>
      <w:kern w:val="2"/>
      <w:sz w:val="21"/>
      <w:szCs w:val="20"/>
      <w:lang w:val="en-US" w:eastAsia="zh-CN" w:bidi="ar-SA"/>
    </w:rPr>
  </w:style>
  <w:style w:type="paragraph" w:customStyle="1" w:styleId="140">
    <w:name w:val="--规划-小标题"/>
    <w:basedOn w:val="1"/>
    <w:next w:val="130"/>
    <w:qFormat/>
    <w:uiPriority w:val="0"/>
    <w:pPr>
      <w:keepNext/>
      <w:keepLines/>
      <w:spacing w:line="360" w:lineRule="auto"/>
      <w:outlineLvl w:val="4"/>
    </w:pPr>
    <w:rPr>
      <w:rFonts w:ascii="Times New Roman" w:hAnsi="Times New Roman" w:eastAsia="黑体" w:cs="Times New Roman"/>
      <w:szCs w:val="24"/>
    </w:rPr>
  </w:style>
  <w:style w:type="paragraph" w:customStyle="1" w:styleId="141">
    <w:name w:val="--规划正文 Char"/>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42">
    <w:name w:val="缺省文本"/>
    <w:basedOn w:val="1"/>
    <w:qFormat/>
    <w:uiPriority w:val="0"/>
    <w:pPr>
      <w:autoSpaceDE w:val="0"/>
      <w:autoSpaceDN w:val="0"/>
      <w:adjustRightInd w:val="0"/>
      <w:jc w:val="left"/>
    </w:pPr>
    <w:rPr>
      <w:rFonts w:ascii="Times New Roman" w:hAnsi="Times New Roman" w:eastAsia="宋体" w:cs="Times New Roman"/>
      <w:kern w:val="0"/>
      <w:szCs w:val="24"/>
    </w:rPr>
  </w:style>
  <w:style w:type="paragraph" w:customStyle="1" w:styleId="143">
    <w:name w:val="封面文档标题"/>
    <w:basedOn w:val="1"/>
    <w:qFormat/>
    <w:uiPriority w:val="0"/>
    <w:pPr>
      <w:autoSpaceDE w:val="0"/>
      <w:autoSpaceDN w:val="0"/>
      <w:adjustRightInd w:val="0"/>
      <w:spacing w:line="360" w:lineRule="auto"/>
      <w:jc w:val="center"/>
    </w:pPr>
    <w:rPr>
      <w:rFonts w:ascii="Arial" w:hAnsi="Arial" w:eastAsia="宋体" w:cs="Times New Roman"/>
      <w:b/>
      <w:kern w:val="0"/>
      <w:sz w:val="56"/>
      <w:szCs w:val="24"/>
    </w:rPr>
  </w:style>
  <w:style w:type="character" w:customStyle="1" w:styleId="144">
    <w:name w:val="--规划正文 Char Char"/>
    <w:qFormat/>
    <w:uiPriority w:val="0"/>
    <w:rPr>
      <w:rFonts w:eastAsia="宋体"/>
      <w:kern w:val="2"/>
      <w:sz w:val="24"/>
      <w:szCs w:val="24"/>
      <w:lang w:val="en-US" w:eastAsia="zh-CN" w:bidi="ar-SA"/>
    </w:rPr>
  </w:style>
  <w:style w:type="paragraph" w:customStyle="1" w:styleId="145">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46">
    <w:name w:val="--规划正文 Char1"/>
    <w:qFormat/>
    <w:uiPriority w:val="0"/>
    <w:rPr>
      <w:rFonts w:eastAsia="宋体"/>
      <w:kern w:val="2"/>
      <w:sz w:val="21"/>
      <w:lang w:val="en-US" w:eastAsia="zh-CN" w:bidi="ar-SA"/>
    </w:rPr>
  </w:style>
  <w:style w:type="paragraph" w:customStyle="1" w:styleId="147">
    <w:name w:val="word"/>
    <w:basedOn w:val="1"/>
    <w:qFormat/>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148">
    <w:name w:val="列表项目"/>
    <w:basedOn w:val="1"/>
    <w:qFormat/>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character" w:customStyle="1" w:styleId="149">
    <w:name w:val="content1"/>
    <w:qFormat/>
    <w:uiPriority w:val="0"/>
    <w:rPr>
      <w:rFonts w:hint="default" w:ascii="??" w:hAnsi="??"/>
      <w:sz w:val="16"/>
      <w:szCs w:val="16"/>
      <w:u w:val="none"/>
    </w:rPr>
  </w:style>
  <w:style w:type="character" w:customStyle="1" w:styleId="150">
    <w:name w:val="unnamed4"/>
    <w:basedOn w:val="42"/>
    <w:qFormat/>
    <w:uiPriority w:val="0"/>
  </w:style>
  <w:style w:type="character" w:customStyle="1" w:styleId="151">
    <w:name w:val="font2"/>
    <w:basedOn w:val="42"/>
    <w:qFormat/>
    <w:uiPriority w:val="0"/>
  </w:style>
  <w:style w:type="character" w:customStyle="1" w:styleId="152">
    <w:name w:val="font41"/>
    <w:qFormat/>
    <w:uiPriority w:val="0"/>
    <w:rPr>
      <w:color w:val="000000"/>
      <w:sz w:val="18"/>
      <w:szCs w:val="18"/>
      <w:u w:val="none"/>
    </w:rPr>
  </w:style>
  <w:style w:type="paragraph" w:customStyle="1" w:styleId="153">
    <w:name w:val="正文(首行缩进)"/>
    <w:qFormat/>
    <w:uiPriority w:val="0"/>
    <w:pPr>
      <w:spacing w:line="360" w:lineRule="auto"/>
      <w:ind w:firstLine="488" w:firstLineChars="200"/>
      <w:jc w:val="both"/>
    </w:pPr>
    <w:rPr>
      <w:rFonts w:ascii="Times New Roman" w:hAnsi="Times New Roman" w:eastAsia="仿宋_GB2312" w:cs="Times New Roman"/>
      <w:spacing w:val="2"/>
      <w:kern w:val="0"/>
      <w:sz w:val="24"/>
      <w:szCs w:val="24"/>
      <w:lang w:val="en-US" w:eastAsia="zh-CN" w:bidi="ar-SA"/>
    </w:rPr>
  </w:style>
  <w:style w:type="paragraph" w:customStyle="1" w:styleId="154">
    <w:name w:val="xl72"/>
    <w:basedOn w:val="1"/>
    <w:qFormat/>
    <w:uiPriority w:val="0"/>
    <w:pPr>
      <w:widowControl/>
      <w:spacing w:before="100" w:beforeAutospacing="1" w:after="100" w:afterAutospacing="1"/>
      <w:jc w:val="left"/>
    </w:pPr>
    <w:rPr>
      <w:rFonts w:ascii="宋体" w:hAnsi="宋体" w:eastAsia="宋体" w:cs="Times New Roman"/>
      <w:b/>
      <w:bCs/>
      <w:kern w:val="0"/>
      <w:sz w:val="28"/>
      <w:szCs w:val="28"/>
    </w:rPr>
  </w:style>
  <w:style w:type="character" w:customStyle="1" w:styleId="155">
    <w:name w:val="正文首行缩进 字符"/>
    <w:basedOn w:val="93"/>
    <w:semiHidden/>
    <w:qFormat/>
    <w:uiPriority w:val="99"/>
  </w:style>
  <w:style w:type="paragraph" w:customStyle="1" w:styleId="15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5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kern w:val="0"/>
      <w:sz w:val="16"/>
      <w:szCs w:val="16"/>
      <w:lang w:val="en-US" w:eastAsia="zh-CN" w:bidi="ar-SA"/>
    </w:rPr>
  </w:style>
  <w:style w:type="paragraph" w:customStyle="1" w:styleId="158">
    <w:name w:val="汉仪细等线简9BOLD"/>
    <w:basedOn w:val="1"/>
    <w:qFormat/>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character" w:customStyle="1" w:styleId="159">
    <w:name w:val="mode"/>
    <w:basedOn w:val="42"/>
    <w:qFormat/>
    <w:uiPriority w:val="0"/>
  </w:style>
  <w:style w:type="paragraph" w:customStyle="1" w:styleId="160">
    <w:name w:val="9"/>
    <w:basedOn w:val="1"/>
    <w:next w:val="7"/>
    <w:qFormat/>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character" w:customStyle="1" w:styleId="161">
    <w:name w:val="unnamed3"/>
    <w:basedOn w:val="42"/>
    <w:qFormat/>
    <w:uiPriority w:val="0"/>
  </w:style>
  <w:style w:type="paragraph" w:customStyle="1" w:styleId="162">
    <w:name w:val="8"/>
    <w:basedOn w:val="1"/>
    <w:next w:val="21"/>
    <w:qFormat/>
    <w:uiPriority w:val="0"/>
    <w:pPr>
      <w:spacing w:after="120"/>
      <w:ind w:left="420" w:leftChars="200"/>
    </w:pPr>
    <w:rPr>
      <w:rFonts w:ascii="Times New Roman" w:hAnsi="Times New Roman" w:eastAsia="宋体" w:cs="Times New Roman"/>
      <w:szCs w:val="24"/>
    </w:rPr>
  </w:style>
  <w:style w:type="paragraph" w:customStyle="1" w:styleId="163">
    <w:name w:val="7"/>
    <w:basedOn w:val="1"/>
    <w:qFormat/>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64">
    <w:name w:val="00"/>
    <w:basedOn w:val="1"/>
    <w:qFormat/>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165">
    <w:name w:val="5"/>
    <w:basedOn w:val="1"/>
    <w:qFormat/>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6">
    <w:name w:val="6"/>
    <w:basedOn w:val="165"/>
    <w:qFormat/>
    <w:uiPriority w:val="0"/>
    <w:pPr>
      <w:spacing w:line="270" w:lineRule="atLeast"/>
      <w:jc w:val="both"/>
    </w:pPr>
    <w:rPr>
      <w:b w:val="0"/>
      <w:bCs w:val="0"/>
    </w:rPr>
  </w:style>
  <w:style w:type="paragraph" w:customStyle="1" w:styleId="16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kern w:val="0"/>
      <w:sz w:val="18"/>
      <w:szCs w:val="18"/>
      <w:lang w:val="en-US" w:eastAsia="zh-CN" w:bidi="ar-SA"/>
    </w:rPr>
  </w:style>
  <w:style w:type="paragraph" w:customStyle="1" w:styleId="168">
    <w:name w:val="姜文清定义的正文"/>
    <w:basedOn w:val="1"/>
    <w:qFormat/>
    <w:uiPriority w:val="0"/>
    <w:pPr>
      <w:spacing w:line="240" w:lineRule="atLeast"/>
      <w:ind w:firstLine="567"/>
    </w:pPr>
    <w:rPr>
      <w:rFonts w:ascii="Times New Roman" w:hAnsi="Times New Roman" w:eastAsia="宋体" w:cs="Times New Roman"/>
      <w:szCs w:val="20"/>
    </w:rPr>
  </w:style>
  <w:style w:type="paragraph" w:customStyle="1" w:styleId="169">
    <w:name w:val="Default"/>
    <w:qFormat/>
    <w:uiPriority w:val="0"/>
    <w:pPr>
      <w:widowControl w:val="0"/>
      <w:autoSpaceDE w:val="0"/>
      <w:autoSpaceDN w:val="0"/>
      <w:adjustRightInd w:val="0"/>
    </w:pPr>
    <w:rPr>
      <w:rFonts w:ascii="H Yb 2gj" w:hAnsi="Times New Roman" w:eastAsia="H Yb 2gj" w:cs="H Yb 2gj"/>
      <w:color w:val="000000"/>
      <w:kern w:val="0"/>
      <w:sz w:val="24"/>
      <w:szCs w:val="24"/>
      <w:lang w:val="en-US" w:eastAsia="zh-CN" w:bidi="ar-SA"/>
    </w:rPr>
  </w:style>
  <w:style w:type="paragraph" w:customStyle="1" w:styleId="170">
    <w:name w:val="CM2"/>
    <w:basedOn w:val="169"/>
    <w:next w:val="169"/>
    <w:qFormat/>
    <w:uiPriority w:val="0"/>
    <w:pPr>
      <w:spacing w:line="200" w:lineRule="atLeast"/>
    </w:pPr>
    <w:rPr>
      <w:rFonts w:ascii="Arial" w:hAnsi="Arial" w:eastAsia="宋体" w:cs="Times New Roman"/>
      <w:color w:val="auto"/>
    </w:rPr>
  </w:style>
  <w:style w:type="paragraph" w:customStyle="1" w:styleId="171">
    <w:name w:val="Normal Paragraph"/>
    <w:basedOn w:val="1"/>
    <w:qFormat/>
    <w:uiPriority w:val="0"/>
    <w:pPr>
      <w:widowControl/>
      <w:spacing w:before="120" w:line="360" w:lineRule="auto"/>
      <w:ind w:firstLine="425"/>
    </w:pPr>
    <w:rPr>
      <w:rFonts w:ascii="Times New Roman" w:hAnsi="Times New Roman" w:eastAsia="宋体" w:cs="Times New Roman"/>
      <w:kern w:val="0"/>
      <w:sz w:val="24"/>
      <w:szCs w:val="24"/>
    </w:rPr>
  </w:style>
  <w:style w:type="character" w:customStyle="1" w:styleId="172">
    <w:name w:val="blue"/>
    <w:basedOn w:val="42"/>
    <w:qFormat/>
    <w:uiPriority w:val="0"/>
  </w:style>
  <w:style w:type="paragraph" w:customStyle="1" w:styleId="173">
    <w:name w:val="blue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4">
    <w:name w:val="font"/>
    <w:basedOn w:val="42"/>
    <w:qFormat/>
    <w:uiPriority w:val="0"/>
  </w:style>
  <w:style w:type="character" w:customStyle="1" w:styleId="175">
    <w:name w:val="font11"/>
    <w:qFormat/>
    <w:uiPriority w:val="0"/>
    <w:rPr>
      <w:rFonts w:hint="default" w:ascii="ˎ̥" w:hAnsi="ˎ̥"/>
    </w:rPr>
  </w:style>
  <w:style w:type="paragraph" w:customStyle="1" w:styleId="176">
    <w:name w:val="a14"/>
    <w:basedOn w:val="1"/>
    <w:qFormat/>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character" w:customStyle="1" w:styleId="177">
    <w:name w:val="proddescription"/>
    <w:basedOn w:val="42"/>
    <w:qFormat/>
    <w:uiPriority w:val="0"/>
  </w:style>
  <w:style w:type="character" w:customStyle="1" w:styleId="178">
    <w:name w:val="prodheadlines"/>
    <w:basedOn w:val="42"/>
    <w:qFormat/>
    <w:uiPriority w:val="0"/>
  </w:style>
  <w:style w:type="character" w:customStyle="1" w:styleId="179">
    <w:name w:val="text"/>
    <w:basedOn w:val="42"/>
    <w:qFormat/>
    <w:uiPriority w:val="0"/>
  </w:style>
  <w:style w:type="paragraph" w:customStyle="1" w:styleId="180">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z-窗体顶端1"/>
    <w:basedOn w:val="1"/>
    <w:next w:val="1"/>
    <w:link w:val="182"/>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182">
    <w:name w:val="z-窗体顶端 Char"/>
    <w:basedOn w:val="42"/>
    <w:link w:val="181"/>
    <w:qFormat/>
    <w:uiPriority w:val="0"/>
    <w:rPr>
      <w:rFonts w:ascii="Arial" w:hAnsi="Arial" w:eastAsia="宋体" w:cs="Arial"/>
      <w:vanish/>
      <w:kern w:val="0"/>
      <w:sz w:val="16"/>
      <w:szCs w:val="16"/>
    </w:rPr>
  </w:style>
  <w:style w:type="paragraph" w:customStyle="1" w:styleId="183">
    <w:name w:val="z-窗体底端1"/>
    <w:basedOn w:val="1"/>
    <w:next w:val="1"/>
    <w:link w:val="184"/>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84">
    <w:name w:val="z-窗体底端 Char"/>
    <w:basedOn w:val="42"/>
    <w:link w:val="183"/>
    <w:qFormat/>
    <w:uiPriority w:val="0"/>
    <w:rPr>
      <w:rFonts w:ascii="Arial" w:hAnsi="Arial" w:eastAsia="宋体" w:cs="Arial"/>
      <w:vanish/>
      <w:kern w:val="0"/>
      <w:sz w:val="16"/>
      <w:szCs w:val="16"/>
    </w:rPr>
  </w:style>
  <w:style w:type="paragraph" w:customStyle="1" w:styleId="185">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18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87">
    <w:name w:val="段落正文"/>
    <w:basedOn w:val="24"/>
    <w:qFormat/>
    <w:uiPriority w:val="0"/>
    <w:pPr>
      <w:ind w:firstLine="560" w:firstLineChars="200"/>
    </w:pPr>
    <w:rPr>
      <w:sz w:val="28"/>
    </w:rPr>
  </w:style>
  <w:style w:type="character" w:customStyle="1" w:styleId="188">
    <w:name w:val="gray6"/>
    <w:basedOn w:val="42"/>
    <w:qFormat/>
    <w:uiPriority w:val="0"/>
  </w:style>
  <w:style w:type="character" w:customStyle="1" w:styleId="189">
    <w:name w:val="style9"/>
    <w:basedOn w:val="42"/>
    <w:qFormat/>
    <w:uiPriority w:val="0"/>
  </w:style>
  <w:style w:type="paragraph" w:customStyle="1" w:styleId="190">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character" w:customStyle="1" w:styleId="191">
    <w:name w:val="grame"/>
    <w:basedOn w:val="42"/>
    <w:qFormat/>
    <w:uiPriority w:val="0"/>
  </w:style>
  <w:style w:type="paragraph" w:customStyle="1" w:styleId="192">
    <w:name w:val="style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3">
    <w:name w:val="Char1"/>
    <w:basedOn w:val="1"/>
    <w:qFormat/>
    <w:uiPriority w:val="0"/>
    <w:pPr>
      <w:jc w:val="left"/>
    </w:pPr>
    <w:rPr>
      <w:rFonts w:ascii="Tahoma" w:hAnsi="Tahoma" w:eastAsia="宋体" w:cs="Times New Roman"/>
      <w:sz w:val="24"/>
      <w:szCs w:val="20"/>
    </w:rPr>
  </w:style>
  <w:style w:type="paragraph" w:customStyle="1" w:styleId="194">
    <w:name w:val="编号1"/>
    <w:basedOn w:val="1"/>
    <w:qFormat/>
    <w:uiPriority w:val="0"/>
    <w:pPr>
      <w:numPr>
        <w:ilvl w:val="0"/>
        <w:numId w:val="6"/>
      </w:numPr>
      <w:adjustRightInd w:val="0"/>
      <w:spacing w:line="300" w:lineRule="auto"/>
      <w:ind w:right="210"/>
      <w:textAlignment w:val="center"/>
    </w:pPr>
    <w:rPr>
      <w:rFonts w:ascii="宋体" w:hAnsi="宋体" w:eastAsia="宋体" w:cs="Times New Roman"/>
      <w:snapToGrid w:val="0"/>
      <w:spacing w:val="10"/>
      <w:kern w:val="24"/>
      <w:szCs w:val="24"/>
    </w:rPr>
  </w:style>
  <w:style w:type="paragraph" w:customStyle="1" w:styleId="195">
    <w:name w:val="Char Char Char 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96">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97">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98">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201">
    <w:name w:val="表格字"/>
    <w:basedOn w:val="1"/>
    <w:qFormat/>
    <w:uiPriority w:val="0"/>
    <w:pPr>
      <w:adjustRightInd w:val="0"/>
      <w:jc w:val="center"/>
    </w:pPr>
    <w:rPr>
      <w:rFonts w:ascii="宋体" w:hAnsi="Times New Roman" w:eastAsia="宋体" w:cs="Times New Roman"/>
      <w:sz w:val="24"/>
      <w:szCs w:val="20"/>
    </w:rPr>
  </w:style>
  <w:style w:type="character" w:customStyle="1" w:styleId="202">
    <w:name w:val="样式 小三 加粗"/>
    <w:qFormat/>
    <w:uiPriority w:val="0"/>
    <w:rPr>
      <w:rFonts w:eastAsia="宋体"/>
      <w:b/>
      <w:bCs/>
      <w:sz w:val="32"/>
    </w:rPr>
  </w:style>
  <w:style w:type="paragraph" w:customStyle="1" w:styleId="2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4">
    <w:name w:val="qw"/>
    <w:qFormat/>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paragraph" w:customStyle="1" w:styleId="205">
    <w:name w:val="Char Char Char"/>
    <w:basedOn w:val="1"/>
    <w:qFormat/>
    <w:uiPriority w:val="0"/>
    <w:rPr>
      <w:rFonts w:ascii="Tahoma" w:hAnsi="Tahoma" w:eastAsia="宋体" w:cs="Times New Roman"/>
      <w:sz w:val="24"/>
      <w:szCs w:val="20"/>
    </w:rPr>
  </w:style>
  <w:style w:type="paragraph" w:customStyle="1" w:styleId="206">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7">
    <w:name w:val="info4"/>
    <w:basedOn w:val="42"/>
    <w:qFormat/>
    <w:uiPriority w:val="0"/>
  </w:style>
  <w:style w:type="paragraph" w:customStyle="1" w:styleId="208">
    <w:name w:val="缩进正文"/>
    <w:basedOn w:val="1"/>
    <w:link w:val="209"/>
    <w:qFormat/>
    <w:uiPriority w:val="0"/>
    <w:pPr>
      <w:ind w:firstLine="560" w:firstLineChars="200"/>
    </w:pPr>
    <w:rPr>
      <w:rFonts w:ascii="Times New Roman" w:hAnsi="Times New Roman" w:eastAsia="仿宋_GB2312" w:cs="宋体"/>
      <w:sz w:val="28"/>
      <w:szCs w:val="20"/>
    </w:rPr>
  </w:style>
  <w:style w:type="character" w:customStyle="1" w:styleId="209">
    <w:name w:val="缩进正文 Char"/>
    <w:link w:val="208"/>
    <w:qFormat/>
    <w:uiPriority w:val="0"/>
    <w:rPr>
      <w:rFonts w:ascii="Times New Roman" w:hAnsi="Times New Roman" w:eastAsia="仿宋_GB2312" w:cs="宋体"/>
      <w:sz w:val="28"/>
      <w:szCs w:val="20"/>
    </w:rPr>
  </w:style>
  <w:style w:type="paragraph" w:customStyle="1" w:styleId="210">
    <w:name w:val="列出段落11"/>
    <w:basedOn w:val="1"/>
    <w:qFormat/>
    <w:uiPriority w:val="0"/>
    <w:pPr>
      <w:ind w:firstLine="420" w:firstLineChars="200"/>
    </w:pPr>
    <w:rPr>
      <w:rFonts w:ascii="Calibri" w:hAnsi="Calibri" w:eastAsia="宋体" w:cs="Calibri"/>
      <w:szCs w:val="21"/>
    </w:rPr>
  </w:style>
  <w:style w:type="paragraph" w:customStyle="1" w:styleId="211">
    <w:name w:val="SS正文首行缩进 +"/>
    <w:basedOn w:val="15"/>
    <w:qFormat/>
    <w:uiPriority w:val="99"/>
    <w:pPr>
      <w:spacing w:beforeLines="50" w:afterLines="50" w:line="360" w:lineRule="auto"/>
      <w:ind w:firstLine="480" w:firstLineChars="200"/>
    </w:pPr>
    <w:rPr>
      <w:rFonts w:cs="宋体"/>
      <w:sz w:val="24"/>
      <w:szCs w:val="20"/>
    </w:rPr>
  </w:style>
  <w:style w:type="character" w:customStyle="1" w:styleId="212">
    <w:name w:val="批注主题 字符"/>
    <w:basedOn w:val="96"/>
    <w:semiHidden/>
    <w:qFormat/>
    <w:uiPriority w:val="99"/>
    <w:rPr>
      <w:b/>
      <w:bCs/>
    </w:rPr>
  </w:style>
  <w:style w:type="paragraph" w:customStyle="1" w:styleId="213">
    <w:name w:val="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4">
    <w:name w:val="列出段落2"/>
    <w:basedOn w:val="1"/>
    <w:unhideWhenUsed/>
    <w:qFormat/>
    <w:uiPriority w:val="99"/>
    <w:pPr>
      <w:ind w:firstLine="420" w:firstLineChars="200"/>
    </w:pPr>
  </w:style>
  <w:style w:type="paragraph" w:customStyle="1" w:styleId="215">
    <w:name w:val="列出段落3"/>
    <w:basedOn w:val="1"/>
    <w:qFormat/>
    <w:uiPriority w:val="34"/>
    <w:pPr>
      <w:ind w:firstLine="420" w:firstLineChars="200"/>
    </w:pPr>
  </w:style>
  <w:style w:type="paragraph" w:styleId="216">
    <w:name w:val="List Paragraph"/>
    <w:basedOn w:val="1"/>
    <w:unhideWhenUsed/>
    <w:qFormat/>
    <w:uiPriority w:val="99"/>
    <w:pPr>
      <w:ind w:firstLine="420" w:firstLineChars="200"/>
    </w:pPr>
  </w:style>
  <w:style w:type="paragraph" w:customStyle="1" w:styleId="217">
    <w:name w:val="列出段落4"/>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2A990-278C-4385-AAF1-52C1E07C0A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1448</Words>
  <Characters>8257</Characters>
  <Lines>68</Lines>
  <Paragraphs>19</Paragraphs>
  <TotalTime>84</TotalTime>
  <ScaleCrop>false</ScaleCrop>
  <LinksUpToDate>false</LinksUpToDate>
  <CharactersWithSpaces>9686</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2017-10-27T06:35:00Z</dcterms:created>
  <dc:creator>lx</dc:creator>
  <cp:lastModifiedBy>旭东</cp:lastModifiedBy>
  <dcterms:modified xsi:type="dcterms:W3CDTF">2018-11-27T06:57:24Z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