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5A" w:rsidRDefault="00394F5A"/>
    <w:p w:rsidR="00394F5A" w:rsidRDefault="0007682F">
      <w:pPr>
        <w:spacing w:beforeLines="100" w:before="312" w:afterLines="150" w:after="468"/>
        <w:jc w:val="center"/>
        <w:rPr>
          <w:color w:val="0000FF"/>
          <w:sz w:val="60"/>
          <w:szCs w:val="60"/>
        </w:rPr>
      </w:pPr>
      <w:r>
        <w:rPr>
          <w:rFonts w:hint="eastAsia"/>
          <w:color w:val="0000FF"/>
          <w:sz w:val="60"/>
          <w:szCs w:val="60"/>
        </w:rPr>
        <w:t>深圳大学</w:t>
      </w:r>
    </w:p>
    <w:p w:rsidR="00394F5A" w:rsidRDefault="00276FF9">
      <w:pPr>
        <w:spacing w:beforeLines="100" w:before="312" w:afterLines="100" w:after="312"/>
        <w:jc w:val="center"/>
        <w:rPr>
          <w:color w:val="FF0000"/>
          <w:sz w:val="56"/>
        </w:rPr>
      </w:pPr>
      <w:r>
        <w:rPr>
          <w:rFonts w:hint="eastAsia"/>
          <w:color w:val="FF0000"/>
          <w:sz w:val="56"/>
        </w:rPr>
        <w:t>化学与环境工程学院下文山湖</w:t>
      </w:r>
      <w:r>
        <w:rPr>
          <w:rFonts w:hint="eastAsia"/>
          <w:color w:val="FF0000"/>
          <w:sz w:val="56"/>
        </w:rPr>
        <w:t>302-304</w:t>
      </w:r>
      <w:r>
        <w:rPr>
          <w:rFonts w:hint="eastAsia"/>
          <w:color w:val="FF0000"/>
          <w:sz w:val="56"/>
        </w:rPr>
        <w:t>房装修工程</w:t>
      </w:r>
    </w:p>
    <w:p w:rsidR="00394F5A" w:rsidRDefault="0007682F">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94F5A" w:rsidRDefault="0007682F">
      <w:pPr>
        <w:jc w:val="center"/>
        <w:rPr>
          <w:color w:val="000000"/>
          <w:sz w:val="30"/>
        </w:rPr>
      </w:pPr>
      <w:r>
        <w:rPr>
          <w:rFonts w:hint="eastAsia"/>
          <w:color w:val="000000"/>
          <w:sz w:val="30"/>
        </w:rPr>
        <w:t>（招标编号：</w:t>
      </w:r>
      <w:r w:rsidR="00276FF9">
        <w:rPr>
          <w:rFonts w:hint="eastAsia"/>
          <w:color w:val="FF0000"/>
          <w:sz w:val="30"/>
        </w:rPr>
        <w:t>SZUCG20200386GC</w:t>
      </w:r>
      <w:r>
        <w:rPr>
          <w:rFonts w:hint="eastAsia"/>
          <w:color w:val="000000"/>
          <w:sz w:val="30"/>
        </w:rPr>
        <w:t>）</w:t>
      </w:r>
    </w:p>
    <w:p w:rsidR="00394F5A" w:rsidRDefault="00394F5A">
      <w:pPr>
        <w:jc w:val="center"/>
        <w:rPr>
          <w:color w:val="000000"/>
          <w:sz w:val="90"/>
        </w:rPr>
      </w:pPr>
    </w:p>
    <w:p w:rsidR="00394F5A" w:rsidRDefault="00394F5A">
      <w:pPr>
        <w:jc w:val="center"/>
        <w:rPr>
          <w:color w:val="000000"/>
          <w:sz w:val="90"/>
        </w:rPr>
      </w:pPr>
    </w:p>
    <w:p w:rsidR="00394F5A" w:rsidRDefault="00394F5A">
      <w:pPr>
        <w:jc w:val="center"/>
        <w:rPr>
          <w:color w:val="000000"/>
          <w:sz w:val="90"/>
        </w:rPr>
      </w:pPr>
    </w:p>
    <w:p w:rsidR="00394F5A" w:rsidRDefault="0007682F">
      <w:pPr>
        <w:tabs>
          <w:tab w:val="left" w:pos="7177"/>
        </w:tabs>
        <w:jc w:val="left"/>
        <w:rPr>
          <w:color w:val="000000"/>
          <w:sz w:val="90"/>
        </w:rPr>
      </w:pPr>
      <w:r>
        <w:rPr>
          <w:color w:val="000000"/>
          <w:sz w:val="90"/>
        </w:rPr>
        <w:tab/>
      </w:r>
    </w:p>
    <w:p w:rsidR="00394F5A" w:rsidRDefault="00394F5A">
      <w:pPr>
        <w:jc w:val="center"/>
        <w:rPr>
          <w:color w:val="000000"/>
          <w:sz w:val="90"/>
        </w:rPr>
      </w:pPr>
    </w:p>
    <w:p w:rsidR="00394F5A" w:rsidRDefault="0007682F">
      <w:pPr>
        <w:jc w:val="center"/>
        <w:rPr>
          <w:color w:val="000000"/>
          <w:sz w:val="30"/>
        </w:rPr>
      </w:pPr>
      <w:r>
        <w:rPr>
          <w:rFonts w:hint="eastAsia"/>
          <w:color w:val="000000"/>
          <w:sz w:val="30"/>
        </w:rPr>
        <w:t>深圳大学招投标管理中心</w:t>
      </w:r>
    </w:p>
    <w:p w:rsidR="00394F5A" w:rsidRDefault="0007682F">
      <w:pPr>
        <w:jc w:val="center"/>
        <w:rPr>
          <w:color w:val="FF0000"/>
          <w:sz w:val="30"/>
        </w:rPr>
      </w:pPr>
      <w:r>
        <w:rPr>
          <w:rFonts w:hint="eastAsia"/>
          <w:color w:val="FF0000"/>
          <w:sz w:val="30"/>
        </w:rPr>
        <w:t>二零二</w:t>
      </w:r>
      <w:r>
        <w:rPr>
          <w:color w:val="FF0000"/>
          <w:sz w:val="30"/>
        </w:rPr>
        <w:t>零</w:t>
      </w:r>
      <w:r>
        <w:rPr>
          <w:rFonts w:hint="eastAsia"/>
          <w:color w:val="FF0000"/>
          <w:sz w:val="30"/>
        </w:rPr>
        <w:t>年八月</w:t>
      </w:r>
    </w:p>
    <w:p w:rsidR="00394F5A" w:rsidRDefault="0007682F">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94F5A" w:rsidRDefault="0007682F">
      <w:pPr>
        <w:spacing w:beforeLines="50" w:before="156"/>
        <w:jc w:val="left"/>
        <w:rPr>
          <w:color w:val="000000"/>
          <w:szCs w:val="21"/>
        </w:rPr>
      </w:pPr>
      <w:bookmarkStart w:id="0" w:name="投标邀请书"/>
      <w:r>
        <w:rPr>
          <w:rFonts w:hint="eastAsia"/>
          <w:color w:val="000000"/>
          <w:szCs w:val="21"/>
        </w:rPr>
        <w:t xml:space="preserve">　　经深圳大学批准，现就</w:t>
      </w:r>
      <w:r>
        <w:rPr>
          <w:rFonts w:hint="eastAsia"/>
          <w:color w:val="000000"/>
          <w:szCs w:val="21"/>
        </w:rPr>
        <w:t xml:space="preserve"> </w:t>
      </w:r>
      <w:r w:rsidR="00276FF9">
        <w:rPr>
          <w:rFonts w:hint="eastAsia"/>
          <w:color w:val="FF0000"/>
          <w:szCs w:val="21"/>
        </w:rPr>
        <w:t>化学与环境工程学院下文山湖</w:t>
      </w:r>
      <w:r w:rsidR="00276FF9">
        <w:rPr>
          <w:rFonts w:hint="eastAsia"/>
          <w:color w:val="FF0000"/>
          <w:szCs w:val="21"/>
        </w:rPr>
        <w:t>302-304</w:t>
      </w:r>
      <w:r w:rsidR="00276FF9">
        <w:rPr>
          <w:rFonts w:hint="eastAsia"/>
          <w:color w:val="FF0000"/>
          <w:szCs w:val="21"/>
        </w:rPr>
        <w:t>房装修工程</w:t>
      </w:r>
      <w:r>
        <w:rPr>
          <w:rFonts w:hint="eastAsia"/>
          <w:color w:val="FF0000"/>
          <w:szCs w:val="21"/>
        </w:rPr>
        <w:t xml:space="preserve"> </w:t>
      </w:r>
      <w:r>
        <w:rPr>
          <w:rFonts w:hint="eastAsia"/>
          <w:color w:val="000000"/>
          <w:szCs w:val="21"/>
        </w:rPr>
        <w:t>项目进行公开招标，欢迎符合条件的企业参加投标，具体事项如下：</w:t>
      </w:r>
    </w:p>
    <w:p w:rsidR="00394F5A" w:rsidRDefault="0007682F">
      <w:pPr>
        <w:spacing w:beforeLines="50" w:before="156"/>
        <w:jc w:val="left"/>
        <w:rPr>
          <w:color w:val="000000"/>
          <w:szCs w:val="21"/>
        </w:rPr>
      </w:pPr>
      <w:r>
        <w:rPr>
          <w:rFonts w:hint="eastAsia"/>
          <w:color w:val="000000"/>
          <w:szCs w:val="21"/>
        </w:rPr>
        <w:t>1.</w:t>
      </w:r>
      <w:r>
        <w:rPr>
          <w:rFonts w:hint="eastAsia"/>
          <w:color w:val="000000"/>
          <w:szCs w:val="21"/>
        </w:rPr>
        <w:t>招标编号：</w:t>
      </w:r>
      <w:r w:rsidR="00276FF9">
        <w:rPr>
          <w:rFonts w:hint="eastAsia"/>
          <w:color w:val="FF0000"/>
          <w:szCs w:val="21"/>
        </w:rPr>
        <w:t>SZUCG20200386GC</w:t>
      </w:r>
    </w:p>
    <w:p w:rsidR="00394F5A" w:rsidRDefault="0007682F">
      <w:pPr>
        <w:spacing w:beforeLines="50" w:before="156"/>
        <w:jc w:val="left"/>
        <w:rPr>
          <w:color w:val="000000"/>
          <w:szCs w:val="21"/>
        </w:rPr>
      </w:pPr>
      <w:r>
        <w:rPr>
          <w:rFonts w:hint="eastAsia"/>
          <w:color w:val="000000"/>
          <w:szCs w:val="21"/>
        </w:rPr>
        <w:t>2.</w:t>
      </w:r>
      <w:r>
        <w:rPr>
          <w:rFonts w:hint="eastAsia"/>
          <w:color w:val="000000"/>
          <w:szCs w:val="21"/>
        </w:rPr>
        <w:t>工程名称：</w:t>
      </w:r>
      <w:r w:rsidR="00276FF9">
        <w:rPr>
          <w:rFonts w:hint="eastAsia"/>
          <w:color w:val="FF0000"/>
          <w:szCs w:val="21"/>
        </w:rPr>
        <w:t>化学与环境工程学院下文山湖</w:t>
      </w:r>
      <w:r w:rsidR="00276FF9">
        <w:rPr>
          <w:rFonts w:hint="eastAsia"/>
          <w:color w:val="FF0000"/>
          <w:szCs w:val="21"/>
        </w:rPr>
        <w:t>302-304</w:t>
      </w:r>
      <w:r w:rsidR="00276FF9">
        <w:rPr>
          <w:rFonts w:hint="eastAsia"/>
          <w:color w:val="FF0000"/>
          <w:szCs w:val="21"/>
        </w:rPr>
        <w:t>房装修工程</w:t>
      </w:r>
      <w:r>
        <w:rPr>
          <w:rFonts w:hint="eastAsia"/>
          <w:color w:val="FF0000"/>
          <w:szCs w:val="21"/>
        </w:rPr>
        <w:t>项目</w:t>
      </w:r>
    </w:p>
    <w:p w:rsidR="00394F5A" w:rsidRDefault="0007682F">
      <w:pPr>
        <w:jc w:val="left"/>
        <w:rPr>
          <w:color w:val="FF0000"/>
          <w:szCs w:val="21"/>
        </w:rPr>
      </w:pPr>
      <w:r>
        <w:rPr>
          <w:rFonts w:hint="eastAsia"/>
          <w:color w:val="000000"/>
          <w:szCs w:val="21"/>
        </w:rPr>
        <w:t>3.</w:t>
      </w:r>
      <w:r>
        <w:rPr>
          <w:rFonts w:hint="eastAsia"/>
          <w:color w:val="000000"/>
          <w:szCs w:val="21"/>
        </w:rPr>
        <w:t>工程概况：</w:t>
      </w:r>
      <w:r>
        <w:rPr>
          <w:rFonts w:hint="eastAsia"/>
          <w:color w:val="FF0000"/>
          <w:szCs w:val="21"/>
        </w:rPr>
        <w:t>3.</w:t>
      </w:r>
      <w:r>
        <w:rPr>
          <w:rFonts w:hint="eastAsia"/>
        </w:rPr>
        <w:t xml:space="preserve"> </w:t>
      </w:r>
      <w:r>
        <w:rPr>
          <w:rFonts w:hint="eastAsia"/>
          <w:color w:val="FF0000"/>
          <w:szCs w:val="21"/>
        </w:rPr>
        <w:t>1.</w:t>
      </w:r>
      <w:r>
        <w:rPr>
          <w:rFonts w:hint="eastAsia"/>
        </w:rPr>
        <w:t xml:space="preserve"> </w:t>
      </w:r>
      <w:r w:rsidR="00276FF9" w:rsidRPr="00276FF9">
        <w:rPr>
          <w:rFonts w:hint="eastAsia"/>
          <w:color w:val="FF0000"/>
          <w:szCs w:val="21"/>
        </w:rPr>
        <w:t>拆除原有玻璃隔墙；</w:t>
      </w:r>
      <w:r w:rsidR="00276FF9">
        <w:rPr>
          <w:rFonts w:hint="eastAsia"/>
          <w:color w:val="FF0000"/>
          <w:szCs w:val="21"/>
        </w:rPr>
        <w:t>3.</w:t>
      </w:r>
      <w:r w:rsidR="00276FF9" w:rsidRPr="00276FF9">
        <w:rPr>
          <w:rFonts w:hint="eastAsia"/>
          <w:color w:val="FF0000"/>
          <w:szCs w:val="21"/>
        </w:rPr>
        <w:t>2.</w:t>
      </w:r>
      <w:r w:rsidR="00276FF9" w:rsidRPr="00276FF9">
        <w:rPr>
          <w:rFonts w:hint="eastAsia"/>
          <w:color w:val="FF0000"/>
          <w:szCs w:val="21"/>
        </w:rPr>
        <w:t>拆除原有彩钢板隔墙；</w:t>
      </w:r>
      <w:r w:rsidR="00276FF9">
        <w:rPr>
          <w:rFonts w:hint="eastAsia"/>
          <w:color w:val="FF0000"/>
          <w:szCs w:val="21"/>
        </w:rPr>
        <w:t>3.</w:t>
      </w:r>
      <w:r w:rsidR="00276FF9" w:rsidRPr="00276FF9">
        <w:rPr>
          <w:rFonts w:hint="eastAsia"/>
          <w:color w:val="FF0000"/>
          <w:szCs w:val="21"/>
        </w:rPr>
        <w:t>3.</w:t>
      </w:r>
      <w:r w:rsidR="00276FF9" w:rsidRPr="00276FF9">
        <w:rPr>
          <w:rFonts w:hint="eastAsia"/>
          <w:color w:val="FF0000"/>
          <w:szCs w:val="21"/>
        </w:rPr>
        <w:t>拆除地面砖；</w:t>
      </w:r>
      <w:r w:rsidR="00276FF9">
        <w:rPr>
          <w:rFonts w:hint="eastAsia"/>
          <w:color w:val="FF0000"/>
          <w:szCs w:val="21"/>
        </w:rPr>
        <w:t>3.</w:t>
      </w:r>
      <w:r w:rsidR="00276FF9" w:rsidRPr="00276FF9">
        <w:rPr>
          <w:rFonts w:hint="eastAsia"/>
          <w:color w:val="FF0000"/>
          <w:szCs w:val="21"/>
        </w:rPr>
        <w:t>4.</w:t>
      </w:r>
      <w:r w:rsidR="00276FF9" w:rsidRPr="00276FF9">
        <w:rPr>
          <w:rFonts w:hint="eastAsia"/>
          <w:color w:val="FF0000"/>
          <w:szCs w:val="21"/>
        </w:rPr>
        <w:t>拆除原有矿棉板天花；</w:t>
      </w:r>
      <w:r w:rsidR="00276FF9">
        <w:rPr>
          <w:rFonts w:hint="eastAsia"/>
          <w:color w:val="FF0000"/>
          <w:szCs w:val="21"/>
        </w:rPr>
        <w:t>3.</w:t>
      </w:r>
      <w:r w:rsidR="00276FF9" w:rsidRPr="00276FF9">
        <w:rPr>
          <w:rFonts w:hint="eastAsia"/>
          <w:color w:val="FF0000"/>
          <w:szCs w:val="21"/>
        </w:rPr>
        <w:t>5.</w:t>
      </w:r>
      <w:r w:rsidR="00276FF9" w:rsidRPr="00276FF9">
        <w:rPr>
          <w:rFonts w:hint="eastAsia"/>
          <w:color w:val="FF0000"/>
          <w:szCs w:val="21"/>
        </w:rPr>
        <w:t>新做石膏板隔墙；</w:t>
      </w:r>
      <w:r w:rsidR="00276FF9">
        <w:rPr>
          <w:rFonts w:hint="eastAsia"/>
          <w:color w:val="FF0000"/>
          <w:szCs w:val="21"/>
        </w:rPr>
        <w:t>3.</w:t>
      </w:r>
      <w:r w:rsidR="00276FF9" w:rsidRPr="00276FF9">
        <w:rPr>
          <w:rFonts w:hint="eastAsia"/>
          <w:color w:val="FF0000"/>
          <w:szCs w:val="21"/>
        </w:rPr>
        <w:t>6.</w:t>
      </w:r>
      <w:r w:rsidR="00276FF9" w:rsidRPr="00276FF9">
        <w:rPr>
          <w:rFonts w:hint="eastAsia"/>
          <w:color w:val="FF0000"/>
          <w:szCs w:val="21"/>
        </w:rPr>
        <w:t>玻璃隔断的安装；</w:t>
      </w:r>
      <w:r w:rsidR="00276FF9">
        <w:rPr>
          <w:rFonts w:hint="eastAsia"/>
          <w:color w:val="FF0000"/>
          <w:szCs w:val="21"/>
        </w:rPr>
        <w:t>3.</w:t>
      </w:r>
      <w:r w:rsidR="00276FF9" w:rsidRPr="00276FF9">
        <w:rPr>
          <w:rFonts w:hint="eastAsia"/>
          <w:color w:val="FF0000"/>
          <w:szCs w:val="21"/>
        </w:rPr>
        <w:t>7.</w:t>
      </w:r>
      <w:r w:rsidR="00276FF9" w:rsidRPr="00276FF9">
        <w:rPr>
          <w:rFonts w:hint="eastAsia"/>
          <w:color w:val="FF0000"/>
          <w:szCs w:val="21"/>
        </w:rPr>
        <w:t>新做铝扣板吊顶及灯具的安装；</w:t>
      </w:r>
      <w:r w:rsidR="00276FF9" w:rsidRPr="00276FF9">
        <w:rPr>
          <w:rFonts w:hint="eastAsia"/>
          <w:color w:val="FF0000"/>
          <w:szCs w:val="21"/>
        </w:rPr>
        <w:t xml:space="preserve"> </w:t>
      </w:r>
      <w:r w:rsidR="00276FF9">
        <w:rPr>
          <w:rFonts w:hint="eastAsia"/>
          <w:color w:val="FF0000"/>
          <w:szCs w:val="21"/>
        </w:rPr>
        <w:t>3.</w:t>
      </w:r>
      <w:r w:rsidR="00276FF9" w:rsidRPr="00276FF9">
        <w:rPr>
          <w:rFonts w:hint="eastAsia"/>
          <w:color w:val="FF0000"/>
          <w:szCs w:val="21"/>
        </w:rPr>
        <w:t>8.</w:t>
      </w:r>
      <w:r w:rsidR="00276FF9" w:rsidRPr="00276FF9">
        <w:rPr>
          <w:rFonts w:hint="eastAsia"/>
          <w:color w:val="FF0000"/>
          <w:szCs w:val="21"/>
        </w:rPr>
        <w:t>配套排水及强弱电的安装等</w:t>
      </w:r>
    </w:p>
    <w:p w:rsidR="00394F5A" w:rsidRDefault="0007682F">
      <w:pPr>
        <w:jc w:val="left"/>
        <w:rPr>
          <w:color w:val="000000"/>
          <w:szCs w:val="21"/>
        </w:rPr>
      </w:pPr>
      <w:r>
        <w:rPr>
          <w:rFonts w:hint="eastAsia"/>
          <w:color w:val="000000"/>
          <w:szCs w:val="21"/>
        </w:rPr>
        <w:t>4.</w:t>
      </w:r>
      <w:r>
        <w:rPr>
          <w:rFonts w:hint="eastAsia"/>
          <w:color w:val="000000"/>
          <w:szCs w:val="21"/>
        </w:rPr>
        <w:t>建设地点</w:t>
      </w:r>
      <w:r>
        <w:rPr>
          <w:rFonts w:hint="eastAsia"/>
          <w:color w:val="000000"/>
          <w:szCs w:val="21"/>
        </w:rPr>
        <w:t xml:space="preserve">: </w:t>
      </w:r>
      <w:r>
        <w:rPr>
          <w:rFonts w:hint="eastAsia"/>
          <w:color w:val="FF0000"/>
          <w:szCs w:val="21"/>
        </w:rPr>
        <w:t>深圳大学</w:t>
      </w:r>
    </w:p>
    <w:p w:rsidR="00394F5A" w:rsidRDefault="0007682F">
      <w:pPr>
        <w:spacing w:line="360" w:lineRule="auto"/>
        <w:jc w:val="left"/>
        <w:rPr>
          <w:color w:val="FF0000"/>
          <w:szCs w:val="21"/>
        </w:rPr>
      </w:pPr>
      <w:r>
        <w:rPr>
          <w:rFonts w:hint="eastAsia"/>
          <w:color w:val="000000"/>
          <w:szCs w:val="21"/>
        </w:rPr>
        <w:t xml:space="preserve">5. </w:t>
      </w:r>
      <w:r>
        <w:rPr>
          <w:rFonts w:hint="eastAsia"/>
          <w:color w:val="000000"/>
          <w:szCs w:val="21"/>
        </w:rPr>
        <w:t>投标人资格要求：</w:t>
      </w:r>
      <w:r>
        <w:rPr>
          <w:rFonts w:hint="eastAsia"/>
          <w:color w:val="FF0000"/>
          <w:szCs w:val="21"/>
        </w:rPr>
        <w:t>具有深圳大学</w:t>
      </w:r>
      <w:r>
        <w:rPr>
          <w:rFonts w:hint="eastAsia"/>
          <w:color w:val="FF0000"/>
          <w:szCs w:val="21"/>
        </w:rPr>
        <w:t>2020</w:t>
      </w:r>
      <w:r>
        <w:rPr>
          <w:rFonts w:hint="eastAsia"/>
          <w:color w:val="FF0000"/>
          <w:szCs w:val="21"/>
        </w:rPr>
        <w:t>年校内工程预选供应商资格，且具有建筑装修装饰工程专业承包二级及以上资质的施工企业。</w:t>
      </w:r>
    </w:p>
    <w:bookmarkEnd w:id="0"/>
    <w:p w:rsidR="00394F5A" w:rsidRDefault="0007682F">
      <w:pPr>
        <w:spacing w:line="360" w:lineRule="auto"/>
        <w:jc w:val="left"/>
        <w:rPr>
          <w:color w:val="000000"/>
          <w:szCs w:val="21"/>
        </w:rPr>
      </w:pPr>
      <w:r>
        <w:rPr>
          <w:rFonts w:hint="eastAsia"/>
          <w:color w:val="000000"/>
          <w:szCs w:val="21"/>
        </w:rPr>
        <w:t xml:space="preserve">6. </w:t>
      </w:r>
      <w:r>
        <w:rPr>
          <w:rFonts w:hint="eastAsia"/>
          <w:color w:val="000000"/>
          <w:szCs w:val="21"/>
        </w:rPr>
        <w:t>招标文件发售时间</w:t>
      </w:r>
      <w:r>
        <w:rPr>
          <w:rFonts w:hint="eastAsia"/>
          <w:color w:val="000000"/>
          <w:szCs w:val="21"/>
        </w:rPr>
        <w:t xml:space="preserve">:  </w:t>
      </w:r>
      <w:r>
        <w:rPr>
          <w:color w:val="FF0000"/>
          <w:szCs w:val="21"/>
        </w:rPr>
        <w:t>2020</w:t>
      </w:r>
      <w:r>
        <w:rPr>
          <w:rFonts w:hint="eastAsia"/>
          <w:color w:val="FF0000"/>
          <w:szCs w:val="21"/>
        </w:rPr>
        <w:t>年</w:t>
      </w:r>
      <w:r w:rsidR="008B6681">
        <w:rPr>
          <w:rFonts w:hint="eastAsia"/>
          <w:color w:val="FF0000"/>
          <w:szCs w:val="21"/>
        </w:rPr>
        <w:t>08</w:t>
      </w:r>
      <w:r>
        <w:rPr>
          <w:rFonts w:hint="eastAsia"/>
          <w:color w:val="FF0000"/>
          <w:szCs w:val="21"/>
        </w:rPr>
        <w:t>月</w:t>
      </w:r>
      <w:r w:rsidR="008B6681">
        <w:rPr>
          <w:rFonts w:hint="eastAsia"/>
          <w:color w:val="FF0000"/>
          <w:szCs w:val="21"/>
        </w:rPr>
        <w:t>07</w:t>
      </w:r>
      <w:r>
        <w:rPr>
          <w:rFonts w:hint="eastAsia"/>
          <w:color w:val="FF0000"/>
          <w:szCs w:val="21"/>
        </w:rPr>
        <w:t>日</w:t>
      </w:r>
      <w:r>
        <w:rPr>
          <w:rFonts w:hint="eastAsia"/>
          <w:color w:val="000000"/>
          <w:szCs w:val="21"/>
        </w:rPr>
        <w:t>至</w:t>
      </w:r>
      <w:r>
        <w:rPr>
          <w:color w:val="FF0000"/>
          <w:szCs w:val="21"/>
        </w:rPr>
        <w:t>2020</w:t>
      </w:r>
      <w:r>
        <w:rPr>
          <w:rFonts w:hint="eastAsia"/>
          <w:color w:val="FF0000"/>
          <w:szCs w:val="21"/>
        </w:rPr>
        <w:t>年</w:t>
      </w:r>
      <w:r w:rsidR="008B6681">
        <w:rPr>
          <w:rFonts w:hint="eastAsia"/>
          <w:color w:val="FF0000"/>
          <w:szCs w:val="21"/>
        </w:rPr>
        <w:t>08</w:t>
      </w:r>
      <w:r>
        <w:rPr>
          <w:rFonts w:hint="eastAsia"/>
          <w:color w:val="FF0000"/>
          <w:szCs w:val="21"/>
        </w:rPr>
        <w:t>月</w:t>
      </w:r>
      <w:r w:rsidR="008B6681">
        <w:rPr>
          <w:rFonts w:hint="eastAsia"/>
          <w:color w:val="FF0000"/>
          <w:szCs w:val="21"/>
        </w:rPr>
        <w:t>1</w:t>
      </w:r>
      <w:r w:rsidR="008B6681">
        <w:rPr>
          <w:color w:val="FF0000"/>
          <w:szCs w:val="21"/>
        </w:rPr>
        <w:t>7</w:t>
      </w:r>
      <w:r>
        <w:rPr>
          <w:rFonts w:hint="eastAsia"/>
          <w:color w:val="FF0000"/>
          <w:szCs w:val="21"/>
        </w:rPr>
        <w:t>日</w:t>
      </w:r>
      <w:r>
        <w:rPr>
          <w:rFonts w:hint="eastAsia"/>
          <w:color w:val="000000"/>
          <w:szCs w:val="21"/>
        </w:rPr>
        <w:t xml:space="preserve"> </w:t>
      </w:r>
      <w:r>
        <w:rPr>
          <w:rFonts w:hint="eastAsia"/>
          <w:color w:val="000000"/>
          <w:szCs w:val="21"/>
        </w:rPr>
        <w:t>（上午</w:t>
      </w:r>
      <w:r>
        <w:rPr>
          <w:rFonts w:hint="eastAsia"/>
          <w:color w:val="000000"/>
          <w:szCs w:val="21"/>
        </w:rPr>
        <w:t>9:00-11:30</w:t>
      </w:r>
      <w:r>
        <w:rPr>
          <w:rFonts w:hint="eastAsia"/>
          <w:color w:val="000000"/>
          <w:szCs w:val="21"/>
        </w:rPr>
        <w:t>；下午</w:t>
      </w:r>
      <w:r>
        <w:rPr>
          <w:rFonts w:hint="eastAsia"/>
          <w:color w:val="000000"/>
          <w:szCs w:val="21"/>
        </w:rPr>
        <w:t>:14:</w:t>
      </w:r>
      <w:r>
        <w:rPr>
          <w:color w:val="000000"/>
          <w:szCs w:val="21"/>
        </w:rPr>
        <w:t>00</w:t>
      </w:r>
      <w:r>
        <w:rPr>
          <w:rFonts w:hint="eastAsia"/>
          <w:color w:val="000000"/>
          <w:szCs w:val="21"/>
        </w:rPr>
        <w:t>-1</w:t>
      </w:r>
      <w:r>
        <w:rPr>
          <w:color w:val="000000"/>
          <w:szCs w:val="21"/>
        </w:rPr>
        <w:t>7</w:t>
      </w:r>
      <w:r>
        <w:rPr>
          <w:rFonts w:hint="eastAsia"/>
          <w:color w:val="000000"/>
          <w:szCs w:val="21"/>
        </w:rPr>
        <w:t>:</w:t>
      </w:r>
      <w:r>
        <w:rPr>
          <w:color w:val="000000"/>
          <w:szCs w:val="21"/>
        </w:rPr>
        <w:t>00</w:t>
      </w:r>
      <w:r>
        <w:rPr>
          <w:rFonts w:hint="eastAsia"/>
          <w:color w:val="000000"/>
          <w:szCs w:val="21"/>
        </w:rPr>
        <w:t>）（北京时间，节假日除外）。</w:t>
      </w:r>
      <w:r>
        <w:rPr>
          <w:rFonts w:hint="eastAsia"/>
          <w:color w:val="FF0000"/>
          <w:szCs w:val="21"/>
        </w:rPr>
        <w:t>本项目预算为人民币</w:t>
      </w:r>
      <w:r w:rsidR="00BC6964">
        <w:rPr>
          <w:color w:val="FF0000"/>
          <w:szCs w:val="21"/>
        </w:rPr>
        <w:t>142,610.00</w:t>
      </w:r>
      <w:r>
        <w:rPr>
          <w:rFonts w:hint="eastAsia"/>
          <w:color w:val="FF0000"/>
          <w:szCs w:val="21"/>
        </w:rPr>
        <w:t>元，收取标书费</w:t>
      </w:r>
      <w:r>
        <w:rPr>
          <w:rFonts w:hint="eastAsia"/>
          <w:color w:val="FF0000"/>
          <w:szCs w:val="21"/>
        </w:rPr>
        <w:t>150</w:t>
      </w:r>
      <w:r>
        <w:rPr>
          <w:rFonts w:hint="eastAsia"/>
          <w:color w:val="FF0000"/>
          <w:szCs w:val="21"/>
        </w:rPr>
        <w:t>元。</w:t>
      </w:r>
    </w:p>
    <w:p w:rsidR="00394F5A" w:rsidRDefault="0007682F">
      <w:pPr>
        <w:rPr>
          <w:rFonts w:ascii="宋体" w:hAnsi="宋体" w:cs="宋体"/>
          <w:b/>
          <w:color w:val="FF0000"/>
          <w:kern w:val="0"/>
          <w:szCs w:val="21"/>
        </w:rPr>
      </w:pPr>
      <w:r>
        <w:rPr>
          <w:rFonts w:hint="eastAsia"/>
          <w:color w:val="000000"/>
          <w:szCs w:val="21"/>
        </w:rPr>
        <w:t xml:space="preserve">7. </w:t>
      </w:r>
      <w:r>
        <w:rPr>
          <w:rFonts w:hint="eastAsia"/>
          <w:color w:val="000000"/>
          <w:szCs w:val="21"/>
        </w:rPr>
        <w:t>投标报名地点：</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rsidR="00394F5A" w:rsidRDefault="0007682F">
      <w:pPr>
        <w:ind w:firstLineChars="200" w:firstLine="420"/>
        <w:rPr>
          <w:rFonts w:ascii="宋体" w:hAnsi="宋体" w:cs="宋体"/>
          <w:kern w:val="0"/>
          <w:szCs w:val="21"/>
        </w:rPr>
      </w:pPr>
      <w:r>
        <w:rPr>
          <w:rFonts w:ascii="宋体" w:hAnsi="宋体" w:cs="宋体" w:hint="eastAsia"/>
          <w:kern w:val="0"/>
          <w:szCs w:val="21"/>
        </w:rPr>
        <w:t>任何有兴趣的合格投标人可于招标文件</w:t>
      </w:r>
      <w:r>
        <w:rPr>
          <w:rFonts w:ascii="宋体" w:hAnsi="宋体" w:cs="宋体"/>
          <w:kern w:val="0"/>
          <w:szCs w:val="21"/>
        </w:rPr>
        <w:t>发售时间内</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394F5A" w:rsidRDefault="0007682F">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394F5A" w:rsidRDefault="0007682F">
      <w:pPr>
        <w:ind w:firstLineChars="400" w:firstLine="840"/>
        <w:rPr>
          <w:rFonts w:ascii="宋体" w:hAnsi="宋体" w:cs="宋体"/>
          <w:kern w:val="0"/>
          <w:szCs w:val="21"/>
        </w:rPr>
      </w:pPr>
      <w:r>
        <w:rPr>
          <w:rFonts w:ascii="宋体" w:hAnsi="宋体" w:cs="宋体" w:hint="eastAsia"/>
          <w:kern w:val="0"/>
          <w:szCs w:val="21"/>
        </w:rPr>
        <w:t>户名：深圳大学</w:t>
      </w:r>
    </w:p>
    <w:p w:rsidR="00394F5A" w:rsidRDefault="0007682F">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394F5A" w:rsidRDefault="0007682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394F5A" w:rsidRDefault="0007682F">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8" w:history="1">
        <w:r>
          <w:rPr>
            <w:rStyle w:val="ac"/>
            <w:rFonts w:ascii="宋体" w:hAnsi="宋体" w:cs="宋体" w:hint="eastAsia"/>
            <w:kern w:val="0"/>
            <w:szCs w:val="21"/>
          </w:rPr>
          <w:t>http://bidding.szu.edu.cn/listfile.asp</w:t>
        </w:r>
      </w:hyperlink>
      <w:r>
        <w:rPr>
          <w:rFonts w:ascii="宋体" w:hAnsi="宋体" w:cs="宋体" w:hint="eastAsia"/>
          <w:kern w:val="0"/>
          <w:szCs w:val="21"/>
        </w:rPr>
        <w:t>。</w:t>
      </w:r>
    </w:p>
    <w:p w:rsidR="00394F5A" w:rsidRDefault="0007682F">
      <w:pPr>
        <w:adjustRightInd w:val="0"/>
        <w:snapToGrid w:val="0"/>
        <w:spacing w:line="360" w:lineRule="auto"/>
        <w:rPr>
          <w:rFonts w:eastAsia="宋体"/>
          <w:color w:val="FF0000"/>
          <w:szCs w:val="21"/>
        </w:rPr>
      </w:pPr>
      <w:r>
        <w:rPr>
          <w:color w:val="000000"/>
          <w:szCs w:val="21"/>
        </w:rPr>
        <w:t>8</w:t>
      </w:r>
      <w:r>
        <w:rPr>
          <w:rFonts w:hint="eastAsia"/>
          <w:color w:val="000000"/>
          <w:szCs w:val="21"/>
        </w:rPr>
        <w:t>.</w:t>
      </w:r>
      <w:r w:rsidRPr="008B6681">
        <w:rPr>
          <w:rFonts w:hint="eastAsia"/>
          <w:color w:val="000000"/>
          <w:szCs w:val="21"/>
        </w:rPr>
        <w:t xml:space="preserve"> </w:t>
      </w:r>
      <w:r w:rsidRPr="008B6681">
        <w:rPr>
          <w:rFonts w:ascii="Calibri" w:eastAsia="宋体" w:hAnsi="Calibri" w:cs="宋体" w:hint="eastAsia"/>
          <w:color w:val="FF0000"/>
          <w:szCs w:val="21"/>
          <w:highlight w:val="yellow"/>
        </w:rPr>
        <w:t>此项目不安排现场踏勘。</w:t>
      </w:r>
    </w:p>
    <w:p w:rsidR="00394F5A" w:rsidRDefault="0007682F">
      <w:pPr>
        <w:rPr>
          <w:color w:val="000000"/>
          <w:szCs w:val="21"/>
        </w:rPr>
      </w:pPr>
      <w:r>
        <w:rPr>
          <w:color w:val="000000"/>
          <w:szCs w:val="21"/>
        </w:rPr>
        <w:t>9</w:t>
      </w:r>
      <w:r>
        <w:rPr>
          <w:rFonts w:hint="eastAsia"/>
          <w:color w:val="000000"/>
          <w:szCs w:val="21"/>
        </w:rPr>
        <w:t xml:space="preserve">. </w:t>
      </w:r>
      <w:r>
        <w:rPr>
          <w:rFonts w:hint="eastAsia"/>
          <w:color w:val="000000"/>
          <w:szCs w:val="21"/>
        </w:rPr>
        <w:t>截标时间：</w:t>
      </w:r>
    </w:p>
    <w:p w:rsidR="00394F5A" w:rsidRDefault="0007682F">
      <w:pPr>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2020</w:t>
      </w:r>
      <w:r>
        <w:rPr>
          <w:rFonts w:ascii="宋体" w:hAnsi="宋体" w:cs="宋体" w:hint="eastAsia"/>
          <w:color w:val="FF0000"/>
          <w:kern w:val="0"/>
          <w:szCs w:val="21"/>
        </w:rPr>
        <w:t>年</w:t>
      </w:r>
      <w:r w:rsidR="008B6681">
        <w:rPr>
          <w:rFonts w:ascii="宋体" w:hAnsi="宋体" w:cs="宋体" w:hint="eastAsia"/>
          <w:color w:val="FF0000"/>
          <w:kern w:val="0"/>
          <w:szCs w:val="21"/>
        </w:rPr>
        <w:t>08</w:t>
      </w:r>
      <w:r>
        <w:rPr>
          <w:rFonts w:ascii="宋体" w:hAnsi="宋体" w:cs="宋体" w:hint="eastAsia"/>
          <w:color w:val="FF0000"/>
          <w:kern w:val="0"/>
          <w:szCs w:val="21"/>
        </w:rPr>
        <w:t>月</w:t>
      </w:r>
      <w:r w:rsidR="008B6681">
        <w:rPr>
          <w:rFonts w:ascii="宋体" w:hAnsi="宋体" w:cs="宋体" w:hint="eastAsia"/>
          <w:color w:val="FF0000"/>
          <w:kern w:val="0"/>
          <w:szCs w:val="21"/>
        </w:rPr>
        <w:t>19</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15</w:t>
      </w:r>
      <w:r>
        <w:rPr>
          <w:rFonts w:ascii="宋体" w:hAnsi="宋体" w:cs="宋体" w:hint="eastAsia"/>
          <w:b/>
          <w:color w:val="FF0000"/>
          <w:kern w:val="0"/>
          <w:szCs w:val="21"/>
        </w:rPr>
        <w:t>：00</w:t>
      </w:r>
      <w:r>
        <w:rPr>
          <w:rFonts w:ascii="宋体" w:hAnsi="宋体" w:cs="宋体" w:hint="eastAsia"/>
          <w:kern w:val="0"/>
          <w:szCs w:val="21"/>
        </w:rPr>
        <w:t>时之前</w:t>
      </w:r>
      <w:r>
        <w:rPr>
          <w:rFonts w:ascii="宋体" w:hAnsi="宋体" w:cs="宋体" w:hint="eastAsia"/>
          <w:b/>
          <w:color w:val="FF0000"/>
          <w:kern w:val="0"/>
          <w:szCs w:val="21"/>
        </w:rPr>
        <w:t>邮寄</w:t>
      </w:r>
      <w:r>
        <w:rPr>
          <w:rFonts w:ascii="Times New Roman" w:hAnsi="Times New Roman" w:hint="eastAsia"/>
          <w:color w:val="222222"/>
        </w:rPr>
        <w:t>（</w:t>
      </w:r>
      <w:r>
        <w:rPr>
          <w:rFonts w:ascii="Times New Roman" w:hAnsi="Times New Roman" w:cs="Times New Roman"/>
          <w:color w:val="222222"/>
        </w:rPr>
        <w:t>EMS</w:t>
      </w:r>
      <w:r>
        <w:rPr>
          <w:rFonts w:ascii="Times New Roman" w:hAnsi="Times New Roman" w:hint="eastAsia"/>
          <w:color w:val="222222"/>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rsidR="00394F5A" w:rsidRDefault="0007682F">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rsidR="00394F5A" w:rsidRDefault="0007682F">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rsidR="00394F5A" w:rsidRDefault="0007682F">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b/>
          <w:color w:val="FF0000"/>
          <w:kern w:val="0"/>
          <w:szCs w:val="21"/>
        </w:rPr>
        <w:t>（0755）2653 2310\8697 0737</w:t>
      </w:r>
    </w:p>
    <w:p w:rsidR="00394F5A" w:rsidRDefault="0007682F">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394F5A" w:rsidRDefault="0007682F">
      <w:pPr>
        <w:spacing w:beforeLines="50" w:before="156"/>
        <w:jc w:val="left"/>
        <w:rPr>
          <w:color w:val="000000"/>
          <w:szCs w:val="21"/>
        </w:rPr>
      </w:pPr>
      <w:r>
        <w:rPr>
          <w:color w:val="000000"/>
          <w:szCs w:val="21"/>
        </w:rPr>
        <w:lastRenderedPageBreak/>
        <w:t>10</w:t>
      </w:r>
      <w:r>
        <w:rPr>
          <w:rFonts w:hint="eastAsia"/>
          <w:color w:val="000000"/>
          <w:szCs w:val="21"/>
        </w:rPr>
        <w:t xml:space="preserve">. </w:t>
      </w:r>
      <w:r>
        <w:rPr>
          <w:rFonts w:hint="eastAsia"/>
          <w:color w:val="000000"/>
          <w:szCs w:val="21"/>
        </w:rPr>
        <w:t>开标时间：</w:t>
      </w:r>
      <w:r>
        <w:rPr>
          <w:color w:val="FF0000"/>
          <w:kern w:val="0"/>
          <w:szCs w:val="21"/>
        </w:rPr>
        <w:t>2020</w:t>
      </w:r>
      <w:r>
        <w:rPr>
          <w:rFonts w:hint="eastAsia"/>
          <w:color w:val="FF0000"/>
          <w:kern w:val="0"/>
          <w:szCs w:val="21"/>
        </w:rPr>
        <w:t>年</w:t>
      </w:r>
      <w:r w:rsidR="008B6681">
        <w:rPr>
          <w:rFonts w:hint="eastAsia"/>
          <w:color w:val="FF0000"/>
          <w:kern w:val="0"/>
          <w:szCs w:val="21"/>
        </w:rPr>
        <w:t>08</w:t>
      </w:r>
      <w:r>
        <w:rPr>
          <w:rFonts w:hint="eastAsia"/>
          <w:color w:val="FF0000"/>
          <w:kern w:val="0"/>
          <w:szCs w:val="21"/>
        </w:rPr>
        <w:t>月</w:t>
      </w:r>
      <w:r w:rsidR="008B6681">
        <w:rPr>
          <w:rFonts w:hint="eastAsia"/>
          <w:color w:val="FF0000"/>
          <w:kern w:val="0"/>
          <w:szCs w:val="21"/>
        </w:rPr>
        <w:t>19</w:t>
      </w:r>
      <w:bookmarkStart w:id="1" w:name="_GoBack"/>
      <w:bookmarkEnd w:id="1"/>
      <w:r>
        <w:rPr>
          <w:rFonts w:hint="eastAsia"/>
          <w:color w:val="FF0000"/>
          <w:kern w:val="0"/>
          <w:szCs w:val="21"/>
        </w:rPr>
        <w:t>日</w:t>
      </w:r>
      <w:r>
        <w:rPr>
          <w:color w:val="FF0000"/>
          <w:kern w:val="0"/>
          <w:szCs w:val="21"/>
        </w:rPr>
        <w:t>15:00</w:t>
      </w:r>
      <w:r>
        <w:rPr>
          <w:rFonts w:hint="eastAsia"/>
          <w:color w:val="FF0000"/>
          <w:kern w:val="0"/>
          <w:szCs w:val="21"/>
        </w:rPr>
        <w:t>（北京时间）</w:t>
      </w:r>
    </w:p>
    <w:p w:rsidR="00394F5A" w:rsidRDefault="0007682F">
      <w:pPr>
        <w:spacing w:beforeLines="50" w:before="156"/>
        <w:jc w:val="left"/>
        <w:rPr>
          <w:color w:val="000000"/>
          <w:szCs w:val="21"/>
        </w:rPr>
      </w:pPr>
      <w:r>
        <w:rPr>
          <w:color w:val="000000"/>
          <w:szCs w:val="21"/>
        </w:rPr>
        <w:t>11</w:t>
      </w:r>
      <w:r>
        <w:rPr>
          <w:rFonts w:hint="eastAsia"/>
          <w:color w:val="000000"/>
          <w:szCs w:val="21"/>
        </w:rPr>
        <w:t xml:space="preserve">. </w:t>
      </w:r>
      <w:r>
        <w:rPr>
          <w:rFonts w:hint="eastAsia"/>
          <w:color w:val="000000"/>
          <w:szCs w:val="21"/>
        </w:rPr>
        <w:t>开标地点：</w:t>
      </w:r>
      <w:r>
        <w:rPr>
          <w:rFonts w:ascii="宋体" w:eastAsia="宋体" w:hAnsi="宋体"/>
          <w:color w:val="000000"/>
          <w:szCs w:val="21"/>
        </w:rPr>
        <w:t>深圳大学办公楼</w:t>
      </w:r>
      <w:r>
        <w:rPr>
          <w:rFonts w:ascii="宋体" w:eastAsia="宋体" w:hAnsi="宋体" w:hint="eastAsia"/>
          <w:color w:val="000000"/>
          <w:szCs w:val="21"/>
        </w:rPr>
        <w:t>2</w:t>
      </w:r>
      <w:r>
        <w:rPr>
          <w:rFonts w:ascii="宋体" w:eastAsia="宋体" w:hAnsi="宋体"/>
          <w:color w:val="000000"/>
          <w:szCs w:val="21"/>
        </w:rPr>
        <w:t>4</w:t>
      </w:r>
      <w:r>
        <w:rPr>
          <w:rFonts w:ascii="宋体" w:eastAsia="宋体" w:hAnsi="宋体" w:hint="eastAsia"/>
          <w:color w:val="000000"/>
          <w:szCs w:val="21"/>
        </w:rPr>
        <w:t>1</w:t>
      </w:r>
      <w:r>
        <w:rPr>
          <w:rFonts w:ascii="宋体" w:eastAsia="宋体" w:hAnsi="宋体"/>
          <w:color w:val="000000"/>
          <w:szCs w:val="21"/>
        </w:rPr>
        <w:t>室</w:t>
      </w:r>
      <w:r>
        <w:rPr>
          <w:rFonts w:ascii="宋体" w:eastAsia="宋体" w:hAnsi="宋体" w:hint="eastAsia"/>
          <w:color w:val="000000"/>
          <w:szCs w:val="21"/>
        </w:rPr>
        <w:t>。</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rsidR="00394F5A" w:rsidRDefault="00394F5A">
      <w:pPr>
        <w:spacing w:beforeLines="50" w:before="156"/>
        <w:jc w:val="left"/>
        <w:rPr>
          <w:color w:val="000000"/>
          <w:szCs w:val="21"/>
        </w:rPr>
      </w:pPr>
    </w:p>
    <w:p w:rsidR="00394F5A" w:rsidRDefault="0007682F">
      <w:pPr>
        <w:spacing w:beforeLines="50" w:before="156"/>
        <w:jc w:val="right"/>
        <w:rPr>
          <w:color w:val="000000"/>
          <w:szCs w:val="21"/>
        </w:rPr>
      </w:pPr>
      <w:r>
        <w:rPr>
          <w:rFonts w:hint="eastAsia"/>
          <w:color w:val="000000"/>
          <w:szCs w:val="21"/>
        </w:rPr>
        <w:t>招标机构名称：深圳大学招投标管理中心</w:t>
      </w:r>
      <w:r>
        <w:rPr>
          <w:rFonts w:hint="eastAsia"/>
          <w:color w:val="000000"/>
          <w:szCs w:val="21"/>
        </w:rPr>
        <w:t xml:space="preserve"> </w:t>
      </w:r>
    </w:p>
    <w:p w:rsidR="00394F5A" w:rsidRDefault="0007682F">
      <w:pPr>
        <w:wordWrap w:val="0"/>
        <w:spacing w:beforeLines="50" w:before="156"/>
        <w:jc w:val="right"/>
        <w:rPr>
          <w:rFonts w:ascii="宋体" w:eastAsia="宋体" w:hAnsi="宋体"/>
          <w:color w:val="000000"/>
          <w:szCs w:val="21"/>
        </w:rPr>
      </w:pPr>
      <w:r>
        <w:rPr>
          <w:rFonts w:ascii="宋体" w:eastAsia="宋体" w:hAnsi="宋体" w:hint="eastAsia"/>
          <w:color w:val="000000"/>
          <w:szCs w:val="21"/>
        </w:rPr>
        <w:t>联 系 人：劳老师  电话：（0755）2653 11</w:t>
      </w:r>
      <w:r>
        <w:rPr>
          <w:rFonts w:ascii="宋体" w:eastAsia="宋体" w:hAnsi="宋体"/>
          <w:color w:val="000000"/>
          <w:szCs w:val="21"/>
        </w:rPr>
        <w:t>03</w:t>
      </w:r>
    </w:p>
    <w:p w:rsidR="00394F5A" w:rsidRDefault="0007682F">
      <w:pPr>
        <w:spacing w:beforeLines="50" w:before="156"/>
        <w:jc w:val="right"/>
        <w:rPr>
          <w:color w:val="000000"/>
          <w:szCs w:val="21"/>
        </w:rPr>
      </w:pPr>
      <w:r>
        <w:rPr>
          <w:rFonts w:hint="eastAsia"/>
          <w:color w:val="000000"/>
          <w:szCs w:val="21"/>
        </w:rPr>
        <w:t>招投标投诉电话：</w:t>
      </w:r>
      <w:r>
        <w:rPr>
          <w:rFonts w:hint="eastAsia"/>
          <w:color w:val="000000"/>
          <w:szCs w:val="21"/>
        </w:rPr>
        <w:t xml:space="preserve">0755-26535738   </w:t>
      </w:r>
      <w:r>
        <w:rPr>
          <w:rFonts w:hint="eastAsia"/>
          <w:color w:val="000000"/>
          <w:szCs w:val="21"/>
        </w:rPr>
        <w:t>投诉邮箱：</w:t>
      </w:r>
      <w:r>
        <w:rPr>
          <w:rFonts w:hint="eastAsia"/>
          <w:color w:val="000000"/>
          <w:szCs w:val="21"/>
        </w:rPr>
        <w:t>ChenJC@SZU.EDU.CN</w:t>
      </w:r>
    </w:p>
    <w:p w:rsidR="00394F5A" w:rsidRDefault="0007682F">
      <w:pPr>
        <w:spacing w:beforeLines="50" w:before="156"/>
        <w:jc w:val="right"/>
        <w:rPr>
          <w:color w:val="000000"/>
          <w:szCs w:val="21"/>
        </w:rPr>
      </w:pPr>
      <w:r>
        <w:rPr>
          <w:rFonts w:hint="eastAsia"/>
          <w:color w:val="000000"/>
          <w:szCs w:val="21"/>
        </w:rPr>
        <w:t>受理单位</w:t>
      </w:r>
      <w:r>
        <w:rPr>
          <w:rFonts w:hint="eastAsia"/>
          <w:color w:val="000000"/>
          <w:szCs w:val="21"/>
        </w:rPr>
        <w:t xml:space="preserve">:   </w:t>
      </w:r>
      <w:r>
        <w:rPr>
          <w:rFonts w:hint="eastAsia"/>
          <w:color w:val="000000"/>
          <w:szCs w:val="21"/>
        </w:rPr>
        <w:t>深圳大学招投标管理中心</w:t>
      </w:r>
    </w:p>
    <w:p w:rsidR="00394F5A" w:rsidRDefault="0007682F">
      <w:pPr>
        <w:jc w:val="right"/>
      </w:pPr>
      <w:r>
        <w:rPr>
          <w:rFonts w:hint="eastAsia"/>
          <w:color w:val="000000"/>
          <w:szCs w:val="21"/>
        </w:rPr>
        <w:t>纪委监督电话：</w:t>
      </w:r>
      <w:r>
        <w:rPr>
          <w:rFonts w:hint="eastAsia"/>
          <w:color w:val="000000"/>
          <w:szCs w:val="21"/>
        </w:rPr>
        <w:t>(0755)2653 4925</w:t>
      </w:r>
    </w:p>
    <w:p w:rsidR="00394F5A" w:rsidRDefault="0007682F">
      <w:pPr>
        <w:spacing w:beforeLines="50" w:before="156"/>
        <w:jc w:val="right"/>
        <w:rPr>
          <w:color w:val="000000"/>
          <w:sz w:val="24"/>
        </w:rPr>
      </w:pPr>
      <w:r>
        <w:rPr>
          <w:color w:val="000000"/>
          <w:sz w:val="24"/>
        </w:rPr>
        <w:br w:type="page"/>
      </w:r>
    </w:p>
    <w:p w:rsidR="00394F5A" w:rsidRDefault="0007682F">
      <w:pPr>
        <w:spacing w:beforeLines="50" w:before="156"/>
        <w:jc w:val="center"/>
        <w:rPr>
          <w:color w:val="000000"/>
          <w:sz w:val="50"/>
        </w:rPr>
      </w:pPr>
      <w:r>
        <w:rPr>
          <w:rFonts w:hint="eastAsia"/>
          <w:color w:val="000000"/>
          <w:sz w:val="50"/>
        </w:rPr>
        <w:lastRenderedPageBreak/>
        <w:t>投标人须知</w:t>
      </w:r>
    </w:p>
    <w:p w:rsidR="00394F5A" w:rsidRDefault="0007682F">
      <w:pPr>
        <w:spacing w:beforeLines="50" w:before="156"/>
        <w:jc w:val="left"/>
        <w:rPr>
          <w:rFonts w:ascii="仿宋" w:eastAsia="仿宋"/>
          <w:color w:val="000000"/>
          <w:sz w:val="24"/>
        </w:rPr>
      </w:pPr>
      <w:r>
        <w:rPr>
          <w:rFonts w:ascii="仿宋" w:eastAsia="仿宋" w:hint="eastAsia"/>
          <w:color w:val="000000"/>
          <w:sz w:val="24"/>
        </w:rPr>
        <w:t>一、投标人资格要求：</w:t>
      </w:r>
    </w:p>
    <w:p w:rsidR="00394F5A" w:rsidRDefault="0007682F">
      <w:pPr>
        <w:spacing w:beforeLines="50" w:before="156"/>
        <w:jc w:val="left"/>
        <w:rPr>
          <w:color w:val="FF0000"/>
          <w:szCs w:val="21"/>
        </w:rPr>
      </w:pPr>
      <w:r>
        <w:rPr>
          <w:rFonts w:hint="eastAsia"/>
          <w:color w:val="FF0000"/>
          <w:szCs w:val="21"/>
        </w:rPr>
        <w:t>具有深圳大学</w:t>
      </w:r>
      <w:r>
        <w:rPr>
          <w:rFonts w:hint="eastAsia"/>
          <w:color w:val="FF0000"/>
          <w:szCs w:val="21"/>
        </w:rPr>
        <w:t>2020</w:t>
      </w:r>
      <w:r>
        <w:rPr>
          <w:rFonts w:hint="eastAsia"/>
          <w:color w:val="FF0000"/>
          <w:szCs w:val="21"/>
        </w:rPr>
        <w:t>年校内工程预选供应商资格，且具有建筑装修装饰工程专业承包二级及以上资质的施工企业。</w:t>
      </w:r>
    </w:p>
    <w:p w:rsidR="00394F5A" w:rsidRDefault="0007682F">
      <w:pPr>
        <w:spacing w:beforeLines="50" w:before="156"/>
        <w:jc w:val="left"/>
        <w:rPr>
          <w:rFonts w:ascii="仿宋" w:eastAsia="仿宋"/>
          <w:color w:val="000000"/>
          <w:sz w:val="24"/>
        </w:rPr>
      </w:pPr>
      <w:r>
        <w:rPr>
          <w:rFonts w:ascii="仿宋" w:eastAsia="仿宋" w:hint="eastAsia"/>
          <w:color w:val="000000"/>
          <w:sz w:val="24"/>
        </w:rPr>
        <w:t>二、工期：</w:t>
      </w:r>
    </w:p>
    <w:p w:rsidR="00394F5A" w:rsidRDefault="0007682F">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Pr>
          <w:rFonts w:ascii="仿宋" w:eastAsia="仿宋"/>
          <w:color w:val="FF0000"/>
          <w:sz w:val="24"/>
        </w:rPr>
        <w:t>30</w:t>
      </w:r>
      <w:r>
        <w:rPr>
          <w:rFonts w:ascii="仿宋" w:eastAsia="仿宋" w:hint="eastAsia"/>
          <w:color w:val="FF0000"/>
          <w:sz w:val="24"/>
        </w:rPr>
        <w:t>天以内，具体开工时间以建设方通知为准。</w:t>
      </w:r>
    </w:p>
    <w:p w:rsidR="00394F5A" w:rsidRDefault="0007682F">
      <w:pPr>
        <w:spacing w:beforeLines="50" w:before="156"/>
        <w:jc w:val="left"/>
        <w:rPr>
          <w:rFonts w:ascii="仿宋" w:eastAsia="仿宋"/>
          <w:color w:val="000000"/>
          <w:sz w:val="24"/>
        </w:rPr>
      </w:pPr>
      <w:r>
        <w:rPr>
          <w:rFonts w:ascii="仿宋" w:eastAsia="仿宋" w:hint="eastAsia"/>
          <w:color w:val="000000"/>
          <w:sz w:val="24"/>
        </w:rPr>
        <w:t>三、施工要求：</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四、投标报价说明：</w:t>
      </w:r>
    </w:p>
    <w:p w:rsidR="00394F5A" w:rsidRDefault="0007682F">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color w:val="FF0000"/>
          <w:kern w:val="0"/>
          <w:sz w:val="22"/>
        </w:rPr>
        <w:t>20</w:t>
      </w:r>
      <w:r>
        <w:rPr>
          <w:rFonts w:ascii="宋体" w:eastAsia="宋体" w:hAnsi="宋体" w:cs="宋体" w:hint="eastAsia"/>
          <w:color w:val="FF0000"/>
          <w:kern w:val="0"/>
          <w:sz w:val="22"/>
        </w:rPr>
        <w:t>20年第</w:t>
      </w:r>
      <w:r>
        <w:rPr>
          <w:rFonts w:ascii="宋体" w:eastAsia="宋体" w:hAnsi="宋体" w:cs="宋体"/>
          <w:color w:val="FF0000"/>
          <w:kern w:val="0"/>
          <w:sz w:val="22"/>
        </w:rPr>
        <w:t>0</w:t>
      </w:r>
      <w:r>
        <w:rPr>
          <w:rFonts w:ascii="宋体" w:eastAsia="宋体" w:hAnsi="宋体" w:cs="宋体" w:hint="eastAsia"/>
          <w:color w:val="FF0000"/>
          <w:kern w:val="0"/>
          <w:sz w:val="22"/>
        </w:rPr>
        <w:t>6 期</w:t>
      </w:r>
      <w:r>
        <w:rPr>
          <w:rFonts w:ascii="仿宋" w:eastAsia="仿宋" w:hint="eastAsia"/>
          <w:color w:val="000000"/>
          <w:sz w:val="24"/>
        </w:rPr>
        <w:t>）"。（投标报价书格式见附表）</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w:t>
      </w:r>
      <w:r>
        <w:rPr>
          <w:rFonts w:ascii="仿宋" w:eastAsia="仿宋" w:hint="eastAsia"/>
          <w:color w:val="000000"/>
          <w:sz w:val="24"/>
        </w:rPr>
        <w:lastRenderedPageBreak/>
        <w:t>为了便于评标和审计部门审核报价，清单报价必须附有相应的“取费定额子目录”。</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394F5A" w:rsidRDefault="0007682F">
      <w:pPr>
        <w:spacing w:beforeLines="50" w:before="156"/>
        <w:ind w:firstLine="480"/>
        <w:jc w:val="left"/>
        <w:rPr>
          <w:rFonts w:ascii="仿宋" w:eastAsia="仿宋"/>
          <w:color w:val="000000"/>
          <w:sz w:val="24"/>
        </w:rPr>
      </w:pPr>
      <w:r>
        <w:rPr>
          <w:rFonts w:ascii="仿宋" w:eastAsia="仿宋" w:hint="eastAsia"/>
          <w:color w:val="000000"/>
          <w:sz w:val="24"/>
        </w:rPr>
        <w:t>4、经过深圳大学采购评标委员会评出的“第一中标人”在合同未签订前如不能及时响应建设方要求，建设方有权取消“第一中标人”的中标资格，改由“第二中标人”中标。</w:t>
      </w:r>
    </w:p>
    <w:p w:rsidR="00394F5A" w:rsidRDefault="0007682F">
      <w:pPr>
        <w:spacing w:beforeLines="50" w:before="156"/>
        <w:ind w:firstLine="480"/>
        <w:jc w:val="left"/>
        <w:rPr>
          <w:rFonts w:ascii="仿宋" w:eastAsia="仿宋"/>
          <w:color w:val="000000"/>
          <w:sz w:val="24"/>
        </w:rPr>
      </w:pPr>
      <w:r>
        <w:rPr>
          <w:rFonts w:ascii="仿宋" w:eastAsia="仿宋" w:hint="eastAsia"/>
          <w:color w:val="000000"/>
          <w:sz w:val="24"/>
        </w:rPr>
        <w:t>5、评标委员会认为投标人的报价明显低于其他通过符合性审查投标人的报价，有可能影响产品质量或者不能诚信履约的，投标人不能在合理的时间内提供书面说明，或无法提交相关证明材料，投标人不能证明其报价合理性的按投标无效处理；</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五、结算方式∶</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394F5A" w:rsidRDefault="0007682F">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394F5A" w:rsidRDefault="00394F5A">
      <w:pPr>
        <w:spacing w:beforeLines="50" w:before="156"/>
        <w:ind w:firstLine="480"/>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394F5A" w:rsidRDefault="0007682F">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九、投标有效期：</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lastRenderedPageBreak/>
        <w:t>十、评标方法：</w:t>
      </w:r>
      <w:r>
        <w:rPr>
          <w:rFonts w:ascii="仿宋" w:eastAsia="仿宋" w:hint="eastAsia"/>
          <w:color w:val="000000"/>
          <w:sz w:val="24"/>
        </w:rPr>
        <w:tab/>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w:t>
      </w:r>
      <w:r>
        <w:rPr>
          <w:rFonts w:ascii="仿宋" w:eastAsia="仿宋" w:hint="eastAsia"/>
          <w:color w:val="FF0000"/>
          <w:sz w:val="24"/>
        </w:rPr>
        <w:t>最低价法。</w:t>
      </w:r>
      <w:r>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十一、投标文件的式样和签署：</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十二、投标文件内容要求：</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Pr>
          <w:rFonts w:ascii="仿宋" w:eastAsia="仿宋" w:hint="eastAsia"/>
          <w:b/>
          <w:color w:val="000000"/>
          <w:sz w:val="24"/>
        </w:rPr>
        <w:t>缺少上述任一文件，视为对实质性条款的不响应，将导致投标无效。</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十三、包装密封要求：</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投标文件需编制三份(</w:t>
      </w:r>
      <w:r>
        <w:rPr>
          <w:rFonts w:ascii="仿宋" w:eastAsia="仿宋" w:hint="eastAsia"/>
          <w:b/>
          <w:color w:val="FF0000"/>
          <w:sz w:val="24"/>
        </w:rPr>
        <w:t>一份为正本,四份为副本</w:t>
      </w:r>
      <w:r>
        <w:rPr>
          <w:rFonts w:ascii="仿宋" w:eastAsia="仿宋" w:hint="eastAsia"/>
          <w:color w:val="000000"/>
          <w:sz w:val="24"/>
        </w:rPr>
        <w:t>，</w:t>
      </w:r>
      <w:r>
        <w:rPr>
          <w:rFonts w:ascii="仿宋" w:eastAsia="仿宋" w:hint="eastAsia"/>
          <w:b/>
          <w:color w:val="000000"/>
          <w:sz w:val="24"/>
        </w:rPr>
        <w:t>数量不齐者作投标无效处理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十四、细微偏差修正：</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w:t>
      </w:r>
      <w:r>
        <w:rPr>
          <w:rFonts w:ascii="仿宋" w:eastAsia="仿宋" w:hint="eastAsia"/>
          <w:color w:val="000000"/>
          <w:sz w:val="24"/>
        </w:rPr>
        <w:lastRenderedPageBreak/>
        <w:t>术错误可视为投标文件存在细微偏差并按照以下原则进行修正：</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94F5A" w:rsidRDefault="0007682F">
      <w:pPr>
        <w:spacing w:beforeLines="50" w:before="156"/>
        <w:jc w:val="left"/>
        <w:rPr>
          <w:rFonts w:ascii="仿宋" w:eastAsia="仿宋"/>
          <w:color w:val="000000"/>
          <w:sz w:val="24"/>
        </w:rPr>
      </w:pPr>
      <w:r>
        <w:rPr>
          <w:rFonts w:ascii="仿宋" w:eastAsia="仿宋" w:hint="eastAsia"/>
          <w:color w:val="000000"/>
          <w:sz w:val="24"/>
        </w:rPr>
        <w:t>十五、招标代理人会同采购人接受或拒绝任何投标或所有投标的权利：</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十六、签署合同：</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94F5A" w:rsidRDefault="00394F5A">
      <w:pPr>
        <w:spacing w:beforeLines="50" w:before="156"/>
        <w:jc w:val="left"/>
        <w:rPr>
          <w:rFonts w:ascii="仿宋" w:eastAsia="仿宋"/>
          <w:color w:val="000000"/>
          <w:sz w:val="24"/>
        </w:rPr>
      </w:pP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十七、质疑： </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394F5A" w:rsidRDefault="0007682F">
      <w:pPr>
        <w:spacing w:beforeLines="50" w:before="156"/>
        <w:jc w:val="left"/>
        <w:rPr>
          <w:rFonts w:ascii="仿宋" w:eastAsia="仿宋"/>
          <w:color w:val="000000"/>
          <w:sz w:val="24"/>
        </w:rPr>
      </w:pPr>
      <w:r>
        <w:rPr>
          <w:rFonts w:ascii="仿宋" w:eastAsia="仿宋" w:hint="eastAsia"/>
          <w:color w:val="000000"/>
          <w:sz w:val="24"/>
        </w:rPr>
        <w:lastRenderedPageBreak/>
        <w:t xml:space="preserve">　　2、质疑投诉文件无合格签字及盖章的；</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394F5A" w:rsidRDefault="0007682F">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394F5A" w:rsidRDefault="0007682F">
      <w:pPr>
        <w:widowControl/>
        <w:jc w:val="left"/>
        <w:rPr>
          <w:rFonts w:ascii="宋体" w:eastAsia="宋体" w:hAnsi="宋体" w:cs="宋体"/>
          <w:color w:val="FF0000"/>
          <w:kern w:val="0"/>
          <w:sz w:val="24"/>
          <w:szCs w:val="24"/>
        </w:rPr>
      </w:pPr>
      <w:bookmarkStart w:id="2" w:name="【补充条款】"/>
      <w:r>
        <w:rPr>
          <w:rFonts w:ascii="宋体" w:eastAsia="宋体" w:hAnsi="宋体" w:cs="宋体"/>
          <w:color w:val="FF0000"/>
          <w:kern w:val="0"/>
          <w:sz w:val="24"/>
          <w:szCs w:val="24"/>
        </w:rPr>
        <w:t>【补充条款】</w:t>
      </w:r>
      <w:bookmarkEnd w:id="2"/>
    </w:p>
    <w:p w:rsidR="00BC6964" w:rsidRDefault="00BC6964" w:rsidP="00BC6964">
      <w:pPr>
        <w:numPr>
          <w:ilvl w:val="0"/>
          <w:numId w:val="9"/>
        </w:numPr>
        <w:spacing w:line="360" w:lineRule="exact"/>
        <w:ind w:left="720" w:hanging="720"/>
        <w:jc w:val="left"/>
        <w:rPr>
          <w:rFonts w:ascii="宋体" w:hAnsi="宋体"/>
        </w:rPr>
      </w:pPr>
      <w:r>
        <w:rPr>
          <w:rFonts w:ascii="宋体" w:hAnsi="宋体" w:hint="eastAsia"/>
        </w:rPr>
        <w:t>本工程不支付预付款，当工程完工通过验收经工程结算审核完毕后，提交保修款后一次性付清。[如有需要，工程竣工验收合格，提交结算资料后可支付初审价的60%作为进度款（支付进度款不超过合同价的60%）]。</w:t>
      </w:r>
    </w:p>
    <w:p w:rsidR="00BC6964" w:rsidRDefault="00BC6964" w:rsidP="00BC6964">
      <w:pPr>
        <w:numPr>
          <w:ilvl w:val="0"/>
          <w:numId w:val="9"/>
        </w:numPr>
        <w:spacing w:line="320" w:lineRule="exact"/>
        <w:ind w:left="720" w:hanging="720"/>
        <w:rPr>
          <w:rFonts w:ascii="Times New Roman" w:hAnsi="宋体"/>
        </w:rPr>
      </w:pPr>
      <w:r>
        <w:rPr>
          <w:rFonts w:hAnsi="宋体" w:hint="eastAsia"/>
        </w:rPr>
        <w:t xml:space="preserve">  </w:t>
      </w:r>
      <w:r>
        <w:rPr>
          <w:rFonts w:ascii="宋体" w:hAnsi="宋体" w:hint="eastAsia"/>
        </w:rPr>
        <w:t>全部工程造价按下列约定计算：</w:t>
      </w:r>
    </w:p>
    <w:p w:rsidR="00BC6964" w:rsidRDefault="00BC6964" w:rsidP="00BC6964">
      <w:pPr>
        <w:numPr>
          <w:ilvl w:val="0"/>
          <w:numId w:val="10"/>
        </w:numPr>
        <w:spacing w:line="320" w:lineRule="exact"/>
        <w:rPr>
          <w:rFonts w:hAnsi="宋体"/>
        </w:rPr>
      </w:pPr>
      <w:r>
        <w:rPr>
          <w:rFonts w:ascii="宋体" w:hAnsi="宋体" w:hint="eastAsia"/>
        </w:rPr>
        <w:t>工程量以招标文件中的工程量清单为准，如有增减，以甲、乙方及监理三方共同现场签证为准。</w:t>
      </w:r>
    </w:p>
    <w:p w:rsidR="00BC6964" w:rsidRDefault="00BC6964" w:rsidP="00BC6964">
      <w:pPr>
        <w:numPr>
          <w:ilvl w:val="0"/>
          <w:numId w:val="10"/>
        </w:numPr>
        <w:adjustRightInd w:val="0"/>
        <w:snapToGrid w:val="0"/>
        <w:spacing w:line="320" w:lineRule="exact"/>
        <w:rPr>
          <w:rFonts w:hAnsi="宋体"/>
        </w:rPr>
      </w:pPr>
      <w:r>
        <w:rPr>
          <w:rFonts w:ascii="宋体" w:hAnsi="宋体" w:hint="eastAsia"/>
        </w:rPr>
        <w:t>工程量如有增减，对于提交了</w:t>
      </w:r>
      <w:r>
        <w:rPr>
          <w:rFonts w:hAnsi="宋体" w:hint="eastAsia"/>
        </w:rPr>
        <w:t>“投标文件”并按照投标文件评审后中标的中标人，有投标报价的按照投标报价计取，没有投标报价的项目综合单价按照</w:t>
      </w:r>
      <w:r>
        <w:rPr>
          <w:rFonts w:hAnsi="宋体" w:hint="eastAsia"/>
          <w:u w:val="single"/>
        </w:rPr>
        <w:t xml:space="preserve">  2020      </w:t>
      </w:r>
      <w:r>
        <w:rPr>
          <w:rFonts w:ascii="宋体" w:hAnsi="宋体" w:hint="eastAsia"/>
        </w:rPr>
        <w:t>年</w:t>
      </w:r>
      <w:r>
        <w:rPr>
          <w:rFonts w:hAnsi="宋体" w:hint="eastAsia"/>
          <w:u w:val="single"/>
        </w:rPr>
        <w:t xml:space="preserve">  6   </w:t>
      </w:r>
      <w:r>
        <w:rPr>
          <w:rFonts w:ascii="宋体" w:hAnsi="宋体" w:hint="eastAsia"/>
        </w:rPr>
        <w:t>期定额价乘以中标人中标价的下浮率计取；</w:t>
      </w:r>
    </w:p>
    <w:p w:rsidR="00BC6964" w:rsidRDefault="00BC6964" w:rsidP="00BC6964">
      <w:pPr>
        <w:numPr>
          <w:ilvl w:val="0"/>
          <w:numId w:val="10"/>
        </w:numPr>
        <w:spacing w:line="320" w:lineRule="exact"/>
        <w:rPr>
          <w:rFonts w:hAnsi="宋体"/>
        </w:rPr>
      </w:pPr>
      <w:r>
        <w:rPr>
          <w:rFonts w:ascii="宋体" w:hAnsi="宋体" w:hint="eastAsia"/>
        </w:rPr>
        <w:t>施工措施费用的核算：实际施工时，施工措施发生了变化时，由造价机构按照实际施工的措施进行造价后对原</w:t>
      </w:r>
      <w:r>
        <w:t>“</w:t>
      </w:r>
      <w:r>
        <w:rPr>
          <w:rFonts w:ascii="宋体" w:hAnsi="宋体" w:hint="eastAsia"/>
        </w:rPr>
        <w:t>标底</w:t>
      </w:r>
      <w:r>
        <w:t>”</w:t>
      </w:r>
      <w:r>
        <w:rPr>
          <w:rFonts w:ascii="宋体" w:hAnsi="宋体" w:hint="eastAsia"/>
        </w:rPr>
        <w:t>中的措施费部分进行调整，并按照中标人中标价的下浮率折算后结算。</w:t>
      </w:r>
    </w:p>
    <w:p w:rsidR="00BC6964" w:rsidRDefault="00BC6964" w:rsidP="00BC6964">
      <w:pPr>
        <w:numPr>
          <w:ilvl w:val="0"/>
          <w:numId w:val="10"/>
        </w:numPr>
        <w:spacing w:line="320" w:lineRule="exact"/>
        <w:rPr>
          <w:rFonts w:hAnsi="宋体"/>
        </w:rPr>
      </w:pPr>
      <w:r>
        <w:rPr>
          <w:rFonts w:ascii="宋体" w:hAnsi="宋体" w:hint="eastAsia"/>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rsidR="00BC6964" w:rsidRDefault="00BC6964" w:rsidP="00BC6964">
      <w:pPr>
        <w:numPr>
          <w:ilvl w:val="0"/>
          <w:numId w:val="10"/>
        </w:numPr>
        <w:spacing w:line="320" w:lineRule="exact"/>
        <w:rPr>
          <w:rFonts w:hAnsi="宋体"/>
        </w:rPr>
      </w:pPr>
      <w:r>
        <w:rPr>
          <w:rFonts w:ascii="宋体" w:hAnsi="宋体" w:hint="eastAsia"/>
        </w:rPr>
        <w:t>工程量以招标文件的工程量清单为准，施工中如遇与工程量清单不符时参照本补充条款第</w:t>
      </w:r>
      <w:r>
        <w:rPr>
          <w:rFonts w:hAnsi="宋体" w:hint="eastAsia"/>
        </w:rPr>
        <w:t>2</w:t>
      </w:r>
      <w:r>
        <w:rPr>
          <w:rFonts w:ascii="宋体" w:hAnsi="宋体" w:hint="eastAsia"/>
        </w:rPr>
        <w:t>条进行结算。</w:t>
      </w:r>
    </w:p>
    <w:p w:rsidR="00BC6964" w:rsidRDefault="00BC6964" w:rsidP="00BC6964">
      <w:pPr>
        <w:numPr>
          <w:ilvl w:val="0"/>
          <w:numId w:val="10"/>
        </w:numPr>
        <w:spacing w:line="320" w:lineRule="exact"/>
        <w:rPr>
          <w:rFonts w:hAnsi="宋体"/>
        </w:rPr>
      </w:pPr>
      <w:r>
        <w:rPr>
          <w:rFonts w:ascii="宋体" w:hAnsi="宋体" w:hint="eastAsia"/>
        </w:rPr>
        <w:t>施工过程中的会议纪要作为合同附件。</w:t>
      </w:r>
    </w:p>
    <w:p w:rsidR="00BC6964" w:rsidRDefault="00BC6964" w:rsidP="00BC6964">
      <w:pPr>
        <w:numPr>
          <w:ilvl w:val="0"/>
          <w:numId w:val="9"/>
        </w:numPr>
        <w:spacing w:line="320" w:lineRule="exact"/>
        <w:ind w:left="720" w:hanging="720"/>
        <w:rPr>
          <w:rFonts w:hAnsi="宋体"/>
        </w:rPr>
      </w:pPr>
      <w:r>
        <w:rPr>
          <w:rFonts w:hAnsi="宋体" w:hint="eastAsia"/>
        </w:rPr>
        <w:t xml:space="preserve">  </w:t>
      </w:r>
      <w:r>
        <w:rPr>
          <w:rFonts w:ascii="宋体" w:hAnsi="宋体" w:hint="eastAsia"/>
        </w:rPr>
        <w:t>质量保修的支付：</w:t>
      </w:r>
    </w:p>
    <w:p w:rsidR="00BC6964" w:rsidRDefault="00BC6964" w:rsidP="00BC6964">
      <w:pPr>
        <w:numPr>
          <w:ilvl w:val="0"/>
          <w:numId w:val="11"/>
        </w:numPr>
        <w:spacing w:line="320" w:lineRule="exact"/>
        <w:rPr>
          <w:rFonts w:hAnsi="宋体"/>
        </w:rPr>
      </w:pPr>
      <w:r>
        <w:rPr>
          <w:rFonts w:ascii="宋体" w:hAnsi="宋体" w:hint="eastAsia"/>
        </w:rPr>
        <w:t>本工程约定的工程质量保修金为施工合同价款的</w:t>
      </w:r>
      <w:r>
        <w:rPr>
          <w:rFonts w:hAnsi="宋体" w:hint="eastAsia"/>
        </w:rPr>
        <w:t>3%</w:t>
      </w:r>
      <w:r>
        <w:rPr>
          <w:rFonts w:ascii="宋体" w:hAnsi="宋体" w:hint="eastAsia"/>
        </w:rPr>
        <w:t>；</w:t>
      </w:r>
    </w:p>
    <w:p w:rsidR="00BC6964" w:rsidRDefault="00BC6964" w:rsidP="00BC6964">
      <w:pPr>
        <w:numPr>
          <w:ilvl w:val="0"/>
          <w:numId w:val="11"/>
        </w:numPr>
        <w:spacing w:line="320" w:lineRule="exact"/>
        <w:rPr>
          <w:rFonts w:hAnsi="宋体"/>
        </w:rPr>
      </w:pPr>
      <w:r>
        <w:rPr>
          <w:rFonts w:ascii="宋体" w:hAnsi="宋体" w:hint="eastAsia"/>
        </w:rPr>
        <w:t>本工程双方约定承包方向发包方支付工程质量保修金金额为（人民币</w:t>
      </w:r>
      <w:r>
        <w:rPr>
          <w:rFonts w:hAnsi="宋体" w:hint="eastAsia"/>
        </w:rPr>
        <w:t>:</w:t>
      </w:r>
      <w:r>
        <w:rPr>
          <w:rFonts w:ascii="宋体" w:hAnsi="宋体" w:hint="eastAsia"/>
        </w:rPr>
        <w:t>大写）</w:t>
      </w:r>
      <w:r>
        <w:rPr>
          <w:rFonts w:hAnsi="宋体" w:hint="eastAsia"/>
          <w:u w:val="single"/>
        </w:rPr>
        <w:t xml:space="preserve">                  ; </w:t>
      </w:r>
    </w:p>
    <w:p w:rsidR="00BC6964" w:rsidRDefault="00BC6964" w:rsidP="00BC6964">
      <w:pPr>
        <w:spacing w:line="320" w:lineRule="exact"/>
        <w:ind w:left="720"/>
        <w:rPr>
          <w:rFonts w:ascii="宋体" w:hAnsi="宋体"/>
        </w:rPr>
      </w:pPr>
      <w:r>
        <w:rPr>
          <w:rFonts w:hAnsi="宋体" w:hint="eastAsia"/>
        </w:rPr>
        <w:t>(</w:t>
      </w:r>
      <w:r>
        <w:rPr>
          <w:rFonts w:ascii="宋体" w:hAnsi="宋体" w:hint="eastAsia"/>
        </w:rPr>
        <w:t>小写</w:t>
      </w:r>
      <w:r>
        <w:rPr>
          <w:rFonts w:hint="eastAsia"/>
        </w:rPr>
        <w:t>):</w:t>
      </w:r>
      <w:r>
        <w:rPr>
          <w:rFonts w:hAnsi="宋体" w:hint="eastAsia"/>
          <w:u w:val="single"/>
        </w:rPr>
        <w:t xml:space="preserve">           </w:t>
      </w:r>
      <w:r>
        <w:rPr>
          <w:rFonts w:ascii="宋体" w:hAnsi="宋体" w:hint="eastAsia"/>
          <w:u w:val="single"/>
        </w:rPr>
        <w:t>元</w:t>
      </w:r>
      <w:r>
        <w:rPr>
          <w:rFonts w:hAnsi="宋体" w:hint="eastAsia"/>
          <w:u w:val="single"/>
        </w:rPr>
        <w:t>.</w:t>
      </w:r>
      <w:r>
        <w:rPr>
          <w:rFonts w:ascii="宋体" w:hAnsi="宋体" w:hint="eastAsia"/>
        </w:rPr>
        <w:t xml:space="preserve"> 由承包方以转帐方式转入甲方帐号（不计利息）。</w:t>
      </w:r>
    </w:p>
    <w:p w:rsidR="00BC6964" w:rsidRDefault="00BC6964" w:rsidP="00BC6964">
      <w:pPr>
        <w:numPr>
          <w:ilvl w:val="0"/>
          <w:numId w:val="11"/>
        </w:numPr>
        <w:spacing w:line="320" w:lineRule="exact"/>
        <w:ind w:left="735" w:hangingChars="350" w:hanging="735"/>
        <w:rPr>
          <w:rFonts w:ascii="宋体" w:hAnsi="宋体"/>
        </w:rPr>
      </w:pPr>
      <w:r>
        <w:rPr>
          <w:rFonts w:ascii="宋体" w:hAnsi="宋体" w:hint="eastAsia"/>
        </w:rPr>
        <w:t>属于保修范围内的项目，在保修期内，承包人应在接到保修通知之日后７天内派人修理。承包人不在约定期限内派人修理，发包人可委托其他人员修理，由此造成的费用损失及修理费用，全部由承包人承担，并在工程质量保修金中扣除。</w:t>
      </w:r>
    </w:p>
    <w:p w:rsidR="00BC6964" w:rsidRDefault="00BC6964" w:rsidP="00BC6964">
      <w:pPr>
        <w:numPr>
          <w:ilvl w:val="0"/>
          <w:numId w:val="12"/>
        </w:numPr>
        <w:spacing w:line="320" w:lineRule="exact"/>
        <w:rPr>
          <w:rFonts w:ascii="宋体" w:hAnsi="宋体"/>
        </w:rPr>
      </w:pPr>
      <w:r>
        <w:rPr>
          <w:rFonts w:ascii="宋体" w:hAnsi="宋体" w:hint="eastAsia"/>
        </w:rPr>
        <w:t xml:space="preserve">  项目管理班组</w:t>
      </w:r>
    </w:p>
    <w:p w:rsidR="00BC6964" w:rsidRDefault="00BC6964" w:rsidP="00BC6964">
      <w:pPr>
        <w:numPr>
          <w:ilvl w:val="0"/>
          <w:numId w:val="13"/>
        </w:numPr>
        <w:adjustRightInd w:val="0"/>
        <w:snapToGrid w:val="0"/>
        <w:spacing w:line="320" w:lineRule="exact"/>
        <w:rPr>
          <w:rFonts w:ascii="宋体" w:hAnsi="宋体"/>
          <w:color w:val="FF0000"/>
        </w:rPr>
      </w:pPr>
      <w:r>
        <w:rPr>
          <w:rFonts w:ascii="宋体" w:hAnsi="宋体" w:hint="eastAsia"/>
          <w:color w:val="FF0000"/>
        </w:rPr>
        <w:t xml:space="preserve">   项目经理的姓名： </w:t>
      </w:r>
    </w:p>
    <w:p w:rsidR="00BC6964" w:rsidRDefault="00BC6964" w:rsidP="00BC6964">
      <w:pPr>
        <w:numPr>
          <w:ilvl w:val="0"/>
          <w:numId w:val="13"/>
        </w:numPr>
        <w:adjustRightInd w:val="0"/>
        <w:snapToGrid w:val="0"/>
        <w:spacing w:line="320" w:lineRule="exact"/>
        <w:rPr>
          <w:rFonts w:ascii="宋体" w:hAnsi="宋体"/>
        </w:rPr>
      </w:pPr>
      <w:r>
        <w:rPr>
          <w:rFonts w:ascii="宋体" w:hAnsi="宋体" w:hint="eastAsia"/>
        </w:rPr>
        <w:t xml:space="preserve">   项目经理与投标文件承诺不一致或未及时到位发包人将按照下列方式对承包人进行处罚：</w:t>
      </w:r>
    </w:p>
    <w:p w:rsidR="00BC6964" w:rsidRDefault="00BC6964" w:rsidP="00BC6964">
      <w:pPr>
        <w:adjustRightInd w:val="0"/>
        <w:snapToGrid w:val="0"/>
        <w:spacing w:line="320" w:lineRule="exact"/>
        <w:ind w:leftChars="300" w:left="716" w:hangingChars="41" w:hanging="86"/>
        <w:rPr>
          <w:rFonts w:ascii="宋体" w:hAnsi="宋体"/>
        </w:rPr>
      </w:pPr>
      <w:r>
        <w:rPr>
          <w:rFonts w:ascii="宋体" w:hAnsi="宋体" w:hint="eastAsia"/>
        </w:rPr>
        <w:t>（1）施工方不得随意变更项目经理（除非有不可抗力的原因）。</w:t>
      </w:r>
    </w:p>
    <w:p w:rsidR="00BC6964" w:rsidRDefault="00BC6964" w:rsidP="00BC6964">
      <w:pPr>
        <w:adjustRightInd w:val="0"/>
        <w:snapToGrid w:val="0"/>
        <w:spacing w:line="320" w:lineRule="exact"/>
        <w:ind w:firstLineChars="300" w:firstLine="630"/>
        <w:rPr>
          <w:rFonts w:ascii="宋体" w:hAnsi="宋体"/>
        </w:rPr>
      </w:pPr>
      <w:r>
        <w:rPr>
          <w:rFonts w:ascii="宋体" w:hAnsi="宋体" w:hint="eastAsia"/>
        </w:rPr>
        <w:t>（2）建设方对项目经理不满意，可以提出更换，施工方必须立即更换。</w:t>
      </w:r>
    </w:p>
    <w:p w:rsidR="00BC6964" w:rsidRDefault="00BC6964" w:rsidP="00BC6964">
      <w:pPr>
        <w:adjustRightInd w:val="0"/>
        <w:snapToGrid w:val="0"/>
        <w:spacing w:line="320" w:lineRule="exact"/>
        <w:ind w:firstLineChars="300" w:firstLine="630"/>
        <w:rPr>
          <w:rFonts w:ascii="宋体" w:hAnsi="宋体"/>
        </w:rPr>
      </w:pPr>
      <w:r>
        <w:rPr>
          <w:rFonts w:ascii="宋体" w:hAnsi="宋体" w:hint="eastAsia"/>
        </w:rPr>
        <w:t>（3）未经建设方同意，项目经理缺席工程例会一次，罚款1000元人民币。</w:t>
      </w:r>
    </w:p>
    <w:p w:rsidR="00BC6964" w:rsidRDefault="00BC6964" w:rsidP="00BC6964">
      <w:pPr>
        <w:adjustRightInd w:val="0"/>
        <w:snapToGrid w:val="0"/>
        <w:spacing w:line="320" w:lineRule="exact"/>
        <w:ind w:leftChars="300" w:left="840" w:hangingChars="100" w:hanging="210"/>
        <w:rPr>
          <w:rFonts w:ascii="宋体" w:hAnsi="宋体"/>
        </w:rPr>
      </w:pPr>
      <w:r>
        <w:rPr>
          <w:rFonts w:ascii="宋体" w:hAnsi="宋体" w:hint="eastAsia"/>
        </w:rPr>
        <w:t>（4）施工方必须保证不出现与本项目有关的任何形式的闹事，发生一次，罚款5000</w:t>
      </w:r>
      <w:r>
        <w:rPr>
          <w:rFonts w:ascii="宋体" w:hAnsi="宋体" w:hint="eastAsia"/>
        </w:rPr>
        <w:lastRenderedPageBreak/>
        <w:t>元人民币。</w:t>
      </w:r>
    </w:p>
    <w:p w:rsidR="00BC6964" w:rsidRDefault="00BC6964" w:rsidP="00BC6964">
      <w:pPr>
        <w:adjustRightInd w:val="0"/>
        <w:snapToGrid w:val="0"/>
        <w:spacing w:line="320" w:lineRule="exact"/>
        <w:ind w:leftChars="300" w:left="840" w:hangingChars="100" w:hanging="210"/>
        <w:rPr>
          <w:rFonts w:ascii="宋体" w:hAnsi="宋体"/>
        </w:rPr>
      </w:pPr>
      <w:r>
        <w:rPr>
          <w:rFonts w:ascii="宋体" w:hAnsi="宋体" w:hint="eastAsia"/>
        </w:rPr>
        <w:t>（5）施工方应充分了解本工程的紧迫性和重要性，施工方应为本项目配备专业工程师、施工员、预算员、质检员、安全员、材料员和资料员等工程管理必需人员。</w:t>
      </w:r>
    </w:p>
    <w:p w:rsidR="00BC6964" w:rsidRDefault="00BC6964" w:rsidP="00BC6964">
      <w:pPr>
        <w:adjustRightInd w:val="0"/>
        <w:snapToGrid w:val="0"/>
        <w:spacing w:line="320" w:lineRule="exact"/>
        <w:ind w:left="720" w:hanging="720"/>
        <w:rPr>
          <w:rFonts w:ascii="宋体" w:hAnsi="宋体"/>
        </w:rPr>
      </w:pPr>
      <w:r>
        <w:rPr>
          <w:rFonts w:ascii="宋体" w:hAnsi="宋体" w:hint="eastAsia"/>
        </w:rPr>
        <w:t>五、   工程验收合格后，施工方15个工作日内向甲方递送结算资料。如过期未递送结算资料，由此产生的结果由施工方负责。</w:t>
      </w:r>
    </w:p>
    <w:p w:rsidR="00BC6964" w:rsidRDefault="00BC6964" w:rsidP="00BC6964">
      <w:pPr>
        <w:spacing w:line="320" w:lineRule="exact"/>
        <w:ind w:left="420" w:hangingChars="200" w:hanging="420"/>
        <w:rPr>
          <w:rFonts w:ascii="Times New Roman" w:hAnsi="宋体"/>
        </w:rPr>
      </w:pPr>
      <w:r>
        <w:rPr>
          <w:rFonts w:ascii="宋体" w:hAnsi="宋体" w:hint="eastAsia"/>
        </w:rPr>
        <w:t>六、</w:t>
      </w:r>
      <w:r>
        <w:rPr>
          <w:rFonts w:hAnsi="宋体" w:hint="eastAsia"/>
        </w:rPr>
        <w:t xml:space="preserve">   </w:t>
      </w:r>
      <w:r>
        <w:rPr>
          <w:rFonts w:ascii="宋体" w:hAnsi="宋体" w:hint="eastAsia"/>
        </w:rPr>
        <w:t>中标价为未经审核的最高限价。</w:t>
      </w:r>
    </w:p>
    <w:p w:rsidR="00BC6964" w:rsidRDefault="00BC6964" w:rsidP="00BC6964">
      <w:pPr>
        <w:spacing w:line="320" w:lineRule="exact"/>
        <w:ind w:left="420" w:hangingChars="200" w:hanging="420"/>
        <w:rPr>
          <w:rFonts w:ascii="宋体" w:hAnsi="宋体"/>
        </w:rPr>
      </w:pPr>
      <w:r>
        <w:rPr>
          <w:rFonts w:ascii="宋体" w:hAnsi="宋体" w:hint="eastAsia"/>
        </w:rPr>
        <w:t>七、</w:t>
      </w:r>
      <w:r>
        <w:rPr>
          <w:rFonts w:hAnsi="宋体" w:hint="eastAsia"/>
        </w:rPr>
        <w:t xml:space="preserve">   </w:t>
      </w:r>
      <w:r>
        <w:rPr>
          <w:rFonts w:ascii="宋体" w:hAnsi="宋体" w:hint="eastAsia"/>
        </w:rPr>
        <w:t>施工过程中产生所用的水、电费用由乙方承担。</w:t>
      </w:r>
    </w:p>
    <w:p w:rsidR="00BC6964" w:rsidRDefault="00BC6964" w:rsidP="00BC6964">
      <w:pPr>
        <w:rPr>
          <w:rFonts w:ascii="Times New Roman" w:hAnsi="Times New Roman"/>
        </w:rPr>
      </w:pPr>
      <w:r>
        <w:rPr>
          <w:rFonts w:ascii="宋体" w:hAnsi="宋体" w:hint="eastAsia"/>
        </w:rPr>
        <w:t>八、   合同文本条款与</w:t>
      </w:r>
      <w:r>
        <w:rPr>
          <w:rFonts w:hAnsi="宋体" w:hint="eastAsia"/>
        </w:rPr>
        <w:t>“补充条款”约定有冲突时，以补充条款为准。</w:t>
      </w:r>
    </w:p>
    <w:p w:rsidR="00394F5A" w:rsidRDefault="0007682F">
      <w:pPr>
        <w:spacing w:line="360" w:lineRule="auto"/>
        <w:ind w:leftChars="-1" w:left="-2" w:firstLineChars="50" w:firstLine="105"/>
        <w:rPr>
          <w:u w:val="single"/>
        </w:rPr>
      </w:pPr>
      <w:r>
        <w:rPr>
          <w:u w:val="single"/>
        </w:rPr>
        <w:t>主材参考品牌如下：</w:t>
      </w:r>
    </w:p>
    <w:tbl>
      <w:tblPr>
        <w:tblW w:w="0" w:type="auto"/>
        <w:tblInd w:w="103" w:type="dxa"/>
        <w:tblLayout w:type="fixed"/>
        <w:tblCellMar>
          <w:left w:w="0" w:type="dxa"/>
          <w:right w:w="0" w:type="dxa"/>
        </w:tblCellMar>
        <w:tblLook w:val="04A0" w:firstRow="1" w:lastRow="0" w:firstColumn="1" w:lastColumn="0" w:noHBand="0" w:noVBand="1"/>
      </w:tblPr>
      <w:tblGrid>
        <w:gridCol w:w="1527"/>
        <w:gridCol w:w="2908"/>
        <w:gridCol w:w="3773"/>
      </w:tblGrid>
      <w:tr w:rsidR="00BC6964" w:rsidTr="00BC6964">
        <w:trPr>
          <w:trHeight w:val="475"/>
        </w:trPr>
        <w:tc>
          <w:tcPr>
            <w:tcW w:w="1527" w:type="dxa"/>
            <w:tcBorders>
              <w:top w:val="single" w:sz="4" w:space="0" w:color="000000"/>
              <w:left w:val="single" w:sz="4" w:space="0" w:color="000000"/>
              <w:bottom w:val="single" w:sz="4" w:space="0" w:color="000000"/>
              <w:right w:val="single" w:sz="4" w:space="0" w:color="000000"/>
            </w:tcBorders>
            <w:shd w:val="clear" w:color="auto" w:fill="CCFFCC"/>
          </w:tcPr>
          <w:p w:rsidR="00BC6964" w:rsidRDefault="00BC6964">
            <w:pPr>
              <w:autoSpaceDE w:val="0"/>
              <w:autoSpaceDN w:val="0"/>
              <w:rPr>
                <w:rFonts w:ascii="宋体" w:hAnsi="宋体"/>
                <w:sz w:val="20"/>
                <w:szCs w:val="20"/>
              </w:rPr>
            </w:pPr>
            <w:r>
              <w:rPr>
                <w:rFonts w:ascii="宋体" w:hAnsi="宋体" w:hint="eastAsia"/>
                <w:sz w:val="20"/>
                <w:szCs w:val="20"/>
              </w:rPr>
              <w:t>序号</w:t>
            </w:r>
          </w:p>
          <w:p w:rsidR="00BC6964" w:rsidRDefault="00BC6964">
            <w:pPr>
              <w:autoSpaceDE w:val="0"/>
              <w:autoSpaceDN w:val="0"/>
              <w:rPr>
                <w:rFonts w:ascii="宋体" w:eastAsia="宋体" w:hAnsi="宋体"/>
                <w:sz w:val="24"/>
                <w:szCs w:val="24"/>
              </w:rPr>
            </w:pPr>
          </w:p>
        </w:tc>
        <w:tc>
          <w:tcPr>
            <w:tcW w:w="2908" w:type="dxa"/>
            <w:tcBorders>
              <w:top w:val="single" w:sz="4" w:space="0" w:color="000000"/>
              <w:left w:val="nil"/>
              <w:bottom w:val="single" w:sz="4" w:space="0" w:color="000000"/>
              <w:right w:val="single" w:sz="4" w:space="0" w:color="000000"/>
            </w:tcBorders>
            <w:shd w:val="clear" w:color="auto" w:fill="CCFFCC"/>
          </w:tcPr>
          <w:p w:rsidR="00BC6964" w:rsidRDefault="00BC6964">
            <w:pPr>
              <w:autoSpaceDE w:val="0"/>
              <w:autoSpaceDN w:val="0"/>
              <w:rPr>
                <w:rFonts w:ascii="宋体" w:hAnsi="宋体"/>
                <w:sz w:val="24"/>
                <w:szCs w:val="24"/>
              </w:rPr>
            </w:pPr>
            <w:r>
              <w:rPr>
                <w:rFonts w:ascii="宋体" w:hAnsi="宋体" w:hint="eastAsia"/>
                <w:sz w:val="24"/>
                <w:szCs w:val="24"/>
              </w:rPr>
              <w:t>材料名称</w:t>
            </w:r>
          </w:p>
          <w:p w:rsidR="00BC6964" w:rsidRDefault="00BC6964">
            <w:pPr>
              <w:autoSpaceDE w:val="0"/>
              <w:autoSpaceDN w:val="0"/>
              <w:rPr>
                <w:rFonts w:ascii="宋体" w:eastAsia="宋体" w:hAnsi="宋体"/>
                <w:sz w:val="24"/>
                <w:szCs w:val="24"/>
              </w:rPr>
            </w:pPr>
          </w:p>
        </w:tc>
        <w:tc>
          <w:tcPr>
            <w:tcW w:w="3773" w:type="dxa"/>
            <w:tcBorders>
              <w:top w:val="single" w:sz="4" w:space="0" w:color="000000"/>
              <w:left w:val="nil"/>
              <w:bottom w:val="single" w:sz="4" w:space="0" w:color="000000"/>
              <w:right w:val="single" w:sz="4" w:space="0" w:color="000000"/>
            </w:tcBorders>
            <w:shd w:val="clear" w:color="auto" w:fill="CCFFCC"/>
          </w:tcPr>
          <w:p w:rsidR="00BC6964" w:rsidRDefault="00BC6964">
            <w:pPr>
              <w:autoSpaceDE w:val="0"/>
              <w:autoSpaceDN w:val="0"/>
              <w:rPr>
                <w:rFonts w:ascii="宋体" w:hAnsi="宋体"/>
                <w:sz w:val="24"/>
                <w:szCs w:val="24"/>
              </w:rPr>
            </w:pPr>
            <w:r>
              <w:rPr>
                <w:rFonts w:ascii="宋体" w:hAnsi="宋体" w:hint="eastAsia"/>
                <w:sz w:val="24"/>
                <w:szCs w:val="24"/>
              </w:rPr>
              <w:t>品牌名称</w:t>
            </w:r>
          </w:p>
          <w:p w:rsidR="00BC6964" w:rsidRDefault="00BC6964">
            <w:pPr>
              <w:autoSpaceDE w:val="0"/>
              <w:autoSpaceDN w:val="0"/>
              <w:rPr>
                <w:rFonts w:ascii="宋体" w:eastAsia="宋体" w:hAnsi="宋体"/>
                <w:sz w:val="24"/>
                <w:szCs w:val="24"/>
              </w:rPr>
            </w:pP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rPr>
                <w:rFonts w:hAnsi="宋体" w:hint="eastAsia"/>
              </w:rPr>
              <w:t>1</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C6964" w:rsidRDefault="00BC6964">
            <w:pPr>
              <w:autoSpaceDE w:val="0"/>
              <w:rPr>
                <w:rFonts w:eastAsia="宋体"/>
                <w:szCs w:val="21"/>
              </w:rPr>
            </w:pPr>
            <w:r>
              <w:rPr>
                <w:rFonts w:hint="eastAsia"/>
              </w:rPr>
              <w:t>塑钢门窗</w:t>
            </w: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hint="eastAsia"/>
              </w:rPr>
              <w:t>海螺、实德、凤铝</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tcPr>
          <w:p w:rsidR="00BC6964" w:rsidRDefault="00BC6964">
            <w:pPr>
              <w:autoSpaceDE w:val="0"/>
              <w:autoSpaceDN w:val="0"/>
              <w:ind w:firstLineChars="350" w:firstLine="735"/>
              <w:rPr>
                <w:rFonts w:hAnsi="宋体"/>
                <w:szCs w:val="21"/>
              </w:rPr>
            </w:pPr>
          </w:p>
          <w:p w:rsidR="00BC6964" w:rsidRDefault="00BC6964">
            <w:pPr>
              <w:autoSpaceDE w:val="0"/>
              <w:autoSpaceDN w:val="0"/>
              <w:ind w:firstLineChars="350" w:firstLine="735"/>
              <w:rPr>
                <w:rFonts w:eastAsia="宋体" w:hAnsi="宋体"/>
                <w:szCs w:val="21"/>
              </w:rPr>
            </w:pPr>
            <w:r>
              <w:rPr>
                <w:rFonts w:hAnsi="宋体" w:hint="eastAsia"/>
              </w:rPr>
              <w:t>2</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C6964" w:rsidRDefault="00BC6964">
            <w:pPr>
              <w:autoSpaceDE w:val="0"/>
              <w:rPr>
                <w:szCs w:val="21"/>
              </w:rPr>
            </w:pPr>
          </w:p>
          <w:p w:rsidR="00BC6964" w:rsidRDefault="00BC6964">
            <w:pPr>
              <w:autoSpaceDE w:val="0"/>
              <w:rPr>
                <w:rFonts w:ascii="Arial" w:hAnsi="Arial"/>
              </w:rPr>
            </w:pPr>
            <w:r>
              <w:rPr>
                <w:rFonts w:hint="eastAsia"/>
              </w:rPr>
              <w:t>内墙涂料</w:t>
            </w:r>
          </w:p>
          <w:p w:rsidR="00BC6964" w:rsidRDefault="00BC6964">
            <w:pPr>
              <w:autoSpaceDE w:val="0"/>
              <w:rPr>
                <w:rFonts w:eastAsia="宋体"/>
                <w:szCs w:val="21"/>
              </w:rPr>
            </w:pP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ascii="Arial" w:eastAsia="宋体" w:hAnsi="Arial"/>
                <w:szCs w:val="21"/>
              </w:rPr>
            </w:pPr>
            <w:r>
              <w:rPr>
                <w:rFonts w:ascii="宋体" w:hAnsi="宋体" w:hint="eastAsia"/>
              </w:rPr>
              <w:t>多乐士、立邦、嘉宝莉、美涂士、华润/威士伯</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rPr>
                <w:rFonts w:hAnsi="宋体" w:hint="eastAsia"/>
              </w:rPr>
              <w:t>3</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C6964" w:rsidRDefault="00BC6964">
            <w:pPr>
              <w:autoSpaceDE w:val="0"/>
              <w:rPr>
                <w:szCs w:val="21"/>
              </w:rPr>
            </w:pPr>
            <w:r>
              <w:rPr>
                <w:rFonts w:hint="eastAsia"/>
              </w:rPr>
              <w:t>石膏板</w:t>
            </w:r>
          </w:p>
          <w:p w:rsidR="00BC6964" w:rsidRDefault="00BC6964">
            <w:pPr>
              <w:autoSpaceDE w:val="0"/>
              <w:rPr>
                <w:rFonts w:eastAsia="宋体"/>
                <w:szCs w:val="21"/>
              </w:rPr>
            </w:pP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ascii="宋体" w:hAnsi="宋体" w:hint="eastAsia"/>
              </w:rPr>
              <w:t>杰森、可耐福、博罗拉法基、北新龙牌</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rPr>
                <w:rFonts w:hAnsi="宋体" w:hint="eastAsia"/>
              </w:rPr>
              <w:t>4</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C6964" w:rsidRDefault="00BC6964">
            <w:pPr>
              <w:autoSpaceDE w:val="0"/>
              <w:rPr>
                <w:rFonts w:eastAsia="宋体"/>
                <w:szCs w:val="21"/>
              </w:rPr>
            </w:pPr>
            <w:r>
              <w:rPr>
                <w:rFonts w:ascii="宋体" w:hAnsi="宋体" w:hint="eastAsia"/>
              </w:rPr>
              <w:t>玻璃</w:t>
            </w: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ascii="Arial" w:hAnsi="Arial" w:hint="eastAsia"/>
              </w:rPr>
              <w:t>福耀、台玻、南玻、信义</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rPr>
                <w:rFonts w:hAnsi="宋体" w:hint="eastAsia"/>
              </w:rPr>
              <w:t>5</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C6964" w:rsidRDefault="00BC6964">
            <w:pPr>
              <w:autoSpaceDE w:val="0"/>
              <w:rPr>
                <w:szCs w:val="21"/>
              </w:rPr>
            </w:pPr>
            <w:r>
              <w:rPr>
                <w:rFonts w:hint="eastAsia"/>
              </w:rPr>
              <w:t>地板砖、墙面瓷片</w:t>
            </w:r>
          </w:p>
          <w:p w:rsidR="00BC6964" w:rsidRDefault="00BC6964">
            <w:pPr>
              <w:autoSpaceDE w:val="0"/>
              <w:jc w:val="center"/>
              <w:rPr>
                <w:rFonts w:eastAsia="宋体"/>
                <w:szCs w:val="21"/>
              </w:rPr>
            </w:pP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ascii="宋体" w:eastAsia="宋体" w:hAnsi="宋体"/>
                <w:szCs w:val="21"/>
              </w:rPr>
            </w:pPr>
            <w:r>
              <w:rPr>
                <w:rFonts w:hint="eastAsia"/>
              </w:rPr>
              <w:t>鹰牌、冠珠、东鹏、蒙娜丽莎</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rPr>
                <w:rFonts w:hAnsi="宋体" w:hint="eastAsia"/>
              </w:rPr>
              <w:t>6</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C6964" w:rsidRDefault="00BC6964">
            <w:pPr>
              <w:autoSpaceDE w:val="0"/>
              <w:rPr>
                <w:rFonts w:eastAsia="宋体"/>
                <w:szCs w:val="21"/>
              </w:rPr>
            </w:pPr>
            <w:r>
              <w:rPr>
                <w:rFonts w:hint="eastAsia"/>
              </w:rPr>
              <w:t>防水涂膜、卷材</w:t>
            </w: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hint="eastAsia"/>
              </w:rPr>
              <w:t>蓝盾、卓宝、黑豹</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rPr>
                <w:rFonts w:hAnsi="宋体" w:hint="eastAsia"/>
              </w:rPr>
              <w:t>7</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C6964" w:rsidRDefault="00BC6964">
            <w:pPr>
              <w:autoSpaceDE w:val="0"/>
              <w:rPr>
                <w:rFonts w:eastAsia="宋体"/>
                <w:szCs w:val="21"/>
              </w:rPr>
            </w:pPr>
            <w:r>
              <w:rPr>
                <w:rFonts w:ascii="宋体" w:hAnsi="宋体" w:hint="eastAsia"/>
              </w:rPr>
              <w:t>铝板天花</w:t>
            </w: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ascii="宋体" w:hAnsi="宋体" w:hint="eastAsia"/>
              </w:rPr>
              <w:t>乐思龙、至高®、拓普泰德、金霸Gks</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rPr>
                <w:rFonts w:hAnsi="宋体" w:hint="eastAsia"/>
              </w:rPr>
              <w:t>8</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C6964" w:rsidRDefault="00BC6964">
            <w:pPr>
              <w:autoSpaceDE w:val="0"/>
              <w:rPr>
                <w:rFonts w:eastAsia="宋体"/>
                <w:szCs w:val="21"/>
              </w:rPr>
            </w:pPr>
            <w:r>
              <w:rPr>
                <w:rFonts w:hint="eastAsia"/>
              </w:rPr>
              <w:t>排气扇</w:t>
            </w: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hint="eastAsia"/>
              </w:rPr>
              <w:t>正野、松下、金羚、艾美特、九洲电器</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rPr>
                <w:rFonts w:hAnsi="宋体" w:hint="eastAsia"/>
              </w:rPr>
              <w:t>9</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C6964" w:rsidRDefault="00BC6964">
            <w:pPr>
              <w:autoSpaceDE w:val="0"/>
              <w:rPr>
                <w:rFonts w:eastAsia="宋体"/>
                <w:szCs w:val="21"/>
              </w:rPr>
            </w:pPr>
            <w:r>
              <w:rPr>
                <w:rFonts w:hint="eastAsia"/>
              </w:rPr>
              <w:t>灯具</w:t>
            </w: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autoSpaceDN w:val="0"/>
              <w:rPr>
                <w:rFonts w:eastAsia="宋体"/>
                <w:szCs w:val="21"/>
              </w:rPr>
            </w:pPr>
            <w:r>
              <w:rPr>
                <w:rFonts w:ascii="宋体" w:hAnsi="宋体" w:hint="eastAsia"/>
              </w:rPr>
              <w:t>飞利浦、松下、三雄极光、欧普、佛山照明</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t>1</w:t>
            </w:r>
            <w:r>
              <w:rPr>
                <w:rFonts w:hAnsi="宋体" w:hint="eastAsia"/>
              </w:rPr>
              <w:t>0</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BC6964" w:rsidRDefault="00BC6964">
            <w:pPr>
              <w:autoSpaceDE w:val="0"/>
              <w:rPr>
                <w:szCs w:val="21"/>
              </w:rPr>
            </w:pPr>
            <w:r>
              <w:rPr>
                <w:rFonts w:hint="eastAsia"/>
              </w:rPr>
              <w:t>电线、电缆</w:t>
            </w:r>
          </w:p>
          <w:p w:rsidR="00BC6964" w:rsidRDefault="00BC6964">
            <w:pPr>
              <w:autoSpaceDE w:val="0"/>
              <w:jc w:val="center"/>
              <w:rPr>
                <w:rFonts w:eastAsia="宋体"/>
                <w:szCs w:val="21"/>
              </w:rPr>
            </w:pP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ascii="宋体" w:hAnsi="宋体" w:hint="eastAsia"/>
              </w:rPr>
              <w:t>亨通光电、广东长江（南光牌）、金龙羽、新威讯、奔达康、深圳成天泰、金环宇、东佳信</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t>1</w:t>
            </w:r>
            <w:r>
              <w:rPr>
                <w:rFonts w:hAnsi="宋体" w:hint="eastAsia"/>
              </w:rPr>
              <w:t>1</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C6964" w:rsidRDefault="00BC6964">
            <w:pPr>
              <w:autoSpaceDE w:val="0"/>
              <w:rPr>
                <w:rFonts w:eastAsia="宋体"/>
                <w:szCs w:val="21"/>
              </w:rPr>
            </w:pPr>
            <w:r>
              <w:t>弱电类：网线、电话线、水晶头、</w:t>
            </w:r>
            <w:r>
              <w:rPr>
                <w:rFonts w:hAnsi="宋体" w:hint="eastAsia"/>
              </w:rPr>
              <w:t>RVVP</w:t>
            </w:r>
            <w:r>
              <w:rPr>
                <w:rFonts w:ascii="宋体" w:hAnsi="宋体" w:hint="eastAsia"/>
              </w:rPr>
              <w:t>信号控制线、网线钳、网络沿线仪、交换机、压线帽、扎带</w:t>
            </w: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ascii="宋体" w:hAnsi="宋体" w:hint="eastAsia"/>
              </w:rPr>
              <w:t>山泽、绿联、飞利浦、中国普天、盛世长缨</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50" w:firstLine="735"/>
              <w:rPr>
                <w:rFonts w:eastAsia="宋体" w:hAnsi="宋体"/>
                <w:szCs w:val="21"/>
              </w:rPr>
            </w:pPr>
            <w:r>
              <w:t>1</w:t>
            </w:r>
            <w:r>
              <w:rPr>
                <w:rFonts w:hAnsi="宋体" w:hint="eastAsia"/>
              </w:rPr>
              <w:t>2</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C6964" w:rsidRDefault="00BC6964">
            <w:pPr>
              <w:autoSpaceDE w:val="0"/>
              <w:rPr>
                <w:rFonts w:ascii="宋体" w:eastAsia="宋体" w:hAnsi="宋体"/>
                <w:szCs w:val="21"/>
              </w:rPr>
            </w:pPr>
            <w:r>
              <w:rPr>
                <w:rFonts w:ascii="宋体" w:hAnsi="宋体" w:hint="eastAsia"/>
              </w:rPr>
              <w:t>管材：热镀锌钢管、给水管、电线管</w:t>
            </w: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ascii="宋体" w:hAnsi="宋体" w:hint="eastAsia"/>
              </w:rPr>
              <w:t>泰丰侨、珠江、银河、华通、宝武钢铁</w:t>
            </w:r>
          </w:p>
        </w:tc>
      </w:tr>
      <w:tr w:rsidR="00BC6964" w:rsidTr="00BC6964">
        <w:trPr>
          <w:trHeight w:val="50"/>
        </w:trPr>
        <w:tc>
          <w:tcPr>
            <w:tcW w:w="1527" w:type="dxa"/>
            <w:tcBorders>
              <w:top w:val="single" w:sz="4" w:space="0" w:color="000000"/>
              <w:left w:val="single" w:sz="4" w:space="0" w:color="000000"/>
              <w:bottom w:val="single" w:sz="4" w:space="0" w:color="000000"/>
              <w:right w:val="single" w:sz="4" w:space="0" w:color="000000"/>
            </w:tcBorders>
            <w:hideMark/>
          </w:tcPr>
          <w:p w:rsidR="00BC6964" w:rsidRDefault="00BC6964">
            <w:pPr>
              <w:autoSpaceDE w:val="0"/>
              <w:autoSpaceDN w:val="0"/>
              <w:ind w:firstLineChars="300" w:firstLine="630"/>
              <w:rPr>
                <w:rFonts w:eastAsia="宋体" w:hAnsi="宋体"/>
                <w:szCs w:val="21"/>
              </w:rPr>
            </w:pPr>
            <w:r>
              <w:t xml:space="preserve"> 1</w:t>
            </w:r>
            <w:r>
              <w:rPr>
                <w:rFonts w:hAnsi="宋体" w:hint="eastAsia"/>
              </w:rPr>
              <w:t>3</w:t>
            </w:r>
          </w:p>
        </w:tc>
        <w:tc>
          <w:tcPr>
            <w:tcW w:w="29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BC6964" w:rsidRDefault="00BC6964">
            <w:pPr>
              <w:autoSpaceDE w:val="0"/>
              <w:rPr>
                <w:rFonts w:eastAsia="宋体"/>
                <w:szCs w:val="21"/>
              </w:rPr>
            </w:pPr>
            <w:r>
              <w:rPr>
                <w:rFonts w:ascii="宋体" w:hAnsi="宋体" w:hint="eastAsia"/>
              </w:rPr>
              <w:t>电路元件(含开关、插座、排插、时控器)</w:t>
            </w:r>
          </w:p>
        </w:tc>
        <w:tc>
          <w:tcPr>
            <w:tcW w:w="3773" w:type="dxa"/>
            <w:tcBorders>
              <w:top w:val="single" w:sz="4" w:space="0" w:color="000000"/>
              <w:left w:val="nil"/>
              <w:bottom w:val="single" w:sz="4" w:space="0" w:color="000000"/>
              <w:right w:val="single" w:sz="4" w:space="0" w:color="000000"/>
            </w:tcBorders>
            <w:vAlign w:val="center"/>
            <w:hideMark/>
          </w:tcPr>
          <w:p w:rsidR="00BC6964" w:rsidRDefault="00BC6964">
            <w:pPr>
              <w:autoSpaceDE w:val="0"/>
              <w:rPr>
                <w:rFonts w:eastAsia="宋体"/>
                <w:szCs w:val="21"/>
              </w:rPr>
            </w:pPr>
            <w:r>
              <w:rPr>
                <w:rFonts w:ascii="宋体" w:hAnsi="宋体" w:hint="eastAsia"/>
              </w:rPr>
              <w:t>施耐德、公牛、ABB、德力西、西门子、松本</w:t>
            </w:r>
          </w:p>
        </w:tc>
      </w:tr>
    </w:tbl>
    <w:p w:rsidR="00394F5A" w:rsidRDefault="00394F5A">
      <w:pPr>
        <w:spacing w:line="360" w:lineRule="auto"/>
        <w:ind w:leftChars="-1" w:left="-2" w:firstLineChars="50" w:firstLine="105"/>
        <w:rPr>
          <w:u w:val="single"/>
        </w:rPr>
      </w:pPr>
    </w:p>
    <w:p w:rsidR="00BC6964" w:rsidRDefault="00BC6964">
      <w:pPr>
        <w:spacing w:line="360" w:lineRule="auto"/>
        <w:ind w:leftChars="-1" w:left="-2" w:firstLineChars="50" w:firstLine="105"/>
        <w:rPr>
          <w:u w:val="single"/>
        </w:rPr>
      </w:pPr>
    </w:p>
    <w:p w:rsidR="00394F5A" w:rsidRDefault="00394F5A">
      <w:pPr>
        <w:spacing w:line="360" w:lineRule="auto"/>
        <w:ind w:right="87"/>
        <w:jc w:val="center"/>
        <w:rPr>
          <w:rFonts w:ascii="华文新魏" w:eastAsia="华文新魏" w:hAnsi="MS Sans Serif"/>
          <w:b/>
          <w:bCs/>
          <w:kern w:val="0"/>
          <w:sz w:val="48"/>
          <w:szCs w:val="46"/>
        </w:rPr>
      </w:pPr>
    </w:p>
    <w:p w:rsidR="00394F5A" w:rsidRDefault="0007682F">
      <w:pPr>
        <w:spacing w:line="360" w:lineRule="auto"/>
        <w:ind w:right="87"/>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投标文件格式</w:t>
      </w:r>
      <w:bookmarkStart w:id="3" w:name="_Toc49329264"/>
      <w:bookmarkStart w:id="4" w:name="_Toc37670362"/>
      <w:bookmarkStart w:id="5" w:name="_Toc29817725"/>
      <w:bookmarkStart w:id="6" w:name="_Toc119321148"/>
    </w:p>
    <w:p w:rsidR="00394F5A" w:rsidRDefault="00394F5A">
      <w:pPr>
        <w:spacing w:line="360" w:lineRule="auto"/>
        <w:ind w:right="-89"/>
        <w:jc w:val="center"/>
        <w:rPr>
          <w:rFonts w:ascii="黑体" w:eastAsia="黑体" w:hAnsi="宋体"/>
          <w:bCs/>
          <w:color w:val="000000"/>
          <w:kern w:val="0"/>
          <w:sz w:val="36"/>
          <w:szCs w:val="20"/>
          <w:lang w:val="en-GB"/>
        </w:rPr>
      </w:pPr>
    </w:p>
    <w:p w:rsidR="00394F5A" w:rsidRDefault="0007682F">
      <w:pPr>
        <w:spacing w:line="360" w:lineRule="auto"/>
        <w:ind w:right="-89"/>
        <w:jc w:val="center"/>
        <w:rPr>
          <w:rFonts w:ascii="黑体" w:eastAsia="黑体" w:hAnsi="宋体"/>
          <w:bCs/>
          <w:color w:val="000000"/>
          <w:kern w:val="0"/>
          <w:sz w:val="36"/>
          <w:szCs w:val="20"/>
          <w:lang w:val="en-GB"/>
        </w:rPr>
      </w:pPr>
      <w:r>
        <w:rPr>
          <w:rFonts w:ascii="黑体" w:eastAsia="黑体" w:hAnsi="宋体" w:hint="eastAsia"/>
          <w:bCs/>
          <w:color w:val="000000"/>
          <w:kern w:val="0"/>
          <w:sz w:val="36"/>
          <w:szCs w:val="20"/>
          <w:lang w:val="en-GB"/>
        </w:rPr>
        <w:t>投标文件</w:t>
      </w:r>
      <w:bookmarkEnd w:id="3"/>
      <w:bookmarkEnd w:id="4"/>
      <w:bookmarkEnd w:id="5"/>
      <w:r>
        <w:rPr>
          <w:rFonts w:ascii="黑体" w:eastAsia="黑体" w:hAnsi="宋体" w:hint="eastAsia"/>
          <w:bCs/>
          <w:color w:val="000000"/>
          <w:kern w:val="0"/>
          <w:sz w:val="36"/>
          <w:szCs w:val="20"/>
          <w:lang w:val="en-GB"/>
        </w:rPr>
        <w:t>目录</w:t>
      </w:r>
      <w:bookmarkEnd w:id="6"/>
    </w:p>
    <w:p w:rsidR="00394F5A" w:rsidRDefault="00394F5A">
      <w:pPr>
        <w:rPr>
          <w:b/>
          <w:color w:val="000000"/>
          <w:sz w:val="24"/>
          <w:lang w:val="en-GB"/>
        </w:rPr>
      </w:pPr>
    </w:p>
    <w:p w:rsidR="00394F5A" w:rsidRDefault="007265FE">
      <w:pPr>
        <w:spacing w:line="360" w:lineRule="auto"/>
        <w:ind w:firstLine="280"/>
        <w:rPr>
          <w:b/>
          <w:color w:val="000000"/>
          <w:sz w:val="30"/>
          <w:u w:val="single"/>
        </w:rPr>
      </w:pPr>
      <w:hyperlink w:anchor="_第一部分__资格性文件" w:history="1">
        <w:r w:rsidR="0007682F">
          <w:rPr>
            <w:rFonts w:hint="eastAsia"/>
            <w:b/>
            <w:color w:val="000000"/>
            <w:sz w:val="30"/>
            <w:u w:val="single"/>
          </w:rPr>
          <w:t>第一部分</w:t>
        </w:r>
        <w:r w:rsidR="0007682F">
          <w:rPr>
            <w:rFonts w:hint="eastAsia"/>
            <w:b/>
            <w:color w:val="000000"/>
            <w:sz w:val="30"/>
            <w:u w:val="single"/>
          </w:rPr>
          <w:t xml:space="preserve">   </w:t>
        </w:r>
      </w:hyperlink>
      <w:r w:rsidR="0007682F">
        <w:rPr>
          <w:rFonts w:hint="eastAsia"/>
          <w:b/>
          <w:color w:val="000000"/>
          <w:sz w:val="30"/>
          <w:u w:val="single"/>
        </w:rPr>
        <w:t>投标报价表</w:t>
      </w:r>
      <w:r w:rsidR="0007682F">
        <w:rPr>
          <w:rFonts w:hint="eastAsia"/>
          <w:b/>
          <w:color w:val="000000"/>
          <w:sz w:val="30"/>
          <w:u w:val="single"/>
        </w:rPr>
        <w:t xml:space="preserve">  </w:t>
      </w:r>
    </w:p>
    <w:p w:rsidR="00394F5A" w:rsidRDefault="0007682F">
      <w:pPr>
        <w:numPr>
          <w:ilvl w:val="0"/>
          <w:numId w:val="6"/>
        </w:numPr>
        <w:tabs>
          <w:tab w:val="left" w:pos="540"/>
          <w:tab w:val="left" w:pos="1260"/>
        </w:tabs>
        <w:spacing w:line="360" w:lineRule="auto"/>
        <w:ind w:left="1260" w:hanging="720"/>
        <w:rPr>
          <w:bCs/>
          <w:color w:val="000000"/>
          <w:sz w:val="28"/>
        </w:rPr>
      </w:pPr>
      <w:r>
        <w:rPr>
          <w:rFonts w:hint="eastAsia"/>
          <w:bCs/>
          <w:color w:val="000000"/>
          <w:sz w:val="28"/>
        </w:rPr>
        <w:t>投标总价</w:t>
      </w:r>
    </w:p>
    <w:p w:rsidR="00394F5A" w:rsidRDefault="0007682F">
      <w:pPr>
        <w:numPr>
          <w:ilvl w:val="0"/>
          <w:numId w:val="6"/>
        </w:numPr>
        <w:tabs>
          <w:tab w:val="left" w:pos="540"/>
          <w:tab w:val="left" w:pos="1260"/>
        </w:tabs>
        <w:spacing w:line="360" w:lineRule="auto"/>
        <w:ind w:left="1260" w:hanging="720"/>
        <w:rPr>
          <w:bCs/>
          <w:color w:val="000000"/>
          <w:sz w:val="28"/>
        </w:rPr>
      </w:pPr>
      <w:r>
        <w:rPr>
          <w:rFonts w:hint="eastAsia"/>
          <w:bCs/>
          <w:color w:val="000000"/>
          <w:sz w:val="28"/>
        </w:rPr>
        <w:t>单位工程费汇总表</w:t>
      </w:r>
    </w:p>
    <w:p w:rsidR="00394F5A" w:rsidRDefault="0007682F">
      <w:pPr>
        <w:numPr>
          <w:ilvl w:val="0"/>
          <w:numId w:val="6"/>
        </w:numPr>
        <w:tabs>
          <w:tab w:val="left" w:pos="540"/>
          <w:tab w:val="left" w:pos="1260"/>
        </w:tabs>
        <w:spacing w:line="360" w:lineRule="auto"/>
        <w:ind w:left="1260" w:hanging="720"/>
        <w:rPr>
          <w:bCs/>
          <w:color w:val="000000"/>
          <w:sz w:val="28"/>
        </w:rPr>
      </w:pPr>
      <w:r>
        <w:rPr>
          <w:rFonts w:hint="eastAsia"/>
          <w:bCs/>
          <w:color w:val="000000"/>
          <w:sz w:val="28"/>
        </w:rPr>
        <w:t>分部分项工程量清单计价表</w:t>
      </w:r>
    </w:p>
    <w:p w:rsidR="00394F5A" w:rsidRDefault="007265FE">
      <w:pPr>
        <w:spacing w:line="360" w:lineRule="auto"/>
        <w:ind w:firstLine="280"/>
        <w:rPr>
          <w:b/>
          <w:color w:val="000000"/>
          <w:sz w:val="30"/>
        </w:rPr>
      </w:pPr>
      <w:hyperlink w:anchor="_第一部分__资格性文件" w:history="1">
        <w:r w:rsidR="0007682F">
          <w:rPr>
            <w:rFonts w:hint="eastAsia"/>
            <w:b/>
            <w:color w:val="000000"/>
            <w:sz w:val="30"/>
            <w:u w:val="single"/>
          </w:rPr>
          <w:t>第二部分</w:t>
        </w:r>
        <w:r w:rsidR="0007682F">
          <w:rPr>
            <w:rFonts w:hint="eastAsia"/>
            <w:b/>
            <w:color w:val="000000"/>
            <w:sz w:val="30"/>
            <w:u w:val="single"/>
          </w:rPr>
          <w:t xml:space="preserve">   </w:t>
        </w:r>
        <w:r w:rsidR="0007682F">
          <w:rPr>
            <w:rFonts w:hint="eastAsia"/>
            <w:b/>
            <w:color w:val="000000"/>
            <w:sz w:val="30"/>
            <w:u w:val="single"/>
          </w:rPr>
          <w:t>资格性文件</w:t>
        </w:r>
      </w:hyperlink>
      <w:r w:rsidR="0007682F">
        <w:rPr>
          <w:rFonts w:hint="eastAsia"/>
          <w:b/>
          <w:color w:val="000000"/>
          <w:sz w:val="30"/>
        </w:rPr>
        <w:t xml:space="preserve">  </w:t>
      </w:r>
    </w:p>
    <w:p w:rsidR="00394F5A" w:rsidRDefault="0007682F">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94F5A" w:rsidRDefault="0007682F">
      <w:pPr>
        <w:tabs>
          <w:tab w:val="left" w:pos="540"/>
        </w:tabs>
        <w:spacing w:line="360" w:lineRule="auto"/>
        <w:ind w:firstLineChars="200" w:firstLine="560"/>
        <w:rPr>
          <w:sz w:val="28"/>
        </w:rPr>
      </w:pPr>
      <w:r>
        <w:rPr>
          <w:rFonts w:hint="eastAsia"/>
          <w:bCs/>
          <w:color w:val="000000"/>
          <w:sz w:val="28"/>
        </w:rPr>
        <w:t>2.2</w:t>
      </w:r>
      <w:hyperlink w:anchor="_投标承诺函" w:history="1">
        <w:r>
          <w:rPr>
            <w:rFonts w:hint="eastAsia"/>
            <w:sz w:val="28"/>
          </w:rPr>
          <w:t>投标承诺函</w:t>
        </w:r>
      </w:hyperlink>
    </w:p>
    <w:p w:rsidR="00394F5A" w:rsidRDefault="0007682F">
      <w:pPr>
        <w:tabs>
          <w:tab w:val="left" w:pos="540"/>
        </w:tabs>
        <w:spacing w:line="360" w:lineRule="auto"/>
        <w:ind w:firstLineChars="200" w:firstLine="560"/>
        <w:rPr>
          <w:sz w:val="28"/>
        </w:rPr>
      </w:pPr>
      <w:r>
        <w:rPr>
          <w:rFonts w:hint="eastAsia"/>
          <w:sz w:val="28"/>
        </w:rPr>
        <w:t>2.3</w:t>
      </w:r>
      <w:r>
        <w:rPr>
          <w:rFonts w:hint="eastAsia"/>
          <w:sz w:val="28"/>
        </w:rPr>
        <w:t>营业执照</w:t>
      </w:r>
    </w:p>
    <w:p w:rsidR="00394F5A" w:rsidRDefault="0007682F">
      <w:pPr>
        <w:tabs>
          <w:tab w:val="left" w:pos="540"/>
        </w:tabs>
        <w:spacing w:line="360" w:lineRule="auto"/>
        <w:ind w:firstLineChars="200" w:firstLine="560"/>
        <w:rPr>
          <w:sz w:val="28"/>
        </w:rPr>
      </w:pPr>
      <w:r>
        <w:rPr>
          <w:rFonts w:hint="eastAsia"/>
          <w:sz w:val="28"/>
        </w:rPr>
        <w:t>2.4</w:t>
      </w:r>
      <w:r>
        <w:rPr>
          <w:rFonts w:hint="eastAsia"/>
          <w:sz w:val="28"/>
        </w:rPr>
        <w:t>资质证书</w:t>
      </w:r>
    </w:p>
    <w:p w:rsidR="00394F5A" w:rsidRDefault="0007682F">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技术性文件</w:t>
      </w:r>
    </w:p>
    <w:p w:rsidR="00394F5A" w:rsidRDefault="0007682F">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施工负责人简介</w:t>
      </w:r>
    </w:p>
    <w:p w:rsidR="00394F5A" w:rsidRDefault="00394F5A">
      <w:pPr>
        <w:tabs>
          <w:tab w:val="left" w:pos="720"/>
        </w:tabs>
        <w:rPr>
          <w:bCs/>
          <w:color w:val="FF0000"/>
          <w:lang w:val="en-GB"/>
        </w:rPr>
      </w:pPr>
    </w:p>
    <w:p w:rsidR="00394F5A" w:rsidRDefault="00394F5A">
      <w:pPr>
        <w:tabs>
          <w:tab w:val="left" w:pos="720"/>
        </w:tabs>
        <w:rPr>
          <w:bCs/>
          <w:color w:val="FF0000"/>
          <w:lang w:val="en-GB"/>
        </w:rPr>
      </w:pPr>
    </w:p>
    <w:p w:rsidR="00394F5A" w:rsidRDefault="00394F5A">
      <w:pPr>
        <w:tabs>
          <w:tab w:val="left" w:pos="720"/>
        </w:tabs>
        <w:rPr>
          <w:bCs/>
          <w:color w:val="FF0000"/>
          <w:lang w:val="en-GB"/>
        </w:rPr>
      </w:pPr>
    </w:p>
    <w:p w:rsidR="00394F5A" w:rsidRDefault="00394F5A">
      <w:pPr>
        <w:tabs>
          <w:tab w:val="left" w:pos="720"/>
        </w:tabs>
        <w:rPr>
          <w:bCs/>
          <w:color w:val="FF0000"/>
          <w:lang w:val="en-GB"/>
        </w:rPr>
      </w:pPr>
    </w:p>
    <w:p w:rsidR="00394F5A" w:rsidRDefault="00394F5A">
      <w:pPr>
        <w:tabs>
          <w:tab w:val="left" w:pos="720"/>
        </w:tabs>
        <w:rPr>
          <w:bCs/>
          <w:color w:val="FF0000"/>
          <w:lang w:val="en-GB"/>
        </w:rPr>
      </w:pPr>
    </w:p>
    <w:p w:rsidR="00394F5A" w:rsidRDefault="00394F5A">
      <w:pPr>
        <w:tabs>
          <w:tab w:val="left" w:pos="720"/>
        </w:tabs>
        <w:rPr>
          <w:bCs/>
          <w:color w:val="FF0000"/>
          <w:lang w:val="en-GB"/>
        </w:rPr>
      </w:pPr>
    </w:p>
    <w:p w:rsidR="00394F5A" w:rsidRDefault="0007682F">
      <w:pPr>
        <w:tabs>
          <w:tab w:val="left" w:pos="720"/>
        </w:tabs>
        <w:ind w:left="720"/>
        <w:rPr>
          <w:color w:val="FF0000"/>
          <w:sz w:val="36"/>
          <w:szCs w:val="36"/>
          <w:lang w:val="en-GB"/>
        </w:rPr>
      </w:pPr>
      <w:r>
        <w:rPr>
          <w:rFonts w:hint="eastAsia"/>
          <w:bCs/>
          <w:color w:val="FF0000"/>
          <w:lang w:val="en-GB"/>
        </w:rPr>
        <w:t>注：</w:t>
      </w:r>
      <w:r>
        <w:rPr>
          <w:rFonts w:hint="eastAsia"/>
          <w:bCs/>
          <w:color w:val="FF0000"/>
          <w:lang w:val="en-GB"/>
        </w:rPr>
        <w:t xml:space="preserve">  </w:t>
      </w:r>
      <w:r>
        <w:rPr>
          <w:rFonts w:hint="eastAsia"/>
          <w:bCs/>
          <w:color w:val="FF0000"/>
          <w:lang w:val="en-GB"/>
        </w:rPr>
        <w:t>投标文件封面自行设计，但内容须严格按照以上清单顺序进行装订，每页须编注页码。</w:t>
      </w:r>
    </w:p>
    <w:p w:rsidR="00394F5A" w:rsidRDefault="0007682F">
      <w:pPr>
        <w:widowControl/>
        <w:jc w:val="left"/>
        <w:rPr>
          <w:rFonts w:ascii="宋体" w:hAnsi="MS Sans Serif"/>
          <w:b/>
          <w:bCs/>
          <w:kern w:val="0"/>
          <w:sz w:val="46"/>
          <w:szCs w:val="46"/>
        </w:rPr>
      </w:pPr>
      <w:r>
        <w:rPr>
          <w:rFonts w:ascii="宋体" w:hAnsi="MS Sans Serif"/>
          <w:b/>
          <w:bCs/>
          <w:kern w:val="0"/>
          <w:sz w:val="46"/>
          <w:szCs w:val="46"/>
        </w:rPr>
        <w:br w:type="page"/>
      </w:r>
    </w:p>
    <w:p w:rsidR="00394F5A" w:rsidRDefault="0007682F">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投标总价</w:t>
      </w:r>
    </w:p>
    <w:p w:rsidR="00394F5A" w:rsidRDefault="00394F5A">
      <w:pPr>
        <w:jc w:val="left"/>
        <w:rPr>
          <w:rFonts w:ascii="宋体"/>
          <w:b/>
          <w:bCs/>
          <w:kern w:val="0"/>
          <w:sz w:val="46"/>
          <w:szCs w:val="46"/>
        </w:rPr>
      </w:pPr>
    </w:p>
    <w:p w:rsidR="00394F5A" w:rsidRDefault="00394F5A">
      <w:pPr>
        <w:jc w:val="left"/>
        <w:rPr>
          <w:rFonts w:ascii="宋体"/>
          <w:b/>
          <w:bCs/>
          <w:kern w:val="0"/>
          <w:sz w:val="46"/>
          <w:szCs w:val="46"/>
        </w:rPr>
      </w:pPr>
    </w:p>
    <w:p w:rsidR="00394F5A" w:rsidRDefault="0007682F">
      <w:pPr>
        <w:jc w:val="left"/>
        <w:rPr>
          <w:sz w:val="36"/>
          <w:szCs w:val="36"/>
          <w:u w:val="single"/>
        </w:rPr>
      </w:pPr>
      <w:r>
        <w:rPr>
          <w:rFonts w:hint="eastAsia"/>
          <w:sz w:val="36"/>
          <w:szCs w:val="36"/>
        </w:rPr>
        <w:t>建</w:t>
      </w:r>
      <w:r>
        <w:rPr>
          <w:rFonts w:hint="eastAsia"/>
          <w:sz w:val="36"/>
          <w:szCs w:val="36"/>
        </w:rPr>
        <w:t xml:space="preserve">  </w:t>
      </w:r>
      <w:r>
        <w:rPr>
          <w:rFonts w:hint="eastAsia"/>
          <w:sz w:val="36"/>
          <w:szCs w:val="36"/>
        </w:rPr>
        <w:t>设</w:t>
      </w:r>
      <w:r>
        <w:rPr>
          <w:rFonts w:hint="eastAsia"/>
          <w:sz w:val="36"/>
          <w:szCs w:val="36"/>
        </w:rPr>
        <w:t xml:space="preserve">  </w:t>
      </w:r>
      <w:r>
        <w:rPr>
          <w:rFonts w:hint="eastAsia"/>
          <w:sz w:val="36"/>
          <w:szCs w:val="36"/>
        </w:rPr>
        <w:t>单</w:t>
      </w:r>
      <w:r>
        <w:rPr>
          <w:rFonts w:hint="eastAsia"/>
          <w:sz w:val="36"/>
          <w:szCs w:val="36"/>
        </w:rPr>
        <w:t xml:space="preserve">  </w:t>
      </w:r>
      <w:r>
        <w:rPr>
          <w:rFonts w:hint="eastAsia"/>
          <w:sz w:val="36"/>
          <w:szCs w:val="36"/>
        </w:rPr>
        <w:t>位：</w:t>
      </w:r>
      <w:r>
        <w:rPr>
          <w:rFonts w:hint="eastAsia"/>
          <w:sz w:val="36"/>
          <w:szCs w:val="36"/>
          <w:u w:val="single"/>
        </w:rPr>
        <w:t xml:space="preserve">         </w:t>
      </w:r>
      <w:r>
        <w:rPr>
          <w:rFonts w:eastAsia="黑体" w:hint="eastAsia"/>
          <w:sz w:val="36"/>
          <w:szCs w:val="36"/>
          <w:u w:val="single"/>
        </w:rPr>
        <w:t xml:space="preserve">         </w:t>
      </w:r>
      <w:r>
        <w:rPr>
          <w:rFonts w:hint="eastAsia"/>
          <w:sz w:val="36"/>
          <w:szCs w:val="36"/>
          <w:u w:val="single"/>
        </w:rPr>
        <w:t xml:space="preserve">     </w:t>
      </w:r>
    </w:p>
    <w:p w:rsidR="00394F5A" w:rsidRDefault="00394F5A">
      <w:pPr>
        <w:rPr>
          <w:sz w:val="36"/>
        </w:rPr>
      </w:pPr>
    </w:p>
    <w:p w:rsidR="00394F5A" w:rsidRDefault="0007682F">
      <w:pPr>
        <w:rPr>
          <w:sz w:val="30"/>
        </w:rPr>
      </w:pPr>
      <w:r>
        <w:rPr>
          <w:rFonts w:hint="eastAsia"/>
          <w:sz w:val="36"/>
        </w:rPr>
        <w:t>预选供应商编号</w:t>
      </w:r>
      <w:r>
        <w:rPr>
          <w:rFonts w:hint="eastAsia"/>
          <w:sz w:val="36"/>
          <w:szCs w:val="36"/>
        </w:rPr>
        <w:t>：</w:t>
      </w:r>
      <w:r>
        <w:rPr>
          <w:rFonts w:hint="eastAsia"/>
          <w:sz w:val="30"/>
          <w:u w:val="single"/>
        </w:rPr>
        <w:t xml:space="preserve">         </w:t>
      </w:r>
      <w:r>
        <w:rPr>
          <w:rFonts w:eastAsia="黑体" w:hint="eastAsia"/>
          <w:sz w:val="30"/>
          <w:u w:val="single"/>
        </w:rPr>
        <w:t xml:space="preserve">         </w:t>
      </w:r>
      <w:r>
        <w:rPr>
          <w:rFonts w:hint="eastAsia"/>
          <w:sz w:val="30"/>
          <w:u w:val="single"/>
        </w:rPr>
        <w:t xml:space="preserve">         </w:t>
      </w:r>
    </w:p>
    <w:p w:rsidR="00394F5A" w:rsidRDefault="00394F5A">
      <w:pPr>
        <w:jc w:val="left"/>
        <w:rPr>
          <w:sz w:val="36"/>
          <w:szCs w:val="36"/>
        </w:rPr>
      </w:pPr>
    </w:p>
    <w:p w:rsidR="00394F5A" w:rsidRDefault="0007682F">
      <w:pPr>
        <w:jc w:val="left"/>
        <w:rPr>
          <w:sz w:val="30"/>
          <w:u w:val="single"/>
        </w:rPr>
      </w:pPr>
      <w:r>
        <w:rPr>
          <w:rFonts w:hint="eastAsia"/>
          <w:sz w:val="36"/>
          <w:szCs w:val="36"/>
        </w:rPr>
        <w:t>工</w:t>
      </w:r>
      <w:r>
        <w:rPr>
          <w:rFonts w:hint="eastAsia"/>
          <w:sz w:val="36"/>
          <w:szCs w:val="36"/>
        </w:rPr>
        <w:t xml:space="preserve">  </w:t>
      </w:r>
      <w:r>
        <w:rPr>
          <w:rFonts w:hint="eastAsia"/>
          <w:sz w:val="36"/>
          <w:szCs w:val="36"/>
        </w:rPr>
        <w:t>程</w:t>
      </w:r>
      <w:r>
        <w:rPr>
          <w:rFonts w:hint="eastAsia"/>
          <w:sz w:val="36"/>
          <w:szCs w:val="36"/>
        </w:rPr>
        <w:t xml:space="preserve">  </w:t>
      </w:r>
      <w:r>
        <w:rPr>
          <w:rFonts w:hint="eastAsia"/>
          <w:sz w:val="36"/>
          <w:szCs w:val="36"/>
        </w:rPr>
        <w:t>名</w:t>
      </w:r>
      <w:r>
        <w:rPr>
          <w:rFonts w:hint="eastAsia"/>
          <w:sz w:val="36"/>
          <w:szCs w:val="36"/>
        </w:rPr>
        <w:t xml:space="preserve">  </w:t>
      </w:r>
      <w:r>
        <w:rPr>
          <w:rFonts w:hint="eastAsia"/>
          <w:sz w:val="36"/>
          <w:szCs w:val="36"/>
        </w:rPr>
        <w:t>称：</w:t>
      </w:r>
      <w:r>
        <w:rPr>
          <w:rFonts w:hint="eastAsia"/>
          <w:sz w:val="30"/>
          <w:u w:val="single"/>
        </w:rPr>
        <w:t xml:space="preserve">          </w:t>
      </w:r>
      <w:r>
        <w:rPr>
          <w:sz w:val="30"/>
          <w:u w:val="single"/>
        </w:rPr>
        <w:t xml:space="preserve"> </w:t>
      </w:r>
      <w:r>
        <w:rPr>
          <w:rFonts w:eastAsia="黑体" w:hint="eastAsia"/>
          <w:sz w:val="30"/>
          <w:u w:val="single"/>
        </w:rPr>
        <w:t xml:space="preserve">     </w:t>
      </w:r>
      <w:r>
        <w:rPr>
          <w:rFonts w:hint="eastAsia"/>
          <w:sz w:val="30"/>
          <w:u w:val="single"/>
        </w:rPr>
        <w:t xml:space="preserve">           </w:t>
      </w:r>
    </w:p>
    <w:p w:rsidR="00394F5A" w:rsidRDefault="00394F5A">
      <w:pPr>
        <w:rPr>
          <w:sz w:val="30"/>
        </w:rPr>
      </w:pPr>
    </w:p>
    <w:p w:rsidR="00394F5A" w:rsidRDefault="0007682F">
      <w:pPr>
        <w:rPr>
          <w:sz w:val="30"/>
        </w:rPr>
      </w:pPr>
      <w:r>
        <w:rPr>
          <w:rFonts w:hint="eastAsia"/>
          <w:sz w:val="36"/>
          <w:szCs w:val="36"/>
        </w:rPr>
        <w:t>投标总价（小写）：</w:t>
      </w:r>
      <w:r>
        <w:rPr>
          <w:rFonts w:hint="eastAsia"/>
          <w:sz w:val="30"/>
          <w:u w:val="single"/>
        </w:rPr>
        <w:t xml:space="preserve">                   </w:t>
      </w:r>
      <w:r>
        <w:rPr>
          <w:rFonts w:hint="eastAsia"/>
          <w:sz w:val="30"/>
          <w:u w:val="single"/>
        </w:rPr>
        <w:t>元</w:t>
      </w:r>
      <w:r>
        <w:rPr>
          <w:rFonts w:hint="eastAsia"/>
          <w:sz w:val="30"/>
          <w:u w:val="single"/>
        </w:rPr>
        <w:t xml:space="preserve">     </w:t>
      </w:r>
    </w:p>
    <w:p w:rsidR="00394F5A" w:rsidRDefault="00394F5A">
      <w:pPr>
        <w:rPr>
          <w:sz w:val="30"/>
        </w:rPr>
      </w:pPr>
    </w:p>
    <w:p w:rsidR="00394F5A" w:rsidRDefault="0007682F">
      <w:pPr>
        <w:jc w:val="left"/>
        <w:rPr>
          <w:sz w:val="30"/>
          <w:u w:val="single"/>
        </w:rPr>
      </w:pPr>
      <w:r>
        <w:rPr>
          <w:rFonts w:hint="eastAsia"/>
          <w:sz w:val="36"/>
          <w:szCs w:val="36"/>
        </w:rPr>
        <w:t>（大</w:t>
      </w:r>
      <w:r>
        <w:rPr>
          <w:rFonts w:hint="eastAsia"/>
          <w:sz w:val="36"/>
          <w:szCs w:val="36"/>
        </w:rPr>
        <w:t xml:space="preserve">        </w:t>
      </w:r>
      <w:r>
        <w:rPr>
          <w:rFonts w:hint="eastAsia"/>
          <w:sz w:val="36"/>
          <w:szCs w:val="36"/>
        </w:rPr>
        <w:t>写）：</w:t>
      </w:r>
      <w:r>
        <w:rPr>
          <w:rFonts w:hint="eastAsia"/>
          <w:sz w:val="30"/>
          <w:u w:val="single"/>
        </w:rPr>
        <w:t xml:space="preserve">                          </w:t>
      </w:r>
    </w:p>
    <w:p w:rsidR="00394F5A" w:rsidRDefault="00394F5A">
      <w:pPr>
        <w:ind w:firstLineChars="500" w:firstLine="1500"/>
        <w:rPr>
          <w:sz w:val="30"/>
          <w:u w:val="single"/>
        </w:rPr>
      </w:pPr>
    </w:p>
    <w:p w:rsidR="00394F5A" w:rsidRDefault="00394F5A">
      <w:pPr>
        <w:ind w:firstLineChars="500" w:firstLine="1500"/>
        <w:rPr>
          <w:sz w:val="30"/>
          <w:u w:val="single"/>
        </w:rPr>
      </w:pPr>
    </w:p>
    <w:p w:rsidR="00394F5A" w:rsidRDefault="00394F5A">
      <w:pPr>
        <w:jc w:val="left"/>
        <w:rPr>
          <w:sz w:val="30"/>
          <w:u w:val="single"/>
        </w:rPr>
      </w:pPr>
    </w:p>
    <w:p w:rsidR="00394F5A" w:rsidRDefault="00394F5A">
      <w:pPr>
        <w:jc w:val="left"/>
        <w:rPr>
          <w:sz w:val="30"/>
          <w:u w:val="single"/>
        </w:rPr>
      </w:pPr>
    </w:p>
    <w:p w:rsidR="00394F5A" w:rsidRDefault="0007682F">
      <w:pPr>
        <w:jc w:val="left"/>
        <w:rPr>
          <w:sz w:val="30"/>
        </w:rPr>
      </w:pPr>
      <w:r>
        <w:rPr>
          <w:rFonts w:hint="eastAsia"/>
          <w:sz w:val="36"/>
          <w:szCs w:val="36"/>
        </w:rPr>
        <w:t>投</w:t>
      </w:r>
      <w:r>
        <w:rPr>
          <w:rFonts w:hint="eastAsia"/>
          <w:sz w:val="36"/>
          <w:szCs w:val="36"/>
        </w:rPr>
        <w:t xml:space="preserve">    </w:t>
      </w:r>
      <w:r>
        <w:rPr>
          <w:rFonts w:hint="eastAsia"/>
          <w:sz w:val="36"/>
          <w:szCs w:val="36"/>
        </w:rPr>
        <w:t>标</w:t>
      </w:r>
      <w:r>
        <w:rPr>
          <w:rFonts w:hint="eastAsia"/>
          <w:sz w:val="36"/>
          <w:szCs w:val="36"/>
        </w:rPr>
        <w:t xml:space="preserve">    </w:t>
      </w:r>
      <w:r>
        <w:rPr>
          <w:rFonts w:hint="eastAsia"/>
          <w:sz w:val="36"/>
          <w:szCs w:val="36"/>
        </w:rPr>
        <w:t>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（盖章）</w:t>
      </w:r>
    </w:p>
    <w:p w:rsidR="00394F5A" w:rsidRDefault="00394F5A">
      <w:pPr>
        <w:jc w:val="left"/>
        <w:rPr>
          <w:sz w:val="30"/>
          <w:u w:val="single"/>
        </w:rPr>
      </w:pPr>
    </w:p>
    <w:p w:rsidR="00394F5A" w:rsidRDefault="0007682F">
      <w:pPr>
        <w:jc w:val="left"/>
        <w:rPr>
          <w:sz w:val="30"/>
          <w:u w:val="single"/>
        </w:rPr>
      </w:pPr>
      <w:r>
        <w:rPr>
          <w:rFonts w:hint="eastAsia"/>
          <w:sz w:val="36"/>
          <w:szCs w:val="36"/>
        </w:rPr>
        <w:t>授权代理人：</w:t>
      </w:r>
      <w:r>
        <w:rPr>
          <w:rFonts w:hint="eastAsia"/>
          <w:sz w:val="30"/>
          <w:u w:val="single"/>
        </w:rPr>
        <w:t xml:space="preserve">         </w:t>
      </w:r>
      <w:r>
        <w:rPr>
          <w:sz w:val="30"/>
          <w:u w:val="single"/>
        </w:rPr>
        <w:t xml:space="preserve">           </w:t>
      </w:r>
      <w:r>
        <w:rPr>
          <w:rFonts w:hint="eastAsia"/>
          <w:sz w:val="30"/>
          <w:u w:val="single"/>
        </w:rPr>
        <w:t xml:space="preserve">        </w:t>
      </w:r>
      <w:r>
        <w:rPr>
          <w:rFonts w:hint="eastAsia"/>
          <w:sz w:val="30"/>
        </w:rPr>
        <w:t>（签字）</w:t>
      </w:r>
    </w:p>
    <w:p w:rsidR="00394F5A" w:rsidRDefault="00394F5A">
      <w:pPr>
        <w:rPr>
          <w:sz w:val="30"/>
        </w:rPr>
      </w:pPr>
    </w:p>
    <w:p w:rsidR="00394F5A" w:rsidRDefault="0007682F">
      <w:pPr>
        <w:jc w:val="left"/>
        <w:rPr>
          <w:sz w:val="30"/>
        </w:rPr>
      </w:pPr>
      <w:r>
        <w:rPr>
          <w:rFonts w:hint="eastAsia"/>
          <w:sz w:val="36"/>
          <w:szCs w:val="36"/>
        </w:rPr>
        <w:t>编</w:t>
      </w:r>
      <w:r>
        <w:rPr>
          <w:rFonts w:hint="eastAsia"/>
          <w:sz w:val="36"/>
          <w:szCs w:val="36"/>
        </w:rPr>
        <w:t xml:space="preserve">  </w:t>
      </w:r>
      <w:r>
        <w:rPr>
          <w:rFonts w:hint="eastAsia"/>
          <w:sz w:val="36"/>
          <w:szCs w:val="36"/>
        </w:rPr>
        <w:t>制</w:t>
      </w:r>
      <w:r>
        <w:rPr>
          <w:rFonts w:hint="eastAsia"/>
          <w:sz w:val="36"/>
          <w:szCs w:val="36"/>
        </w:rPr>
        <w:t xml:space="preserve">  </w:t>
      </w:r>
      <w:r>
        <w:rPr>
          <w:rFonts w:hint="eastAsia"/>
          <w:sz w:val="36"/>
          <w:szCs w:val="36"/>
        </w:rPr>
        <w:t>时</w:t>
      </w:r>
      <w:r>
        <w:rPr>
          <w:rFonts w:hint="eastAsia"/>
          <w:sz w:val="36"/>
          <w:szCs w:val="36"/>
        </w:rPr>
        <w:t xml:space="preserve">  </w:t>
      </w:r>
      <w:r>
        <w:rPr>
          <w:rFonts w:hint="eastAsia"/>
          <w:sz w:val="36"/>
          <w:szCs w:val="36"/>
        </w:rPr>
        <w:t>间：</w:t>
      </w:r>
      <w:r>
        <w:rPr>
          <w:rFonts w:hint="eastAsia"/>
          <w:sz w:val="30"/>
          <w:u w:val="single"/>
        </w:rPr>
        <w:t xml:space="preserve">                       </w:t>
      </w:r>
    </w:p>
    <w:p w:rsidR="00394F5A" w:rsidRDefault="0007682F">
      <w:r>
        <w:br w:type="page"/>
      </w:r>
    </w:p>
    <w:p w:rsidR="00394F5A" w:rsidRDefault="0007682F">
      <w:pPr>
        <w:pStyle w:val="3"/>
        <w:jc w:val="center"/>
        <w:rPr>
          <w:rFonts w:ascii="黑体" w:eastAsia="黑体"/>
          <w:kern w:val="0"/>
          <w:sz w:val="24"/>
        </w:rPr>
      </w:pPr>
      <w:bookmarkStart w:id="7" w:name="_Toc100052461"/>
      <w:bookmarkStart w:id="8" w:name="_Toc101074892"/>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rsidR="00394F5A" w:rsidRDefault="0007682F">
      <w:pPr>
        <w:wordWrap w:val="0"/>
        <w:jc w:val="center"/>
        <w:rPr>
          <w:rFonts w:ascii="华文新魏" w:eastAsia="华文新魏" w:hAnsi="华文新魏"/>
          <w:b/>
          <w:sz w:val="48"/>
          <w:szCs w:val="48"/>
        </w:rPr>
      </w:pPr>
      <w:bookmarkStart w:id="10" w:name="_Toc69878058"/>
      <w:bookmarkStart w:id="11" w:name="_Toc100052462"/>
      <w:bookmarkStart w:id="12" w:name="_Toc84303613"/>
      <w:bookmarkStart w:id="13" w:name="_Toc71860049"/>
      <w:bookmarkStart w:id="14" w:name="_Toc71860051"/>
      <w:bookmarkStart w:id="15" w:name="_Toc45964657"/>
      <w:bookmarkStart w:id="16" w:name="_Toc101074893"/>
      <w:r>
        <w:rPr>
          <w:rFonts w:ascii="华文新魏" w:eastAsia="华文新魏" w:hAnsi="华文新魏" w:hint="eastAsia"/>
          <w:b/>
          <w:sz w:val="48"/>
          <w:szCs w:val="48"/>
        </w:rPr>
        <w:t>单位工程费汇总表</w:t>
      </w:r>
    </w:p>
    <w:p w:rsidR="00394F5A" w:rsidRDefault="00394F5A">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394F5A">
        <w:trPr>
          <w:trHeight w:val="409"/>
        </w:trPr>
        <w:tc>
          <w:tcPr>
            <w:tcW w:w="6039" w:type="dxa"/>
            <w:gridSpan w:val="2"/>
            <w:tcMar>
              <w:top w:w="0" w:type="dxa"/>
              <w:left w:w="15" w:type="dxa"/>
              <w:bottom w:w="0" w:type="dxa"/>
              <w:right w:w="15" w:type="dxa"/>
            </w:tcMar>
            <w:vAlign w:val="center"/>
          </w:tcPr>
          <w:p w:rsidR="00394F5A" w:rsidRDefault="0007682F">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tcPr>
          <w:p w:rsidR="00394F5A" w:rsidRDefault="0007682F">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394F5A">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right"/>
              <w:rPr>
                <w:rFonts w:ascii="宋体" w:eastAsia="Arial" w:hAnsi="Arial"/>
                <w:sz w:val="18"/>
                <w:szCs w:val="18"/>
              </w:rPr>
            </w:pPr>
            <w:r>
              <w:rPr>
                <w:rFonts w:ascii="Calibri" w:hAnsi="宋体" w:hint="eastAsia"/>
                <w:sz w:val="18"/>
                <w:szCs w:val="18"/>
              </w:rPr>
              <w:t xml:space="preserve">　</w:t>
            </w: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hAnsi="宋体"/>
                <w:color w:val="FF0000"/>
                <w:sz w:val="18"/>
                <w:szCs w:val="18"/>
              </w:rPr>
              <w:t>0</w:t>
            </w: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394F5A">
            <w:pPr>
              <w:wordWrap w:val="0"/>
              <w:jc w:val="center"/>
              <w:rPr>
                <w:rFonts w:ascii="宋体" w:eastAsia="Arial" w:hAnsi="Arial"/>
                <w:sz w:val="18"/>
                <w:szCs w:val="18"/>
              </w:rPr>
            </w:pP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hAnsi="宋体"/>
                <w:color w:val="FF0000"/>
                <w:sz w:val="18"/>
                <w:szCs w:val="18"/>
              </w:rPr>
              <w:t>0</w:t>
            </w: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right"/>
              <w:rPr>
                <w:rFonts w:ascii="宋体" w:eastAsia="Arial" w:hAnsi="Arial"/>
                <w:sz w:val="18"/>
                <w:szCs w:val="18"/>
              </w:rPr>
            </w:pPr>
            <w:r>
              <w:rPr>
                <w:rFonts w:ascii="Calibri" w:hAnsi="宋体" w:hint="eastAsia"/>
                <w:sz w:val="18"/>
                <w:szCs w:val="18"/>
              </w:rPr>
              <w:t xml:space="preserve">　</w:t>
            </w: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right"/>
              <w:rPr>
                <w:rFonts w:ascii="宋体" w:eastAsia="Arial" w:hAnsi="Arial"/>
                <w:sz w:val="18"/>
                <w:szCs w:val="18"/>
              </w:rPr>
            </w:pPr>
            <w:r>
              <w:rPr>
                <w:rFonts w:ascii="Calibri" w:hAnsi="宋体" w:hint="eastAsia"/>
                <w:sz w:val="18"/>
                <w:szCs w:val="18"/>
              </w:rPr>
              <w:t xml:space="preserve">　</w:t>
            </w: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right"/>
              <w:rPr>
                <w:rFonts w:ascii="宋体" w:eastAsia="Arial" w:hAnsi="Arial"/>
                <w:sz w:val="18"/>
                <w:szCs w:val="18"/>
              </w:rPr>
            </w:pPr>
            <w:r>
              <w:rPr>
                <w:rFonts w:ascii="Calibri" w:hAnsi="宋体" w:hint="eastAsia"/>
                <w:sz w:val="18"/>
                <w:szCs w:val="18"/>
              </w:rPr>
              <w:t xml:space="preserve">　</w:t>
            </w: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394F5A">
            <w:pPr>
              <w:wordWrap w:val="0"/>
              <w:jc w:val="right"/>
              <w:rPr>
                <w:rFonts w:ascii="Calibri" w:hAnsi="宋体"/>
                <w:sz w:val="18"/>
                <w:szCs w:val="18"/>
              </w:rPr>
            </w:pP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394F5A">
            <w:pPr>
              <w:wordWrap w:val="0"/>
              <w:jc w:val="right"/>
              <w:rPr>
                <w:rFonts w:ascii="Calibri" w:hAnsi="宋体"/>
                <w:sz w:val="18"/>
                <w:szCs w:val="18"/>
              </w:rPr>
            </w:pP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right"/>
              <w:rPr>
                <w:rFonts w:ascii="宋体" w:eastAsia="Arial" w:hAnsi="Arial"/>
                <w:sz w:val="18"/>
                <w:szCs w:val="18"/>
              </w:rPr>
            </w:pPr>
            <w:r>
              <w:rPr>
                <w:rFonts w:ascii="Calibri" w:hAnsi="宋体" w:hint="eastAsia"/>
                <w:sz w:val="18"/>
                <w:szCs w:val="18"/>
              </w:rPr>
              <w:t xml:space="preserve">　</w:t>
            </w: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right"/>
              <w:rPr>
                <w:rFonts w:ascii="宋体" w:eastAsia="Arial" w:hAnsi="Arial"/>
                <w:sz w:val="18"/>
                <w:szCs w:val="18"/>
              </w:rPr>
            </w:pPr>
            <w:r>
              <w:rPr>
                <w:rFonts w:ascii="Calibri" w:hAnsi="宋体" w:hint="eastAsia"/>
                <w:sz w:val="18"/>
                <w:szCs w:val="18"/>
              </w:rPr>
              <w:t xml:space="preserve">　</w:t>
            </w:r>
          </w:p>
        </w:tc>
      </w:tr>
      <w:tr w:rsidR="00394F5A">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right"/>
              <w:rPr>
                <w:rFonts w:ascii="宋体" w:eastAsia="Arial" w:hAnsi="Arial"/>
                <w:sz w:val="18"/>
                <w:szCs w:val="18"/>
              </w:rPr>
            </w:pPr>
            <w:r>
              <w:rPr>
                <w:rFonts w:ascii="Calibri" w:hAnsi="宋体" w:hint="eastAsia"/>
                <w:sz w:val="18"/>
                <w:szCs w:val="18"/>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394F5A">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394F5A">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394F5A">
            <w:pPr>
              <w:wordWrap w:val="0"/>
              <w:rPr>
                <w:rFonts w:ascii="Calibri" w:eastAsia="Arial" w:hAnsi="Arial"/>
                <w:sz w:val="20"/>
                <w:szCs w:val="20"/>
              </w:rPr>
            </w:pP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394F5A">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394F5A">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394F5A">
            <w:pPr>
              <w:wordWrap w:val="0"/>
              <w:rPr>
                <w:rFonts w:ascii="Calibri" w:eastAsia="Arial" w:hAnsi="Arial"/>
                <w:sz w:val="20"/>
                <w:szCs w:val="20"/>
              </w:rPr>
            </w:pP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r>
      <w:tr w:rsidR="00394F5A">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eastAsia="Arial" w:hAnsi="Arial"/>
                <w:sz w:val="20"/>
                <w:szCs w:val="20"/>
              </w:rPr>
              <w:t xml:space="preserve"> </w:t>
            </w:r>
          </w:p>
        </w:tc>
      </w:tr>
      <w:tr w:rsidR="00394F5A">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rsidR="00394F5A" w:rsidRDefault="0007682F">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right"/>
              <w:rPr>
                <w:rFonts w:ascii="宋体" w:eastAsia="Arial" w:hAnsi="Arial"/>
                <w:sz w:val="18"/>
                <w:szCs w:val="18"/>
              </w:rPr>
            </w:pPr>
            <w:r>
              <w:rPr>
                <w:rFonts w:ascii="Calibri" w:hAnsi="宋体" w:hint="eastAsia"/>
                <w:sz w:val="18"/>
                <w:szCs w:val="18"/>
              </w:rPr>
              <w:t xml:space="preserve">　</w:t>
            </w:r>
          </w:p>
        </w:tc>
      </w:tr>
    </w:tbl>
    <w:p w:rsidR="00394F5A" w:rsidRDefault="0007682F">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rsidR="00394F5A" w:rsidRDefault="0007682F">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rsidR="00394F5A" w:rsidRDefault="00394F5A">
      <w:pPr>
        <w:wordWrap w:val="0"/>
        <w:spacing w:line="360" w:lineRule="auto"/>
        <w:jc w:val="left"/>
        <w:rPr>
          <w:color w:val="FF0000"/>
          <w:sz w:val="30"/>
          <w:szCs w:val="30"/>
        </w:rPr>
      </w:pPr>
    </w:p>
    <w:p w:rsidR="00394F5A" w:rsidRDefault="0007682F">
      <w:pPr>
        <w:wordWrap w:val="0"/>
        <w:jc w:val="left"/>
        <w:rPr>
          <w:rFonts w:ascii="Calibri" w:hAnsi="宋体"/>
          <w:sz w:val="30"/>
          <w:szCs w:val="30"/>
        </w:rPr>
      </w:pPr>
      <w:r>
        <w:br w:type="page"/>
      </w:r>
    </w:p>
    <w:p w:rsidR="00394F5A" w:rsidRDefault="0007682F">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394F5A">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394F5A">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tcPr>
          <w:p w:rsidR="00394F5A" w:rsidRDefault="00394F5A">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394F5A" w:rsidRDefault="00394F5A">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rsidR="00394F5A" w:rsidRDefault="00394F5A">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rsidR="00394F5A" w:rsidRDefault="00394F5A">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rsidR="00394F5A" w:rsidRDefault="00394F5A">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rsidR="00394F5A" w:rsidRDefault="00394F5A">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hAnsi="宋体"/>
                <w:color w:val="000000"/>
                <w:sz w:val="20"/>
                <w:szCs w:val="20"/>
              </w:rPr>
            </w:pPr>
            <w:r>
              <w:rPr>
                <w:rFonts w:ascii="Calibri" w:hAnsi="宋体" w:hint="eastAsia"/>
                <w:color w:val="000000"/>
                <w:sz w:val="20"/>
                <w:szCs w:val="20"/>
              </w:rPr>
              <w:t>合价</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394F5A">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394F5A" w:rsidRDefault="0007682F">
            <w:pPr>
              <w:wordWrap w:val="0"/>
              <w:jc w:val="right"/>
              <w:rPr>
                <w:rFonts w:ascii="宋体" w:hAnsi="宋体"/>
                <w:color w:val="000000"/>
                <w:sz w:val="18"/>
                <w:szCs w:val="18"/>
              </w:rPr>
            </w:pPr>
            <w:r>
              <w:rPr>
                <w:rFonts w:ascii="Calibri" w:hAnsi="宋体"/>
                <w:color w:val="000000"/>
                <w:sz w:val="18"/>
                <w:szCs w:val="18"/>
              </w:rPr>
              <w:t xml:space="preserve"> </w:t>
            </w:r>
          </w:p>
        </w:tc>
      </w:tr>
      <w:tr w:rsidR="00394F5A">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hAnsi="宋体"/>
                <w:color w:val="000000"/>
                <w:sz w:val="20"/>
                <w:szCs w:val="20"/>
              </w:rPr>
            </w:pPr>
            <w:r>
              <w:rPr>
                <w:rFonts w:ascii="Calibri" w:hAnsi="宋体" w:hint="eastAsia"/>
                <w:color w:val="000000"/>
                <w:sz w:val="20"/>
                <w:szCs w:val="20"/>
              </w:rPr>
              <w:t xml:space="preserve">　</w:t>
            </w:r>
          </w:p>
        </w:tc>
      </w:tr>
      <w:tr w:rsidR="00394F5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tcPr>
          <w:p w:rsidR="00394F5A" w:rsidRDefault="0007682F">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394F5A">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tcPr>
          <w:p w:rsidR="00394F5A" w:rsidRDefault="0007682F">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rsidR="00394F5A" w:rsidRDefault="0007682F">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rsidR="00394F5A" w:rsidRDefault="00394F5A">
      <w:pPr>
        <w:rPr>
          <w:rFonts w:ascii="Times New Roman" w:hAnsi="Times New Roman" w:cs="Times New Roman"/>
          <w:sz w:val="24"/>
          <w:szCs w:val="24"/>
        </w:rPr>
      </w:pPr>
    </w:p>
    <w:p w:rsidR="00394F5A" w:rsidRDefault="00394F5A">
      <w:pPr>
        <w:jc w:val="center"/>
        <w:rPr>
          <w:color w:val="FF0000"/>
        </w:rPr>
      </w:pPr>
    </w:p>
    <w:p w:rsidR="00394F5A" w:rsidRDefault="00394F5A">
      <w:pPr>
        <w:jc w:val="center"/>
        <w:rPr>
          <w:color w:val="FF0000"/>
        </w:rPr>
      </w:pPr>
    </w:p>
    <w:p w:rsidR="00394F5A" w:rsidRDefault="00394F5A">
      <w:pPr>
        <w:jc w:val="center"/>
        <w:rPr>
          <w:color w:val="FF0000"/>
        </w:rPr>
      </w:pPr>
    </w:p>
    <w:p w:rsidR="00394F5A" w:rsidRDefault="0007682F">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Pr>
          <w:rFonts w:ascii="华文新魏" w:eastAsia="华文新魏" w:hAnsi="MS Sans Serif" w:hint="eastAsia"/>
          <w:b/>
          <w:bCs/>
          <w:kern w:val="0"/>
          <w:sz w:val="48"/>
          <w:szCs w:val="46"/>
        </w:rPr>
        <w:t>表</w:t>
      </w:r>
    </w:p>
    <w:tbl>
      <w:tblPr>
        <w:tblStyle w:val="aa"/>
        <w:tblW w:w="5000" w:type="pct"/>
        <w:tblLook w:val="04A0" w:firstRow="1" w:lastRow="0" w:firstColumn="1" w:lastColumn="0" w:noHBand="0" w:noVBand="1"/>
      </w:tblPr>
      <w:tblGrid>
        <w:gridCol w:w="1120"/>
        <w:gridCol w:w="2466"/>
        <w:gridCol w:w="2468"/>
        <w:gridCol w:w="2468"/>
      </w:tblGrid>
      <w:tr w:rsidR="00394F5A">
        <w:tc>
          <w:tcPr>
            <w:tcW w:w="657" w:type="pct"/>
          </w:tcPr>
          <w:p w:rsidR="00394F5A" w:rsidRDefault="0007682F">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447" w:type="pct"/>
          </w:tcPr>
          <w:p w:rsidR="00394F5A" w:rsidRDefault="0007682F">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材料名称</w:t>
            </w:r>
          </w:p>
        </w:tc>
        <w:tc>
          <w:tcPr>
            <w:tcW w:w="1448" w:type="pct"/>
          </w:tcPr>
          <w:p w:rsidR="00394F5A" w:rsidRDefault="0007682F">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品牌、</w:t>
            </w:r>
            <w:r>
              <w:rPr>
                <w:rFonts w:ascii="宋体" w:eastAsia="宋体" w:hAnsi="宋体" w:cs="宋体"/>
                <w:color w:val="000000"/>
                <w:kern w:val="0"/>
                <w:sz w:val="20"/>
                <w:szCs w:val="20"/>
              </w:rPr>
              <w:t>规格、型号</w:t>
            </w:r>
          </w:p>
        </w:tc>
        <w:tc>
          <w:tcPr>
            <w:tcW w:w="1448" w:type="pct"/>
          </w:tcPr>
          <w:p w:rsidR="00394F5A" w:rsidRDefault="0007682F">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394F5A">
        <w:tc>
          <w:tcPr>
            <w:tcW w:w="657" w:type="pct"/>
          </w:tcPr>
          <w:p w:rsidR="00394F5A" w:rsidRDefault="00394F5A"/>
        </w:tc>
        <w:tc>
          <w:tcPr>
            <w:tcW w:w="1447" w:type="pct"/>
          </w:tcPr>
          <w:p w:rsidR="00394F5A" w:rsidRDefault="00394F5A"/>
        </w:tc>
        <w:tc>
          <w:tcPr>
            <w:tcW w:w="1448" w:type="pct"/>
          </w:tcPr>
          <w:p w:rsidR="00394F5A" w:rsidRDefault="00394F5A"/>
        </w:tc>
        <w:tc>
          <w:tcPr>
            <w:tcW w:w="1448" w:type="pct"/>
          </w:tcPr>
          <w:p w:rsidR="00394F5A" w:rsidRDefault="00394F5A"/>
        </w:tc>
      </w:tr>
      <w:tr w:rsidR="00394F5A">
        <w:tc>
          <w:tcPr>
            <w:tcW w:w="657" w:type="pct"/>
          </w:tcPr>
          <w:p w:rsidR="00394F5A" w:rsidRDefault="00394F5A"/>
        </w:tc>
        <w:tc>
          <w:tcPr>
            <w:tcW w:w="1447" w:type="pct"/>
          </w:tcPr>
          <w:p w:rsidR="00394F5A" w:rsidRDefault="00394F5A"/>
        </w:tc>
        <w:tc>
          <w:tcPr>
            <w:tcW w:w="1448" w:type="pct"/>
          </w:tcPr>
          <w:p w:rsidR="00394F5A" w:rsidRDefault="00394F5A"/>
        </w:tc>
        <w:tc>
          <w:tcPr>
            <w:tcW w:w="1448" w:type="pct"/>
          </w:tcPr>
          <w:p w:rsidR="00394F5A" w:rsidRDefault="00394F5A"/>
        </w:tc>
      </w:tr>
      <w:tr w:rsidR="00394F5A">
        <w:tc>
          <w:tcPr>
            <w:tcW w:w="657" w:type="pct"/>
          </w:tcPr>
          <w:p w:rsidR="00394F5A" w:rsidRDefault="00394F5A"/>
        </w:tc>
        <w:tc>
          <w:tcPr>
            <w:tcW w:w="1447" w:type="pct"/>
          </w:tcPr>
          <w:p w:rsidR="00394F5A" w:rsidRDefault="00394F5A"/>
        </w:tc>
        <w:tc>
          <w:tcPr>
            <w:tcW w:w="1448" w:type="pct"/>
          </w:tcPr>
          <w:p w:rsidR="00394F5A" w:rsidRDefault="00394F5A"/>
        </w:tc>
        <w:tc>
          <w:tcPr>
            <w:tcW w:w="1448" w:type="pct"/>
          </w:tcPr>
          <w:p w:rsidR="00394F5A" w:rsidRDefault="00394F5A"/>
        </w:tc>
      </w:tr>
      <w:tr w:rsidR="00394F5A">
        <w:tc>
          <w:tcPr>
            <w:tcW w:w="657" w:type="pct"/>
          </w:tcPr>
          <w:p w:rsidR="00394F5A" w:rsidRDefault="00394F5A"/>
        </w:tc>
        <w:tc>
          <w:tcPr>
            <w:tcW w:w="1447" w:type="pct"/>
          </w:tcPr>
          <w:p w:rsidR="00394F5A" w:rsidRDefault="00394F5A"/>
        </w:tc>
        <w:tc>
          <w:tcPr>
            <w:tcW w:w="1448" w:type="pct"/>
          </w:tcPr>
          <w:p w:rsidR="00394F5A" w:rsidRDefault="00394F5A"/>
        </w:tc>
        <w:tc>
          <w:tcPr>
            <w:tcW w:w="1448" w:type="pct"/>
          </w:tcPr>
          <w:p w:rsidR="00394F5A" w:rsidRDefault="00394F5A"/>
        </w:tc>
      </w:tr>
      <w:tr w:rsidR="00394F5A">
        <w:tc>
          <w:tcPr>
            <w:tcW w:w="657" w:type="pct"/>
          </w:tcPr>
          <w:p w:rsidR="00394F5A" w:rsidRDefault="00394F5A"/>
        </w:tc>
        <w:tc>
          <w:tcPr>
            <w:tcW w:w="1447" w:type="pct"/>
          </w:tcPr>
          <w:p w:rsidR="00394F5A" w:rsidRDefault="00394F5A"/>
        </w:tc>
        <w:tc>
          <w:tcPr>
            <w:tcW w:w="1448" w:type="pct"/>
          </w:tcPr>
          <w:p w:rsidR="00394F5A" w:rsidRDefault="00394F5A"/>
        </w:tc>
        <w:tc>
          <w:tcPr>
            <w:tcW w:w="1448" w:type="pct"/>
          </w:tcPr>
          <w:p w:rsidR="00394F5A" w:rsidRDefault="00394F5A"/>
        </w:tc>
      </w:tr>
      <w:tr w:rsidR="00394F5A">
        <w:tc>
          <w:tcPr>
            <w:tcW w:w="657" w:type="pct"/>
          </w:tcPr>
          <w:p w:rsidR="00394F5A" w:rsidRDefault="00394F5A"/>
        </w:tc>
        <w:tc>
          <w:tcPr>
            <w:tcW w:w="1447" w:type="pct"/>
          </w:tcPr>
          <w:p w:rsidR="00394F5A" w:rsidRDefault="00394F5A"/>
        </w:tc>
        <w:tc>
          <w:tcPr>
            <w:tcW w:w="1448" w:type="pct"/>
          </w:tcPr>
          <w:p w:rsidR="00394F5A" w:rsidRDefault="00394F5A"/>
        </w:tc>
        <w:tc>
          <w:tcPr>
            <w:tcW w:w="1448" w:type="pct"/>
          </w:tcPr>
          <w:p w:rsidR="00394F5A" w:rsidRDefault="00394F5A"/>
        </w:tc>
      </w:tr>
      <w:tr w:rsidR="00394F5A">
        <w:tc>
          <w:tcPr>
            <w:tcW w:w="657" w:type="pct"/>
          </w:tcPr>
          <w:p w:rsidR="00394F5A" w:rsidRDefault="00394F5A"/>
        </w:tc>
        <w:tc>
          <w:tcPr>
            <w:tcW w:w="1447" w:type="pct"/>
          </w:tcPr>
          <w:p w:rsidR="00394F5A" w:rsidRDefault="00394F5A"/>
        </w:tc>
        <w:tc>
          <w:tcPr>
            <w:tcW w:w="1448" w:type="pct"/>
          </w:tcPr>
          <w:p w:rsidR="00394F5A" w:rsidRDefault="00394F5A"/>
        </w:tc>
        <w:tc>
          <w:tcPr>
            <w:tcW w:w="1448" w:type="pct"/>
          </w:tcPr>
          <w:p w:rsidR="00394F5A" w:rsidRDefault="00394F5A"/>
        </w:tc>
      </w:tr>
    </w:tbl>
    <w:p w:rsidR="00394F5A" w:rsidRDefault="0007682F">
      <w:pPr>
        <w:jc w:val="left"/>
        <w:rPr>
          <w:rFonts w:ascii="Calibri" w:hAnsi="宋体"/>
          <w:color w:val="FF0000"/>
          <w:sz w:val="28"/>
          <w:szCs w:val="30"/>
        </w:rPr>
      </w:pPr>
      <w:r>
        <w:rPr>
          <w:rFonts w:ascii="Calibri" w:hAnsi="宋体" w:hint="eastAsia"/>
          <w:color w:val="FF0000"/>
          <w:sz w:val="28"/>
          <w:szCs w:val="30"/>
        </w:rPr>
        <w:t>备注：分部分项工程量清单与计价表、主要材料参考品牌中</w:t>
      </w:r>
      <w:r>
        <w:rPr>
          <w:rFonts w:ascii="Calibri" w:hAnsi="宋体"/>
          <w:color w:val="FF0000"/>
          <w:sz w:val="28"/>
          <w:szCs w:val="30"/>
        </w:rPr>
        <w:t>出现的材料品牌都</w:t>
      </w:r>
      <w:r>
        <w:rPr>
          <w:rFonts w:ascii="Calibri" w:hAnsi="宋体" w:hint="eastAsia"/>
          <w:color w:val="FF0000"/>
          <w:sz w:val="28"/>
          <w:szCs w:val="30"/>
        </w:rPr>
        <w:t>均为</w:t>
      </w:r>
      <w:r>
        <w:rPr>
          <w:rFonts w:ascii="Calibri" w:hAnsi="宋体"/>
          <w:color w:val="FF0000"/>
          <w:sz w:val="28"/>
          <w:szCs w:val="30"/>
        </w:rPr>
        <w:t>参考品牌，不</w:t>
      </w:r>
      <w:r>
        <w:rPr>
          <w:rFonts w:ascii="Calibri" w:hAnsi="宋体" w:hint="eastAsia"/>
          <w:color w:val="FF0000"/>
          <w:sz w:val="28"/>
          <w:szCs w:val="30"/>
        </w:rPr>
        <w:t>作为</w:t>
      </w:r>
      <w:r>
        <w:rPr>
          <w:rFonts w:ascii="Calibri" w:hAnsi="宋体"/>
          <w:color w:val="FF0000"/>
          <w:sz w:val="28"/>
          <w:szCs w:val="30"/>
        </w:rPr>
        <w:t>对供应商投标采用材料品牌的限制</w:t>
      </w:r>
      <w:r>
        <w:rPr>
          <w:rFonts w:ascii="Calibri" w:hAnsi="宋体" w:hint="eastAsia"/>
          <w:color w:val="FF0000"/>
          <w:sz w:val="28"/>
          <w:szCs w:val="30"/>
        </w:rPr>
        <w:t>，</w:t>
      </w:r>
      <w:r>
        <w:rPr>
          <w:rFonts w:ascii="Calibri" w:hAnsi="宋体"/>
          <w:color w:val="FF0000"/>
          <w:sz w:val="28"/>
          <w:szCs w:val="30"/>
        </w:rPr>
        <w:t>仅作为衡量供应商投标采用材料</w:t>
      </w:r>
      <w:r>
        <w:rPr>
          <w:rFonts w:ascii="Calibri" w:hAnsi="宋体" w:hint="eastAsia"/>
          <w:color w:val="FF0000"/>
          <w:sz w:val="28"/>
          <w:szCs w:val="30"/>
        </w:rPr>
        <w:t>品质是否</w:t>
      </w:r>
      <w:r>
        <w:rPr>
          <w:rFonts w:ascii="Calibri" w:hAnsi="宋体"/>
          <w:color w:val="FF0000"/>
          <w:sz w:val="28"/>
          <w:szCs w:val="30"/>
        </w:rPr>
        <w:t>满足</w:t>
      </w:r>
      <w:r>
        <w:rPr>
          <w:rFonts w:ascii="Calibri" w:hAnsi="宋体" w:hint="eastAsia"/>
          <w:color w:val="FF0000"/>
          <w:sz w:val="28"/>
          <w:szCs w:val="30"/>
        </w:rPr>
        <w:t>采购</w:t>
      </w:r>
      <w:r>
        <w:rPr>
          <w:rFonts w:ascii="Calibri" w:hAnsi="宋体"/>
          <w:color w:val="FF0000"/>
          <w:sz w:val="28"/>
          <w:szCs w:val="30"/>
        </w:rPr>
        <w:t>要求的标准</w:t>
      </w:r>
      <w:r>
        <w:rPr>
          <w:rFonts w:ascii="Calibri" w:hAnsi="宋体" w:hint="eastAsia"/>
          <w:color w:val="FF0000"/>
          <w:sz w:val="28"/>
          <w:szCs w:val="30"/>
        </w:rPr>
        <w:t>，</w:t>
      </w:r>
      <w:r>
        <w:rPr>
          <w:rFonts w:ascii="Calibri" w:hAnsi="宋体"/>
          <w:color w:val="FF0000"/>
          <w:sz w:val="28"/>
          <w:szCs w:val="30"/>
        </w:rPr>
        <w:t>供应商</w:t>
      </w:r>
      <w:r>
        <w:rPr>
          <w:rFonts w:ascii="Calibri" w:hAnsi="宋体" w:hint="eastAsia"/>
          <w:color w:val="FF0000"/>
          <w:sz w:val="28"/>
          <w:szCs w:val="30"/>
        </w:rPr>
        <w:t>拟</w:t>
      </w:r>
      <w:r>
        <w:rPr>
          <w:rFonts w:ascii="Calibri" w:hAnsi="宋体"/>
          <w:color w:val="FF0000"/>
          <w:sz w:val="28"/>
          <w:szCs w:val="30"/>
        </w:rPr>
        <w:t>采用材料</w:t>
      </w:r>
      <w:r>
        <w:rPr>
          <w:rFonts w:ascii="Calibri" w:hAnsi="宋体" w:hint="eastAsia"/>
          <w:color w:val="FF0000"/>
          <w:sz w:val="28"/>
          <w:szCs w:val="30"/>
        </w:rPr>
        <w:t>的</w:t>
      </w:r>
      <w:r>
        <w:rPr>
          <w:rFonts w:ascii="Calibri" w:hAnsi="宋体"/>
          <w:color w:val="FF0000"/>
          <w:sz w:val="28"/>
          <w:szCs w:val="30"/>
        </w:rPr>
        <w:t>品质须</w:t>
      </w:r>
      <w:r>
        <w:rPr>
          <w:rFonts w:ascii="Calibri" w:hAnsi="宋体" w:hint="eastAsia"/>
          <w:color w:val="FF0000"/>
          <w:sz w:val="28"/>
          <w:szCs w:val="30"/>
        </w:rPr>
        <w:t>与</w:t>
      </w:r>
      <w:r>
        <w:rPr>
          <w:rFonts w:ascii="Calibri" w:hAnsi="宋体"/>
          <w:color w:val="FF0000"/>
          <w:sz w:val="28"/>
          <w:szCs w:val="30"/>
        </w:rPr>
        <w:t>招标文件参考品牌相</w:t>
      </w:r>
      <w:r>
        <w:rPr>
          <w:rFonts w:ascii="Calibri" w:hAnsi="宋体" w:hint="eastAsia"/>
          <w:color w:val="FF0000"/>
          <w:sz w:val="28"/>
          <w:szCs w:val="30"/>
        </w:rPr>
        <w:t>当</w:t>
      </w:r>
      <w:r>
        <w:rPr>
          <w:rFonts w:ascii="Calibri" w:hAnsi="宋体"/>
          <w:color w:val="FF0000"/>
          <w:sz w:val="28"/>
          <w:szCs w:val="30"/>
        </w:rPr>
        <w:t>或优于参考品牌。</w:t>
      </w:r>
      <w:r>
        <w:rPr>
          <w:rFonts w:ascii="Calibri" w:hAnsi="宋体" w:hint="eastAsia"/>
          <w:color w:val="FF0000"/>
          <w:sz w:val="28"/>
          <w:szCs w:val="30"/>
        </w:rPr>
        <w:t>供应商</w:t>
      </w:r>
      <w:r>
        <w:rPr>
          <w:rFonts w:ascii="Calibri" w:hAnsi="宋体"/>
          <w:color w:val="FF0000"/>
          <w:sz w:val="28"/>
          <w:szCs w:val="30"/>
        </w:rPr>
        <w:t>投标材料是否满足招标文件要求由评标委员会评定。</w:t>
      </w:r>
    </w:p>
    <w:p w:rsidR="00394F5A" w:rsidRDefault="0007682F">
      <w:pPr>
        <w:jc w:val="left"/>
        <w:rPr>
          <w:rFonts w:ascii="仿宋" w:eastAsia="仿宋"/>
          <w:b/>
          <w:color w:val="FF0000"/>
          <w:sz w:val="30"/>
          <w:szCs w:val="30"/>
        </w:rPr>
      </w:pPr>
      <w:r>
        <w:rPr>
          <w:rFonts w:ascii="仿宋" w:eastAsia="仿宋" w:hint="eastAsia"/>
          <w:b/>
          <w:color w:val="FF0000"/>
          <w:sz w:val="30"/>
          <w:szCs w:val="30"/>
        </w:rPr>
        <w:t>投标</w:t>
      </w:r>
      <w:r>
        <w:rPr>
          <w:rFonts w:ascii="仿宋" w:eastAsia="仿宋"/>
          <w:b/>
          <w:color w:val="FF0000"/>
          <w:sz w:val="30"/>
          <w:szCs w:val="30"/>
        </w:rPr>
        <w:t>人</w:t>
      </w:r>
      <w:r>
        <w:rPr>
          <w:rFonts w:ascii="仿宋" w:eastAsia="仿宋" w:hint="eastAsia"/>
          <w:b/>
          <w:color w:val="FF0000"/>
          <w:sz w:val="30"/>
          <w:szCs w:val="30"/>
        </w:rPr>
        <w:t>提交投标文件时，</w:t>
      </w:r>
      <w:r>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rsidR="00394F5A" w:rsidRDefault="00394F5A"/>
    <w:p w:rsidR="00394F5A" w:rsidRDefault="00394F5A">
      <w:pPr>
        <w:widowControl/>
        <w:jc w:val="left"/>
        <w:rPr>
          <w:rFonts w:ascii="华文新魏" w:eastAsia="华文新魏" w:hAnsi="MS Sans Serif"/>
          <w:b/>
          <w:bCs/>
          <w:kern w:val="0"/>
          <w:sz w:val="48"/>
          <w:szCs w:val="46"/>
        </w:rPr>
      </w:pPr>
    </w:p>
    <w:p w:rsidR="00394F5A" w:rsidRDefault="00394F5A">
      <w:pPr>
        <w:widowControl/>
        <w:jc w:val="left"/>
        <w:rPr>
          <w:rFonts w:ascii="华文新魏" w:eastAsia="华文新魏" w:hAnsi="MS Sans Serif"/>
          <w:b/>
          <w:bCs/>
          <w:kern w:val="0"/>
          <w:sz w:val="48"/>
          <w:szCs w:val="46"/>
        </w:rPr>
      </w:pPr>
    </w:p>
    <w:p w:rsidR="00394F5A" w:rsidRDefault="00394F5A">
      <w:pPr>
        <w:widowControl/>
        <w:jc w:val="left"/>
        <w:rPr>
          <w:rFonts w:ascii="华文新魏" w:eastAsia="华文新魏" w:hAnsi="MS Sans Serif"/>
          <w:b/>
          <w:bCs/>
          <w:kern w:val="0"/>
          <w:sz w:val="48"/>
          <w:szCs w:val="46"/>
        </w:rPr>
      </w:pPr>
    </w:p>
    <w:p w:rsidR="00394F5A" w:rsidRDefault="00394F5A">
      <w:pPr>
        <w:widowControl/>
        <w:jc w:val="left"/>
        <w:rPr>
          <w:rFonts w:ascii="华文新魏" w:eastAsia="华文新魏" w:hAnsi="MS Sans Serif"/>
          <w:b/>
          <w:bCs/>
          <w:kern w:val="0"/>
          <w:sz w:val="48"/>
          <w:szCs w:val="46"/>
        </w:rPr>
      </w:pPr>
    </w:p>
    <w:p w:rsidR="00394F5A" w:rsidRDefault="00394F5A">
      <w:pPr>
        <w:widowControl/>
        <w:jc w:val="left"/>
        <w:rPr>
          <w:rFonts w:ascii="华文新魏" w:eastAsia="华文新魏" w:hAnsi="MS Sans Serif"/>
          <w:b/>
          <w:bCs/>
          <w:kern w:val="0"/>
          <w:sz w:val="48"/>
          <w:szCs w:val="46"/>
        </w:rPr>
      </w:pPr>
    </w:p>
    <w:p w:rsidR="00394F5A" w:rsidRDefault="00394F5A">
      <w:pPr>
        <w:widowControl/>
        <w:jc w:val="left"/>
        <w:rPr>
          <w:rFonts w:ascii="华文新魏" w:eastAsia="华文新魏" w:hAnsi="MS Sans Serif"/>
          <w:b/>
          <w:bCs/>
          <w:kern w:val="0"/>
          <w:sz w:val="48"/>
          <w:szCs w:val="46"/>
        </w:rPr>
      </w:pPr>
    </w:p>
    <w:p w:rsidR="00394F5A" w:rsidRDefault="0007682F">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9"/>
    </w:p>
    <w:p w:rsidR="00394F5A" w:rsidRDefault="00394F5A">
      <w:pPr>
        <w:spacing w:line="360" w:lineRule="auto"/>
        <w:rPr>
          <w:b/>
          <w:bCs/>
          <w:color w:val="000000"/>
          <w:sz w:val="24"/>
          <w:lang w:val="en-GB"/>
        </w:rPr>
      </w:pPr>
    </w:p>
    <w:p w:rsidR="00394F5A" w:rsidRDefault="0007682F">
      <w:pPr>
        <w:spacing w:line="360" w:lineRule="auto"/>
        <w:ind w:left="361" w:hangingChars="150" w:hanging="361"/>
        <w:rPr>
          <w:b/>
          <w:bCs/>
          <w:color w:val="000000"/>
          <w:sz w:val="24"/>
          <w:lang w:val="en-GB"/>
        </w:rPr>
      </w:pPr>
      <w:r>
        <w:rPr>
          <w:rFonts w:hint="eastAsia"/>
          <w:b/>
          <w:bCs/>
          <w:color w:val="000000"/>
          <w:sz w:val="24"/>
          <w:lang w:val="en-GB"/>
        </w:rPr>
        <w:t>深圳大学：</w:t>
      </w:r>
    </w:p>
    <w:p w:rsidR="00394F5A" w:rsidRDefault="0007682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94F5A" w:rsidRDefault="0007682F">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394F5A" w:rsidRDefault="0007682F">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394F5A" w:rsidRDefault="000768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94F5A" w:rsidRDefault="0007682F">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94F5A" w:rsidRDefault="00394F5A">
      <w:pPr>
        <w:spacing w:line="360" w:lineRule="auto"/>
        <w:ind w:firstLineChars="200" w:firstLine="480"/>
        <w:rPr>
          <w:color w:val="000000"/>
          <w:sz w:val="24"/>
          <w:lang w:val="en-GB"/>
        </w:rPr>
      </w:pPr>
    </w:p>
    <w:p w:rsidR="00394F5A" w:rsidRDefault="0007682F">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94F5A" w:rsidRDefault="0007682F">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94F5A" w:rsidRDefault="00394F5A">
      <w:pPr>
        <w:spacing w:line="360" w:lineRule="auto"/>
        <w:rPr>
          <w:color w:val="000000"/>
          <w:sz w:val="24"/>
          <w:lang w:val="en-GB"/>
        </w:rPr>
      </w:pPr>
    </w:p>
    <w:p w:rsidR="00394F5A" w:rsidRDefault="00394F5A">
      <w:pPr>
        <w:spacing w:line="360" w:lineRule="auto"/>
        <w:rPr>
          <w:color w:val="000000"/>
          <w:sz w:val="24"/>
          <w:lang w:val="en-GB"/>
        </w:rPr>
      </w:pPr>
    </w:p>
    <w:p w:rsidR="00394F5A" w:rsidRDefault="0007682F">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394F5A" w:rsidRDefault="0007682F">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94F5A" w:rsidRDefault="0007682F">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94F5A" w:rsidRDefault="00394F5A">
      <w:pPr>
        <w:spacing w:line="360" w:lineRule="auto"/>
        <w:ind w:firstLineChars="200" w:firstLine="480"/>
        <w:rPr>
          <w:color w:val="000000"/>
          <w:sz w:val="24"/>
          <w:lang w:val="en-GB"/>
        </w:rPr>
      </w:pPr>
    </w:p>
    <w:p w:rsidR="00394F5A" w:rsidRDefault="0007682F">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394F5A" w:rsidRDefault="00394F5A">
      <w:pPr>
        <w:spacing w:line="360" w:lineRule="auto"/>
        <w:ind w:firstLineChars="200" w:firstLine="420"/>
        <w:rPr>
          <w:color w:val="000000"/>
          <w:lang w:val="en-GB"/>
        </w:rPr>
      </w:pPr>
    </w:p>
    <w:p w:rsidR="00394F5A" w:rsidRDefault="00394F5A">
      <w:pPr>
        <w:spacing w:line="360" w:lineRule="auto"/>
        <w:ind w:firstLineChars="200" w:firstLine="420"/>
        <w:rPr>
          <w:color w:val="000000"/>
          <w:lang w:val="en-GB"/>
        </w:rPr>
      </w:pPr>
    </w:p>
    <w:p w:rsidR="00394F5A" w:rsidRDefault="00394F5A">
      <w:pPr>
        <w:spacing w:line="360" w:lineRule="auto"/>
        <w:ind w:firstLineChars="200" w:firstLine="420"/>
        <w:rPr>
          <w:color w:val="000000"/>
          <w:lang w:val="en-GB"/>
        </w:rPr>
      </w:pPr>
    </w:p>
    <w:p w:rsidR="00394F5A" w:rsidRDefault="00394F5A">
      <w:pPr>
        <w:spacing w:line="360" w:lineRule="auto"/>
        <w:ind w:firstLineChars="200" w:firstLine="420"/>
        <w:rPr>
          <w:color w:val="000000"/>
          <w:lang w:val="en-GB"/>
        </w:rPr>
      </w:pPr>
    </w:p>
    <w:p w:rsidR="00394F5A" w:rsidRDefault="0007682F">
      <w:pPr>
        <w:spacing w:line="360" w:lineRule="auto"/>
        <w:ind w:firstLineChars="200" w:firstLine="420"/>
        <w:rPr>
          <w:color w:val="FF0000"/>
          <w:lang w:val="en-GB"/>
        </w:rPr>
      </w:pPr>
      <w:r>
        <w:rPr>
          <w:rFonts w:hint="eastAsia"/>
          <w:color w:val="FF0000"/>
          <w:lang w:val="en-GB"/>
        </w:rPr>
        <w:t>注：本授权书内容不得擅自修改。</w:t>
      </w:r>
      <w:bookmarkStart w:id="17" w:name="_Toc49329266"/>
      <w:bookmarkStart w:id="18" w:name="_Toc119321152"/>
      <w:bookmarkStart w:id="19" w:name="_Toc37670364"/>
    </w:p>
    <w:p w:rsidR="00394F5A" w:rsidRDefault="0007682F">
      <w:pPr>
        <w:widowControl/>
        <w:jc w:val="left"/>
        <w:rPr>
          <w:color w:val="FF0000"/>
          <w:lang w:val="en-GB"/>
        </w:rPr>
      </w:pPr>
      <w:r>
        <w:rPr>
          <w:color w:val="FF0000"/>
          <w:lang w:val="en-GB"/>
        </w:rPr>
        <w:br w:type="page"/>
      </w:r>
    </w:p>
    <w:p w:rsidR="00394F5A" w:rsidRDefault="0007682F">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投标承诺函</w:t>
      </w:r>
      <w:bookmarkEnd w:id="17"/>
      <w:bookmarkEnd w:id="18"/>
      <w:bookmarkEnd w:id="19"/>
    </w:p>
    <w:p w:rsidR="00394F5A" w:rsidRDefault="00394F5A">
      <w:pPr>
        <w:spacing w:line="360" w:lineRule="auto"/>
        <w:ind w:left="361" w:hangingChars="150" w:hanging="361"/>
        <w:rPr>
          <w:b/>
          <w:bCs/>
          <w:color w:val="000000"/>
          <w:sz w:val="24"/>
          <w:lang w:val="en-GB"/>
        </w:rPr>
      </w:pPr>
    </w:p>
    <w:p w:rsidR="00394F5A" w:rsidRDefault="0007682F">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394F5A" w:rsidRDefault="0007682F">
      <w:pPr>
        <w:spacing w:line="360" w:lineRule="auto"/>
        <w:ind w:firstLine="420"/>
        <w:rPr>
          <w:color w:val="000000"/>
          <w:sz w:val="24"/>
        </w:rPr>
      </w:pPr>
      <w:r>
        <w:rPr>
          <w:rFonts w:hint="eastAsia"/>
          <w:color w:val="000000"/>
          <w:sz w:val="24"/>
        </w:rPr>
        <w:t>根据招标文件的要求，现提供已签署和密封的正副本投标文件，并正式授权：</w:t>
      </w:r>
    </w:p>
    <w:p w:rsidR="00394F5A" w:rsidRDefault="0007682F">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394F5A" w:rsidRDefault="0007682F">
      <w:pPr>
        <w:spacing w:line="360" w:lineRule="auto"/>
        <w:rPr>
          <w:color w:val="000000"/>
          <w:sz w:val="24"/>
        </w:rPr>
      </w:pPr>
      <w:r>
        <w:rPr>
          <w:rFonts w:hint="eastAsia"/>
          <w:color w:val="000000"/>
          <w:sz w:val="24"/>
        </w:rPr>
        <w:t>项目名称：</w:t>
      </w:r>
      <w:r>
        <w:rPr>
          <w:rFonts w:hint="eastAsia"/>
          <w:color w:val="000000"/>
          <w:sz w:val="24"/>
        </w:rPr>
        <w:t xml:space="preserve">            </w:t>
      </w:r>
    </w:p>
    <w:p w:rsidR="00394F5A" w:rsidRDefault="0007682F">
      <w:pPr>
        <w:spacing w:line="360" w:lineRule="auto"/>
        <w:rPr>
          <w:color w:val="000000"/>
          <w:sz w:val="24"/>
        </w:rPr>
      </w:pPr>
      <w:r>
        <w:rPr>
          <w:rFonts w:hint="eastAsia"/>
          <w:color w:val="000000"/>
          <w:sz w:val="24"/>
        </w:rPr>
        <w:t>招标编号：</w:t>
      </w:r>
    </w:p>
    <w:p w:rsidR="00394F5A" w:rsidRDefault="0007682F">
      <w:pPr>
        <w:spacing w:line="420" w:lineRule="exact"/>
        <w:rPr>
          <w:b/>
          <w:bCs/>
          <w:color w:val="000000"/>
          <w:sz w:val="24"/>
        </w:rPr>
      </w:pPr>
      <w:r>
        <w:rPr>
          <w:rFonts w:hint="eastAsia"/>
          <w:b/>
          <w:bCs/>
          <w:color w:val="000000"/>
          <w:sz w:val="24"/>
        </w:rPr>
        <w:t>本公司郑重承诺并声明：</w:t>
      </w:r>
    </w:p>
    <w:p w:rsidR="00394F5A" w:rsidRDefault="0007682F">
      <w:pPr>
        <w:numPr>
          <w:ilvl w:val="0"/>
          <w:numId w:val="7"/>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94F5A" w:rsidRDefault="0007682F">
      <w:pPr>
        <w:numPr>
          <w:ilvl w:val="0"/>
          <w:numId w:val="7"/>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94F5A" w:rsidRDefault="0007682F">
      <w:pPr>
        <w:numPr>
          <w:ilvl w:val="0"/>
          <w:numId w:val="7"/>
        </w:numPr>
        <w:spacing w:line="420" w:lineRule="exact"/>
        <w:rPr>
          <w:color w:val="000000"/>
          <w:sz w:val="24"/>
        </w:rPr>
      </w:pPr>
      <w:r>
        <w:rPr>
          <w:rFonts w:hint="eastAsia"/>
          <w:color w:val="000000"/>
          <w:sz w:val="24"/>
        </w:rPr>
        <w:t>本投标文件的有效期为投标截止日后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394F5A" w:rsidRDefault="0007682F">
      <w:pPr>
        <w:numPr>
          <w:ilvl w:val="0"/>
          <w:numId w:val="7"/>
        </w:numPr>
        <w:spacing w:line="420" w:lineRule="exact"/>
        <w:rPr>
          <w:color w:val="000000"/>
          <w:sz w:val="24"/>
        </w:rPr>
      </w:pPr>
      <w:r>
        <w:rPr>
          <w:rFonts w:hint="eastAsia"/>
          <w:color w:val="000000"/>
          <w:sz w:val="24"/>
        </w:rPr>
        <w:t>完全服从和尊重评委会所作的评审结果和资格后审决定，同时清楚理解到投标报价并非是确定中标资格的唯一重要依据。</w:t>
      </w:r>
    </w:p>
    <w:p w:rsidR="00394F5A" w:rsidRDefault="0007682F">
      <w:pPr>
        <w:numPr>
          <w:ilvl w:val="0"/>
          <w:numId w:val="7"/>
        </w:numPr>
        <w:spacing w:line="420" w:lineRule="exact"/>
        <w:rPr>
          <w:color w:val="000000"/>
          <w:sz w:val="24"/>
        </w:rPr>
      </w:pPr>
      <w:r>
        <w:rPr>
          <w:rFonts w:hint="eastAsia"/>
          <w:color w:val="000000"/>
          <w:sz w:val="24"/>
        </w:rPr>
        <w:t>同意按《中标通知书》的要求，如期签订合同并履行其一切责任和义务。</w:t>
      </w:r>
    </w:p>
    <w:p w:rsidR="00394F5A" w:rsidRDefault="0007682F">
      <w:pPr>
        <w:numPr>
          <w:ilvl w:val="0"/>
          <w:numId w:val="7"/>
        </w:numPr>
        <w:spacing w:line="420" w:lineRule="exact"/>
        <w:rPr>
          <w:color w:val="000000"/>
          <w:sz w:val="24"/>
        </w:rPr>
      </w:pPr>
      <w:r>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94F5A" w:rsidRDefault="00394F5A">
      <w:pPr>
        <w:tabs>
          <w:tab w:val="left" w:pos="-3780"/>
        </w:tabs>
        <w:spacing w:line="360" w:lineRule="auto"/>
        <w:ind w:firstLineChars="200" w:firstLine="480"/>
        <w:rPr>
          <w:color w:val="000000"/>
          <w:sz w:val="24"/>
        </w:rPr>
      </w:pPr>
    </w:p>
    <w:p w:rsidR="00394F5A" w:rsidRDefault="0007682F">
      <w:pPr>
        <w:tabs>
          <w:tab w:val="left" w:pos="-3780"/>
        </w:tabs>
        <w:spacing w:line="360" w:lineRule="auto"/>
        <w:ind w:firstLineChars="200" w:firstLine="480"/>
        <w:rPr>
          <w:color w:val="000000"/>
          <w:sz w:val="24"/>
        </w:rPr>
      </w:pPr>
      <w:r>
        <w:rPr>
          <w:rFonts w:hint="eastAsia"/>
          <w:color w:val="000000"/>
          <w:sz w:val="24"/>
        </w:rPr>
        <w:t>投标人：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394F5A" w:rsidRDefault="0007682F">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394F5A" w:rsidRDefault="0007682F">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394F5A" w:rsidRDefault="0007682F">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394F5A" w:rsidRDefault="0007682F">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394F5A" w:rsidRDefault="00394F5A">
      <w:pPr>
        <w:tabs>
          <w:tab w:val="left" w:pos="-3780"/>
        </w:tabs>
        <w:spacing w:line="360" w:lineRule="auto"/>
        <w:ind w:firstLineChars="200" w:firstLine="480"/>
        <w:rPr>
          <w:color w:val="000000"/>
          <w:sz w:val="24"/>
        </w:rPr>
      </w:pPr>
    </w:p>
    <w:p w:rsidR="00394F5A" w:rsidRDefault="000768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p w:rsidR="00394F5A" w:rsidRDefault="0007682F">
      <w:pPr>
        <w:autoSpaceDE w:val="0"/>
        <w:autoSpaceDN w:val="0"/>
        <w:adjustRightInd w:val="0"/>
        <w:jc w:val="center"/>
        <w:rPr>
          <w:szCs w:val="21"/>
        </w:rPr>
      </w:pPr>
      <w:r>
        <w:rPr>
          <w:bCs/>
        </w:rPr>
        <w:br w:type="page"/>
      </w:r>
    </w:p>
    <w:p w:rsidR="00394F5A" w:rsidRDefault="0007682F">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施工负责人简历表</w:t>
      </w:r>
    </w:p>
    <w:p w:rsidR="00394F5A" w:rsidRDefault="00394F5A">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533"/>
        <w:gridCol w:w="1243"/>
        <w:gridCol w:w="179"/>
        <w:gridCol w:w="1282"/>
        <w:gridCol w:w="1812"/>
        <w:gridCol w:w="1067"/>
        <w:gridCol w:w="278"/>
        <w:gridCol w:w="1243"/>
      </w:tblGrid>
      <w:tr w:rsidR="00394F5A">
        <w:trPr>
          <w:trHeight w:val="510"/>
        </w:trPr>
        <w:tc>
          <w:tcPr>
            <w:tcW w:w="520"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姓名</w:t>
            </w:r>
          </w:p>
        </w:tc>
        <w:tc>
          <w:tcPr>
            <w:tcW w:w="1146" w:type="pct"/>
            <w:gridSpan w:val="3"/>
          </w:tcPr>
          <w:p w:rsidR="00394F5A" w:rsidRDefault="00394F5A">
            <w:pPr>
              <w:spacing w:line="360" w:lineRule="auto"/>
              <w:ind w:leftChars="-51" w:left="-107" w:rightChars="-51" w:right="-107"/>
              <w:rPr>
                <w:rFonts w:ascii="宋体" w:eastAsia="宋体" w:hAnsi="Courier New" w:cs="Times New Roman"/>
                <w:szCs w:val="21"/>
              </w:rPr>
            </w:pPr>
          </w:p>
        </w:tc>
        <w:tc>
          <w:tcPr>
            <w:tcW w:w="752"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性  别</w:t>
            </w:r>
          </w:p>
        </w:tc>
        <w:tc>
          <w:tcPr>
            <w:tcW w:w="1063" w:type="pct"/>
          </w:tcPr>
          <w:p w:rsidR="00394F5A" w:rsidRDefault="00394F5A">
            <w:pPr>
              <w:spacing w:line="360" w:lineRule="auto"/>
              <w:ind w:leftChars="-51" w:left="-107" w:rightChars="-51" w:right="-107"/>
              <w:rPr>
                <w:rFonts w:ascii="宋体" w:eastAsia="宋体" w:hAnsi="Courier New" w:cs="Times New Roman"/>
                <w:szCs w:val="21"/>
              </w:rPr>
            </w:pPr>
          </w:p>
        </w:tc>
        <w:tc>
          <w:tcPr>
            <w:tcW w:w="626"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年  龄</w:t>
            </w:r>
          </w:p>
        </w:tc>
        <w:tc>
          <w:tcPr>
            <w:tcW w:w="892" w:type="pct"/>
            <w:gridSpan w:val="2"/>
          </w:tcPr>
          <w:p w:rsidR="00394F5A" w:rsidRDefault="00394F5A">
            <w:pPr>
              <w:spacing w:line="360" w:lineRule="auto"/>
              <w:ind w:leftChars="-51" w:left="-107" w:rightChars="-51" w:right="-107"/>
              <w:rPr>
                <w:rFonts w:ascii="宋体" w:eastAsia="宋体" w:hAnsi="Courier New" w:cs="Times New Roman"/>
                <w:szCs w:val="21"/>
              </w:rPr>
            </w:pPr>
          </w:p>
        </w:tc>
      </w:tr>
      <w:tr w:rsidR="00394F5A">
        <w:trPr>
          <w:trHeight w:val="510"/>
        </w:trPr>
        <w:tc>
          <w:tcPr>
            <w:tcW w:w="520"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职务</w:t>
            </w:r>
          </w:p>
        </w:tc>
        <w:tc>
          <w:tcPr>
            <w:tcW w:w="1146" w:type="pct"/>
            <w:gridSpan w:val="3"/>
          </w:tcPr>
          <w:p w:rsidR="00394F5A" w:rsidRDefault="00394F5A">
            <w:pPr>
              <w:spacing w:line="360" w:lineRule="auto"/>
              <w:ind w:leftChars="-51" w:left="-107" w:rightChars="-51" w:right="-107"/>
              <w:rPr>
                <w:rFonts w:ascii="宋体" w:eastAsia="宋体" w:hAnsi="Courier New" w:cs="Times New Roman"/>
                <w:szCs w:val="21"/>
              </w:rPr>
            </w:pPr>
          </w:p>
        </w:tc>
        <w:tc>
          <w:tcPr>
            <w:tcW w:w="752"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  称</w:t>
            </w:r>
          </w:p>
        </w:tc>
        <w:tc>
          <w:tcPr>
            <w:tcW w:w="1063" w:type="pct"/>
          </w:tcPr>
          <w:p w:rsidR="00394F5A" w:rsidRDefault="00394F5A">
            <w:pPr>
              <w:spacing w:line="360" w:lineRule="auto"/>
              <w:ind w:leftChars="-51" w:left="-107" w:rightChars="-51" w:right="-107"/>
              <w:rPr>
                <w:rFonts w:ascii="宋体" w:eastAsia="宋体" w:hAnsi="Courier New" w:cs="Times New Roman"/>
                <w:szCs w:val="21"/>
              </w:rPr>
            </w:pPr>
          </w:p>
        </w:tc>
        <w:tc>
          <w:tcPr>
            <w:tcW w:w="626"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学  历</w:t>
            </w:r>
          </w:p>
        </w:tc>
        <w:tc>
          <w:tcPr>
            <w:tcW w:w="892" w:type="pct"/>
            <w:gridSpan w:val="2"/>
          </w:tcPr>
          <w:p w:rsidR="00394F5A" w:rsidRDefault="00394F5A">
            <w:pPr>
              <w:spacing w:line="360" w:lineRule="auto"/>
              <w:ind w:leftChars="-51" w:left="-107" w:rightChars="-51" w:right="-107"/>
              <w:rPr>
                <w:rFonts w:ascii="宋体" w:eastAsia="宋体" w:hAnsi="Courier New" w:cs="Times New Roman"/>
                <w:szCs w:val="21"/>
              </w:rPr>
            </w:pPr>
          </w:p>
        </w:tc>
      </w:tr>
      <w:tr w:rsidR="00394F5A">
        <w:trPr>
          <w:cantSplit/>
          <w:trHeight w:val="510"/>
        </w:trPr>
        <w:tc>
          <w:tcPr>
            <w:tcW w:w="520"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手机号码</w:t>
            </w:r>
          </w:p>
        </w:tc>
        <w:tc>
          <w:tcPr>
            <w:tcW w:w="1146" w:type="pct"/>
            <w:gridSpan w:val="3"/>
            <w:vAlign w:val="center"/>
          </w:tcPr>
          <w:p w:rsidR="00394F5A" w:rsidRDefault="00394F5A">
            <w:pPr>
              <w:spacing w:line="360" w:lineRule="auto"/>
              <w:ind w:leftChars="-51" w:left="-107" w:rightChars="-51" w:right="-107"/>
              <w:rPr>
                <w:rFonts w:ascii="宋体" w:eastAsia="宋体" w:hAnsi="Courier New" w:cs="Times New Roman"/>
                <w:szCs w:val="21"/>
              </w:rPr>
            </w:pPr>
          </w:p>
        </w:tc>
        <w:tc>
          <w:tcPr>
            <w:tcW w:w="752"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参加工作时间</w:t>
            </w:r>
          </w:p>
        </w:tc>
        <w:tc>
          <w:tcPr>
            <w:tcW w:w="1063" w:type="pct"/>
            <w:vAlign w:val="center"/>
          </w:tcPr>
          <w:p w:rsidR="00394F5A" w:rsidRDefault="00394F5A">
            <w:pPr>
              <w:spacing w:line="360" w:lineRule="auto"/>
              <w:ind w:leftChars="-51" w:left="-107" w:rightChars="-51" w:right="-107"/>
              <w:rPr>
                <w:rFonts w:ascii="宋体" w:eastAsia="宋体" w:hAnsi="Courier New" w:cs="Times New Roman"/>
                <w:szCs w:val="21"/>
              </w:rPr>
            </w:pPr>
          </w:p>
        </w:tc>
        <w:tc>
          <w:tcPr>
            <w:tcW w:w="626" w:type="pct"/>
            <w:vAlign w:val="center"/>
          </w:tcPr>
          <w:p w:rsidR="00394F5A" w:rsidRDefault="0007682F">
            <w:pPr>
              <w:spacing w:line="360" w:lineRule="auto"/>
              <w:ind w:leftChars="-51" w:left="-107" w:rightChars="-51" w:right="-107"/>
              <w:rPr>
                <w:rFonts w:ascii="宋体" w:eastAsia="宋体" w:hAnsi="Courier New" w:cs="Times New Roman"/>
                <w:szCs w:val="21"/>
              </w:rPr>
            </w:pPr>
            <w:r>
              <w:rPr>
                <w:rFonts w:ascii="宋体" w:eastAsia="宋体" w:hAnsi="Courier New" w:cs="Times New Roman" w:hint="eastAsia"/>
                <w:szCs w:val="21"/>
              </w:rPr>
              <w:t>从事施工管理工作年限</w:t>
            </w:r>
          </w:p>
        </w:tc>
        <w:tc>
          <w:tcPr>
            <w:tcW w:w="892" w:type="pct"/>
            <w:gridSpan w:val="2"/>
            <w:vAlign w:val="center"/>
          </w:tcPr>
          <w:p w:rsidR="00394F5A" w:rsidRDefault="00394F5A">
            <w:pPr>
              <w:spacing w:line="360" w:lineRule="auto"/>
              <w:ind w:leftChars="-51" w:left="-107" w:rightChars="-51" w:right="-107"/>
              <w:rPr>
                <w:rFonts w:ascii="宋体" w:eastAsia="宋体" w:hAnsi="Courier New" w:cs="Times New Roman"/>
                <w:szCs w:val="21"/>
              </w:rPr>
            </w:pPr>
          </w:p>
        </w:tc>
      </w:tr>
      <w:tr w:rsidR="00394F5A">
        <w:trPr>
          <w:cantSplit/>
          <w:trHeight w:val="510"/>
        </w:trPr>
        <w:tc>
          <w:tcPr>
            <w:tcW w:w="1562" w:type="pct"/>
            <w:gridSpan w:val="3"/>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相关资格证书</w:t>
            </w:r>
          </w:p>
        </w:tc>
        <w:tc>
          <w:tcPr>
            <w:tcW w:w="3438" w:type="pct"/>
            <w:gridSpan w:val="6"/>
            <w:vAlign w:val="center"/>
          </w:tcPr>
          <w:p w:rsidR="00394F5A" w:rsidRDefault="00394F5A">
            <w:pPr>
              <w:spacing w:line="360" w:lineRule="auto"/>
              <w:ind w:leftChars="-51" w:left="-107" w:rightChars="-51" w:right="-107"/>
              <w:rPr>
                <w:rFonts w:ascii="宋体" w:eastAsia="宋体" w:hAnsi="Courier New" w:cs="Times New Roman"/>
                <w:szCs w:val="21"/>
              </w:rPr>
            </w:pPr>
          </w:p>
        </w:tc>
      </w:tr>
      <w:tr w:rsidR="00394F5A">
        <w:trPr>
          <w:cantSplit/>
          <w:trHeight w:val="510"/>
        </w:trPr>
        <w:tc>
          <w:tcPr>
            <w:tcW w:w="5000" w:type="pct"/>
            <w:gridSpan w:val="9"/>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在建和已完工程项目情况</w:t>
            </w:r>
          </w:p>
        </w:tc>
      </w:tr>
      <w:tr w:rsidR="00394F5A">
        <w:trPr>
          <w:cantSplit/>
          <w:trHeight w:val="510"/>
        </w:trPr>
        <w:tc>
          <w:tcPr>
            <w:tcW w:w="833" w:type="pct"/>
            <w:gridSpan w:val="2"/>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建设单位</w:t>
            </w:r>
          </w:p>
        </w:tc>
        <w:tc>
          <w:tcPr>
            <w:tcW w:w="834" w:type="pct"/>
            <w:gridSpan w:val="2"/>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项目名称</w:t>
            </w:r>
          </w:p>
        </w:tc>
        <w:tc>
          <w:tcPr>
            <w:tcW w:w="752"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建设规模</w:t>
            </w:r>
          </w:p>
        </w:tc>
        <w:tc>
          <w:tcPr>
            <w:tcW w:w="1063"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开、竣工日期</w:t>
            </w:r>
          </w:p>
        </w:tc>
        <w:tc>
          <w:tcPr>
            <w:tcW w:w="789" w:type="pct"/>
            <w:gridSpan w:val="2"/>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在建或已完</w:t>
            </w:r>
          </w:p>
        </w:tc>
        <w:tc>
          <w:tcPr>
            <w:tcW w:w="729" w:type="pct"/>
            <w:vAlign w:val="center"/>
          </w:tcPr>
          <w:p w:rsidR="00394F5A" w:rsidRDefault="0007682F">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工程质量</w:t>
            </w:r>
          </w:p>
        </w:tc>
      </w:tr>
      <w:tr w:rsidR="00394F5A">
        <w:trPr>
          <w:trHeight w:val="585"/>
        </w:trPr>
        <w:tc>
          <w:tcPr>
            <w:tcW w:w="833" w:type="pct"/>
            <w:gridSpan w:val="2"/>
          </w:tcPr>
          <w:p w:rsidR="00394F5A" w:rsidRDefault="00394F5A">
            <w:pPr>
              <w:spacing w:line="360" w:lineRule="auto"/>
              <w:rPr>
                <w:rFonts w:ascii="宋体" w:eastAsia="宋体" w:hAnsi="Courier New" w:cs="Times New Roman"/>
                <w:szCs w:val="21"/>
              </w:rPr>
            </w:pPr>
          </w:p>
        </w:tc>
        <w:tc>
          <w:tcPr>
            <w:tcW w:w="834" w:type="pct"/>
            <w:gridSpan w:val="2"/>
          </w:tcPr>
          <w:p w:rsidR="00394F5A" w:rsidRDefault="00394F5A">
            <w:pPr>
              <w:spacing w:line="360" w:lineRule="auto"/>
              <w:rPr>
                <w:rFonts w:ascii="宋体" w:eastAsia="宋体" w:hAnsi="Courier New" w:cs="Times New Roman"/>
                <w:szCs w:val="21"/>
              </w:rPr>
            </w:pPr>
          </w:p>
        </w:tc>
        <w:tc>
          <w:tcPr>
            <w:tcW w:w="752" w:type="pct"/>
          </w:tcPr>
          <w:p w:rsidR="00394F5A" w:rsidRDefault="00394F5A">
            <w:pPr>
              <w:spacing w:line="360" w:lineRule="auto"/>
              <w:rPr>
                <w:rFonts w:ascii="宋体" w:eastAsia="宋体" w:hAnsi="Courier New" w:cs="Times New Roman"/>
                <w:szCs w:val="21"/>
              </w:rPr>
            </w:pPr>
          </w:p>
        </w:tc>
        <w:tc>
          <w:tcPr>
            <w:tcW w:w="1063" w:type="pct"/>
          </w:tcPr>
          <w:p w:rsidR="00394F5A" w:rsidRDefault="00394F5A">
            <w:pPr>
              <w:spacing w:line="360" w:lineRule="auto"/>
              <w:rPr>
                <w:rFonts w:ascii="宋体" w:eastAsia="宋体" w:hAnsi="Courier New" w:cs="Times New Roman"/>
                <w:szCs w:val="21"/>
              </w:rPr>
            </w:pPr>
          </w:p>
        </w:tc>
        <w:tc>
          <w:tcPr>
            <w:tcW w:w="789" w:type="pct"/>
            <w:gridSpan w:val="2"/>
          </w:tcPr>
          <w:p w:rsidR="00394F5A" w:rsidRDefault="00394F5A">
            <w:pPr>
              <w:spacing w:line="360" w:lineRule="auto"/>
              <w:rPr>
                <w:rFonts w:ascii="宋体" w:eastAsia="宋体" w:hAnsi="Courier New" w:cs="Times New Roman"/>
                <w:szCs w:val="21"/>
              </w:rPr>
            </w:pPr>
          </w:p>
        </w:tc>
        <w:tc>
          <w:tcPr>
            <w:tcW w:w="729" w:type="pct"/>
          </w:tcPr>
          <w:p w:rsidR="00394F5A" w:rsidRDefault="00394F5A">
            <w:pPr>
              <w:spacing w:line="360" w:lineRule="auto"/>
              <w:rPr>
                <w:rFonts w:ascii="宋体" w:eastAsia="宋体" w:hAnsi="Courier New" w:cs="Times New Roman"/>
                <w:szCs w:val="21"/>
              </w:rPr>
            </w:pPr>
          </w:p>
        </w:tc>
      </w:tr>
      <w:tr w:rsidR="00394F5A">
        <w:trPr>
          <w:trHeight w:val="585"/>
        </w:trPr>
        <w:tc>
          <w:tcPr>
            <w:tcW w:w="833" w:type="pct"/>
            <w:gridSpan w:val="2"/>
          </w:tcPr>
          <w:p w:rsidR="00394F5A" w:rsidRDefault="00394F5A">
            <w:pPr>
              <w:spacing w:line="360" w:lineRule="auto"/>
              <w:rPr>
                <w:rFonts w:ascii="宋体" w:eastAsia="宋体" w:hAnsi="Courier New" w:cs="Times New Roman"/>
                <w:szCs w:val="21"/>
              </w:rPr>
            </w:pPr>
          </w:p>
        </w:tc>
        <w:tc>
          <w:tcPr>
            <w:tcW w:w="834" w:type="pct"/>
            <w:gridSpan w:val="2"/>
          </w:tcPr>
          <w:p w:rsidR="00394F5A" w:rsidRDefault="00394F5A">
            <w:pPr>
              <w:spacing w:line="360" w:lineRule="auto"/>
              <w:rPr>
                <w:rFonts w:ascii="宋体" w:eastAsia="宋体" w:hAnsi="Courier New" w:cs="Times New Roman"/>
                <w:szCs w:val="21"/>
              </w:rPr>
            </w:pPr>
          </w:p>
        </w:tc>
        <w:tc>
          <w:tcPr>
            <w:tcW w:w="752" w:type="pct"/>
          </w:tcPr>
          <w:p w:rsidR="00394F5A" w:rsidRDefault="00394F5A">
            <w:pPr>
              <w:spacing w:line="360" w:lineRule="auto"/>
              <w:rPr>
                <w:rFonts w:ascii="宋体" w:eastAsia="宋体" w:hAnsi="Courier New" w:cs="Times New Roman"/>
                <w:szCs w:val="21"/>
              </w:rPr>
            </w:pPr>
          </w:p>
        </w:tc>
        <w:tc>
          <w:tcPr>
            <w:tcW w:w="1063" w:type="pct"/>
          </w:tcPr>
          <w:p w:rsidR="00394F5A" w:rsidRDefault="00394F5A">
            <w:pPr>
              <w:spacing w:line="360" w:lineRule="auto"/>
              <w:rPr>
                <w:rFonts w:ascii="宋体" w:eastAsia="宋体" w:hAnsi="Courier New" w:cs="Times New Roman"/>
                <w:szCs w:val="21"/>
              </w:rPr>
            </w:pPr>
          </w:p>
        </w:tc>
        <w:tc>
          <w:tcPr>
            <w:tcW w:w="789" w:type="pct"/>
            <w:gridSpan w:val="2"/>
          </w:tcPr>
          <w:p w:rsidR="00394F5A" w:rsidRDefault="00394F5A">
            <w:pPr>
              <w:spacing w:line="360" w:lineRule="auto"/>
              <w:rPr>
                <w:rFonts w:ascii="宋体" w:eastAsia="宋体" w:hAnsi="Courier New" w:cs="Times New Roman"/>
                <w:szCs w:val="21"/>
              </w:rPr>
            </w:pPr>
          </w:p>
        </w:tc>
        <w:tc>
          <w:tcPr>
            <w:tcW w:w="729" w:type="pct"/>
          </w:tcPr>
          <w:p w:rsidR="00394F5A" w:rsidRDefault="00394F5A">
            <w:pPr>
              <w:spacing w:line="360" w:lineRule="auto"/>
              <w:rPr>
                <w:rFonts w:ascii="宋体" w:eastAsia="宋体" w:hAnsi="Courier New" w:cs="Times New Roman"/>
                <w:szCs w:val="21"/>
              </w:rPr>
            </w:pPr>
          </w:p>
        </w:tc>
      </w:tr>
    </w:tbl>
    <w:p w:rsidR="00394F5A" w:rsidRDefault="00394F5A">
      <w:pPr>
        <w:spacing w:line="360" w:lineRule="auto"/>
        <w:rPr>
          <w:color w:val="000000"/>
        </w:rPr>
      </w:pPr>
      <w:bookmarkStart w:id="20" w:name="_附__件"/>
      <w:bookmarkStart w:id="21" w:name="_2.8_拟任本项目管理及技术人员情况"/>
      <w:bookmarkStart w:id="22" w:name="_技术条款响应表"/>
      <w:bookmarkStart w:id="23" w:name="_投标报价一览表"/>
      <w:bookmarkStart w:id="24" w:name="_保证金退付书"/>
      <w:bookmarkStart w:id="25" w:name="_详细配置及工程量清单"/>
      <w:bookmarkStart w:id="26" w:name="_商务条款响应表"/>
      <w:bookmarkEnd w:id="20"/>
      <w:bookmarkEnd w:id="21"/>
      <w:bookmarkEnd w:id="22"/>
      <w:bookmarkEnd w:id="23"/>
      <w:bookmarkEnd w:id="24"/>
      <w:bookmarkEnd w:id="25"/>
      <w:bookmarkEnd w:id="26"/>
    </w:p>
    <w:p w:rsidR="00394F5A" w:rsidRDefault="00394F5A">
      <w:pPr>
        <w:spacing w:line="360" w:lineRule="auto"/>
        <w:ind w:right="-89" w:firstLineChars="2350" w:firstLine="4935"/>
        <w:jc w:val="left"/>
        <w:rPr>
          <w:rFonts w:ascii="宋体"/>
        </w:rPr>
      </w:pPr>
    </w:p>
    <w:p w:rsidR="00394F5A" w:rsidRDefault="00394F5A">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94F5A">
        <w:trPr>
          <w:trHeight w:val="2815"/>
        </w:trPr>
        <w:tc>
          <w:tcPr>
            <w:tcW w:w="2500" w:type="pct"/>
            <w:shd w:val="clear" w:color="auto" w:fill="auto"/>
            <w:vAlign w:val="center"/>
          </w:tcPr>
          <w:p w:rsidR="00394F5A" w:rsidRDefault="0007682F">
            <w:pPr>
              <w:spacing w:line="360" w:lineRule="auto"/>
              <w:ind w:right="-89"/>
              <w:jc w:val="center"/>
              <w:rPr>
                <w:rFonts w:ascii="宋体"/>
              </w:rPr>
            </w:pPr>
            <w:r>
              <w:rPr>
                <w:rFonts w:ascii="宋体" w:hint="eastAsia"/>
              </w:rPr>
              <w:t>身份证正面</w:t>
            </w:r>
          </w:p>
        </w:tc>
        <w:tc>
          <w:tcPr>
            <w:tcW w:w="2500" w:type="pct"/>
            <w:shd w:val="clear" w:color="auto" w:fill="auto"/>
            <w:vAlign w:val="center"/>
          </w:tcPr>
          <w:p w:rsidR="00394F5A" w:rsidRDefault="0007682F">
            <w:pPr>
              <w:spacing w:line="360" w:lineRule="auto"/>
              <w:ind w:right="-89"/>
              <w:jc w:val="center"/>
              <w:rPr>
                <w:rFonts w:ascii="宋体"/>
              </w:rPr>
            </w:pPr>
            <w:r>
              <w:rPr>
                <w:rFonts w:ascii="宋体" w:hint="eastAsia"/>
              </w:rPr>
              <w:t>身份证反面</w:t>
            </w:r>
          </w:p>
        </w:tc>
      </w:tr>
    </w:tbl>
    <w:p w:rsidR="00394F5A" w:rsidRDefault="00394F5A">
      <w:pPr>
        <w:spacing w:line="360" w:lineRule="auto"/>
        <w:ind w:right="-89" w:firstLineChars="2350" w:firstLine="4935"/>
        <w:jc w:val="left"/>
        <w:rPr>
          <w:rFonts w:ascii="宋体"/>
        </w:rPr>
      </w:pPr>
    </w:p>
    <w:p w:rsidR="00394F5A" w:rsidRDefault="0007682F">
      <w:pPr>
        <w:spacing w:line="360" w:lineRule="auto"/>
        <w:ind w:right="-89" w:firstLineChars="2350" w:firstLine="4935"/>
        <w:jc w:val="left"/>
        <w:rPr>
          <w:rFonts w:ascii="宋体"/>
        </w:rPr>
      </w:pPr>
      <w:r>
        <w:rPr>
          <w:rFonts w:ascii="宋体" w:hint="eastAsia"/>
        </w:rPr>
        <w:t>投标人名称：（盖章）</w:t>
      </w:r>
    </w:p>
    <w:p w:rsidR="00394F5A" w:rsidRDefault="00394F5A">
      <w:pPr>
        <w:spacing w:line="360" w:lineRule="auto"/>
        <w:ind w:right="-89" w:firstLineChars="2350" w:firstLine="4935"/>
        <w:jc w:val="left"/>
        <w:rPr>
          <w:rFonts w:ascii="宋体"/>
        </w:rPr>
      </w:pPr>
    </w:p>
    <w:p w:rsidR="00394F5A" w:rsidRDefault="0007682F">
      <w:pPr>
        <w:spacing w:line="360" w:lineRule="auto"/>
        <w:ind w:right="-89" w:firstLineChars="2350" w:firstLine="4935"/>
        <w:jc w:val="left"/>
        <w:rPr>
          <w:rFonts w:ascii="宋体"/>
        </w:rPr>
      </w:pPr>
      <w:r>
        <w:rPr>
          <w:rFonts w:ascii="宋体" w:hint="eastAsia"/>
        </w:rPr>
        <w:t xml:space="preserve">投标人授权代表签字：          </w:t>
      </w:r>
    </w:p>
    <w:p w:rsidR="00394F5A" w:rsidRDefault="00394F5A">
      <w:pPr>
        <w:spacing w:line="360" w:lineRule="auto"/>
        <w:ind w:right="-89" w:firstLineChars="2350" w:firstLine="4935"/>
        <w:jc w:val="left"/>
        <w:rPr>
          <w:rFonts w:ascii="宋体"/>
        </w:rPr>
      </w:pPr>
    </w:p>
    <w:p w:rsidR="00394F5A" w:rsidRDefault="0007682F">
      <w:pPr>
        <w:spacing w:line="360" w:lineRule="auto"/>
        <w:ind w:right="-89" w:firstLineChars="2350" w:firstLine="4935"/>
        <w:jc w:val="left"/>
        <w:rPr>
          <w:rFonts w:ascii="仿宋_GB2312" w:eastAsia="仿宋_GB2312"/>
        </w:rPr>
      </w:pPr>
      <w:r>
        <w:rPr>
          <w:rFonts w:ascii="宋体" w:hint="eastAsia"/>
        </w:rPr>
        <w:t xml:space="preserve">日    期：             </w:t>
      </w:r>
      <w:r>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rsidR="00394F5A" w:rsidRDefault="0007682F">
      <w:pPr>
        <w:widowControl/>
        <w:jc w:val="left"/>
        <w:rPr>
          <w:rFonts w:ascii="仿宋_GB2312" w:eastAsia="仿宋_GB2312"/>
        </w:rPr>
      </w:pPr>
      <w:r>
        <w:rPr>
          <w:rFonts w:ascii="仿宋_GB2312" w:eastAsia="仿宋_GB2312"/>
        </w:rPr>
        <w:br w:type="page"/>
      </w:r>
    </w:p>
    <w:p w:rsidR="00394F5A" w:rsidRDefault="0007682F">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文件袋封</w:t>
      </w:r>
      <w:bookmarkEnd w:id="28"/>
      <w:r>
        <w:rPr>
          <w:rFonts w:ascii="华文新魏" w:eastAsia="华文新魏" w:hAnsi="MS Sans Serif" w:hint="eastAsia"/>
          <w:b/>
          <w:bCs/>
          <w:kern w:val="0"/>
          <w:sz w:val="48"/>
          <w:szCs w:val="46"/>
        </w:rPr>
        <w:t>面</w:t>
      </w:r>
      <w:bookmarkEnd w:id="29"/>
      <w:r>
        <w:rPr>
          <w:rFonts w:ascii="华文新魏" w:eastAsia="华文新魏" w:hAnsi="MS Sans Serif" w:hint="eastAsia"/>
          <w:b/>
          <w:bCs/>
          <w:kern w:val="0"/>
          <w:sz w:val="48"/>
          <w:szCs w:val="46"/>
        </w:rPr>
        <w:t>格式</w:t>
      </w:r>
      <w:bookmarkEnd w:id="30"/>
    </w:p>
    <w:p w:rsidR="00394F5A" w:rsidRDefault="00394F5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4A0" w:firstRow="1" w:lastRow="0" w:firstColumn="1" w:lastColumn="0" w:noHBand="0" w:noVBand="1"/>
      </w:tblPr>
      <w:tblGrid>
        <w:gridCol w:w="8522"/>
      </w:tblGrid>
      <w:tr w:rsidR="00394F5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94F5A" w:rsidRDefault="00394F5A">
            <w:pPr>
              <w:snapToGrid w:val="0"/>
              <w:jc w:val="center"/>
              <w:rPr>
                <w:b/>
                <w:color w:val="000000"/>
                <w:sz w:val="30"/>
              </w:rPr>
            </w:pPr>
          </w:p>
          <w:p w:rsidR="00394F5A" w:rsidRDefault="0007682F">
            <w:pPr>
              <w:jc w:val="center"/>
              <w:rPr>
                <w:rFonts w:ascii="隶书" w:eastAsia="隶书" w:hAnsi="宋体"/>
                <w:b/>
                <w:bCs/>
                <w:color w:val="000000"/>
                <w:sz w:val="48"/>
              </w:rPr>
            </w:pPr>
            <w:bookmarkStart w:id="31" w:name="_Toc108234932"/>
            <w:r>
              <w:rPr>
                <w:rFonts w:ascii="隶书" w:eastAsia="隶书" w:hAnsi="宋体" w:hint="eastAsia"/>
                <w:b/>
                <w:bCs/>
                <w:color w:val="000000"/>
                <w:sz w:val="48"/>
              </w:rPr>
              <w:t>工程投标文件</w:t>
            </w:r>
            <w:bookmarkEnd w:id="31"/>
          </w:p>
          <w:p w:rsidR="00394F5A" w:rsidRDefault="0007682F">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94F5A" w:rsidRDefault="00394F5A">
            <w:pPr>
              <w:jc w:val="center"/>
              <w:rPr>
                <w:b/>
                <w:color w:val="000000"/>
                <w:sz w:val="32"/>
              </w:rPr>
            </w:pPr>
          </w:p>
          <w:p w:rsidR="00394F5A" w:rsidRDefault="0007682F">
            <w:pPr>
              <w:spacing w:line="360" w:lineRule="auto"/>
              <w:ind w:leftChars="84" w:left="176" w:firstLineChars="400" w:firstLine="960"/>
              <w:rPr>
                <w:color w:val="000000"/>
                <w:sz w:val="24"/>
                <w:u w:val="single"/>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394F5A" w:rsidRDefault="00394F5A">
            <w:pPr>
              <w:spacing w:line="360" w:lineRule="auto"/>
              <w:ind w:leftChars="84" w:left="176" w:firstLineChars="400" w:firstLine="960"/>
              <w:rPr>
                <w:color w:val="000000"/>
                <w:sz w:val="24"/>
              </w:rPr>
            </w:pPr>
          </w:p>
          <w:p w:rsidR="00394F5A" w:rsidRDefault="0007682F">
            <w:pPr>
              <w:spacing w:line="360" w:lineRule="auto"/>
              <w:ind w:leftChars="84" w:left="176" w:firstLineChars="400" w:firstLine="960"/>
              <w:rPr>
                <w:color w:val="000000"/>
                <w:sz w:val="24"/>
                <w:u w:val="single"/>
              </w:rPr>
            </w:pPr>
            <w:r>
              <w:rPr>
                <w:rFonts w:hint="eastAsia"/>
                <w:color w:val="000000"/>
                <w:sz w:val="24"/>
              </w:rPr>
              <w:t>预选供应商编号：</w:t>
            </w:r>
            <w:r>
              <w:rPr>
                <w:rFonts w:hint="eastAsia"/>
                <w:color w:val="000000"/>
                <w:sz w:val="24"/>
                <w:u w:val="single"/>
              </w:rPr>
              <w:t xml:space="preserve">                            </w:t>
            </w:r>
          </w:p>
          <w:p w:rsidR="00394F5A" w:rsidRDefault="00394F5A">
            <w:pPr>
              <w:spacing w:line="360" w:lineRule="auto"/>
              <w:ind w:leftChars="84" w:left="176" w:firstLineChars="400" w:firstLine="960"/>
              <w:rPr>
                <w:color w:val="000000"/>
                <w:sz w:val="24"/>
                <w:u w:val="single"/>
              </w:rPr>
            </w:pPr>
          </w:p>
          <w:p w:rsidR="00394F5A" w:rsidRDefault="0007682F">
            <w:pPr>
              <w:spacing w:line="360" w:lineRule="auto"/>
              <w:ind w:leftChars="84" w:left="176" w:firstLineChars="400" w:firstLine="960"/>
              <w:rPr>
                <w:color w:val="000000"/>
                <w:sz w:val="24"/>
                <w:u w:val="single"/>
              </w:rPr>
            </w:pPr>
            <w:r>
              <w:rPr>
                <w:rFonts w:hint="eastAsia"/>
                <w:color w:val="000000"/>
                <w:sz w:val="24"/>
              </w:rPr>
              <w:t>招标编号：</w:t>
            </w:r>
            <w:r>
              <w:rPr>
                <w:rFonts w:hint="eastAsia"/>
                <w:color w:val="000000"/>
                <w:sz w:val="24"/>
                <w:u w:val="single"/>
              </w:rPr>
              <w:t xml:space="preserve">                                  </w:t>
            </w:r>
          </w:p>
          <w:p w:rsidR="00394F5A" w:rsidRDefault="00394F5A">
            <w:pPr>
              <w:spacing w:line="360" w:lineRule="auto"/>
              <w:ind w:leftChars="84" w:left="176" w:firstLineChars="400" w:firstLine="960"/>
              <w:rPr>
                <w:color w:val="000000"/>
                <w:sz w:val="24"/>
              </w:rPr>
            </w:pPr>
          </w:p>
          <w:p w:rsidR="00394F5A" w:rsidRDefault="0007682F">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394F5A" w:rsidRDefault="00394F5A">
            <w:pPr>
              <w:spacing w:line="360" w:lineRule="auto"/>
              <w:ind w:leftChars="84" w:left="176" w:firstLineChars="400" w:firstLine="960"/>
              <w:rPr>
                <w:color w:val="000000"/>
                <w:sz w:val="24"/>
                <w:u w:val="single"/>
              </w:rPr>
            </w:pPr>
          </w:p>
          <w:p w:rsidR="00394F5A" w:rsidRDefault="0007682F">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点之前不得启封</w:t>
            </w:r>
          </w:p>
          <w:p w:rsidR="00394F5A" w:rsidRDefault="00394F5A">
            <w:pPr>
              <w:jc w:val="center"/>
              <w:rPr>
                <w:b/>
                <w:bCs/>
                <w:color w:val="000000"/>
              </w:rPr>
            </w:pPr>
          </w:p>
          <w:p w:rsidR="00394F5A" w:rsidRDefault="0007682F">
            <w:pPr>
              <w:jc w:val="center"/>
              <w:rPr>
                <w:color w:val="000000"/>
              </w:rPr>
            </w:pPr>
            <w:r>
              <w:rPr>
                <w:rFonts w:hint="eastAsia"/>
                <w:b/>
                <w:bCs/>
                <w:color w:val="000000"/>
              </w:rPr>
              <w:t>递交地点：</w:t>
            </w:r>
            <w:r>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394F5A" w:rsidRDefault="00394F5A">
            <w:pPr>
              <w:jc w:val="center"/>
              <w:rPr>
                <w:color w:val="000000"/>
              </w:rPr>
            </w:pPr>
          </w:p>
        </w:tc>
      </w:tr>
    </w:tbl>
    <w:p w:rsidR="00394F5A" w:rsidRDefault="00394F5A">
      <w:pPr>
        <w:spacing w:line="360" w:lineRule="auto"/>
        <w:rPr>
          <w:color w:val="000000"/>
          <w:sz w:val="24"/>
        </w:rPr>
      </w:pPr>
    </w:p>
    <w:p w:rsidR="00394F5A" w:rsidRDefault="00394F5A">
      <w:pPr>
        <w:spacing w:line="360" w:lineRule="auto"/>
        <w:ind w:firstLineChars="200" w:firstLine="480"/>
        <w:rPr>
          <w:color w:val="000000"/>
          <w:sz w:val="24"/>
        </w:rPr>
      </w:pPr>
    </w:p>
    <w:p w:rsidR="00394F5A" w:rsidRDefault="00394F5A">
      <w:pPr>
        <w:spacing w:line="360" w:lineRule="auto"/>
        <w:ind w:firstLineChars="200" w:firstLine="480"/>
        <w:rPr>
          <w:color w:val="000000"/>
          <w:sz w:val="24"/>
          <w:lang w:val="en-GB"/>
        </w:rPr>
      </w:pPr>
    </w:p>
    <w:p w:rsidR="00394F5A" w:rsidRDefault="0007682F">
      <w:pPr>
        <w:spacing w:line="360" w:lineRule="auto"/>
        <w:ind w:firstLineChars="200" w:firstLine="482"/>
        <w:rPr>
          <w:b/>
          <w:bCs/>
          <w:color w:val="FF0000"/>
          <w:sz w:val="24"/>
          <w:lang w:val="en-GB"/>
        </w:rPr>
      </w:pPr>
      <w:r>
        <w:rPr>
          <w:rFonts w:hint="eastAsia"/>
          <w:b/>
          <w:bCs/>
          <w:color w:val="FF0000"/>
          <w:sz w:val="24"/>
          <w:lang w:val="en-GB"/>
        </w:rPr>
        <w:t>重要提示：</w:t>
      </w:r>
    </w:p>
    <w:p w:rsidR="00394F5A" w:rsidRDefault="0007682F" w:rsidP="001F690E">
      <w:pPr>
        <w:numPr>
          <w:ilvl w:val="0"/>
          <w:numId w:val="8"/>
        </w:numPr>
        <w:tabs>
          <w:tab w:val="left" w:pos="1200"/>
        </w:tabs>
        <w:spacing w:line="360" w:lineRule="auto"/>
        <w:ind w:leftChars="400" w:left="1200"/>
        <w:rPr>
          <w:rFonts w:ascii="宋体" w:hAnsi="宋体"/>
          <w:color w:val="FF0000"/>
          <w:sz w:val="24"/>
          <w:lang w:val="en-GB"/>
        </w:rPr>
      </w:pPr>
      <w:r>
        <w:rPr>
          <w:rFonts w:ascii="宋体" w:hAnsi="宋体" w:hint="eastAsia"/>
          <w:color w:val="FF0000"/>
          <w:sz w:val="24"/>
        </w:rPr>
        <w:t>正、副本</w:t>
      </w:r>
      <w:r>
        <w:rPr>
          <w:rFonts w:ascii="宋体" w:hAnsi="宋体" w:hint="eastAsia"/>
          <w:color w:val="FF0000"/>
          <w:sz w:val="24"/>
          <w:lang w:val="en-GB"/>
        </w:rPr>
        <w:t>必须合并封装并标贴此封面，封口处加盖公章。</w:t>
      </w:r>
    </w:p>
    <w:p w:rsidR="00394F5A" w:rsidRDefault="0007682F" w:rsidP="001F690E">
      <w:pPr>
        <w:numPr>
          <w:ilvl w:val="0"/>
          <w:numId w:val="8"/>
        </w:numPr>
        <w:tabs>
          <w:tab w:val="left" w:pos="1200"/>
        </w:tabs>
        <w:spacing w:line="360" w:lineRule="auto"/>
        <w:ind w:leftChars="400" w:left="1200"/>
        <w:rPr>
          <w:color w:val="FF0000"/>
          <w:sz w:val="24"/>
          <w:lang w:val="en-GB"/>
        </w:rPr>
      </w:pPr>
      <w:r>
        <w:rPr>
          <w:rFonts w:hint="eastAsia"/>
          <w:color w:val="FF0000"/>
          <w:sz w:val="24"/>
        </w:rPr>
        <w:t>开标报价内容正本与副本必须一致，否则，以正本开标报价为准。</w:t>
      </w:r>
    </w:p>
    <w:p w:rsidR="00394F5A" w:rsidRDefault="0007682F" w:rsidP="001F690E">
      <w:pPr>
        <w:numPr>
          <w:ilvl w:val="0"/>
          <w:numId w:val="8"/>
        </w:numPr>
        <w:tabs>
          <w:tab w:val="left" w:pos="1200"/>
        </w:tabs>
        <w:spacing w:line="360" w:lineRule="auto"/>
        <w:ind w:leftChars="400" w:left="1200"/>
        <w:rPr>
          <w:color w:val="FF0000"/>
          <w:sz w:val="24"/>
          <w:lang w:val="en-GB"/>
        </w:rPr>
      </w:pPr>
      <w:r>
        <w:rPr>
          <w:rFonts w:hint="eastAsia"/>
          <w:color w:val="FF0000"/>
          <w:sz w:val="24"/>
        </w:rPr>
        <w:t>递交投标文件时务请提早到达！</w:t>
      </w:r>
    </w:p>
    <w:p w:rsidR="00394F5A" w:rsidRDefault="00394F5A">
      <w:pPr>
        <w:rPr>
          <w:lang w:val="en-GB"/>
        </w:rPr>
      </w:pPr>
    </w:p>
    <w:p w:rsidR="00394F5A" w:rsidRDefault="00394F5A">
      <w:pPr>
        <w:rPr>
          <w:lang w:val="en-GB"/>
        </w:rPr>
      </w:pPr>
    </w:p>
    <w:p w:rsidR="00394F5A" w:rsidRDefault="00394F5A">
      <w:pPr>
        <w:spacing w:beforeLines="50" w:before="156"/>
        <w:jc w:val="left"/>
        <w:rPr>
          <w:rFonts w:ascii="仿宋" w:eastAsia="仿宋"/>
          <w:color w:val="000000"/>
          <w:sz w:val="24"/>
        </w:rPr>
      </w:pPr>
    </w:p>
    <w:p w:rsidR="00394F5A" w:rsidRDefault="00394F5A">
      <w:pPr>
        <w:spacing w:beforeLines="50" w:before="156"/>
        <w:jc w:val="left"/>
        <w:rPr>
          <w:rFonts w:ascii="仿宋" w:eastAsia="仿宋"/>
          <w:color w:val="000000"/>
          <w:sz w:val="24"/>
        </w:rPr>
      </w:pPr>
    </w:p>
    <w:p w:rsidR="00394F5A" w:rsidRDefault="00394F5A"/>
    <w:sectPr w:rsidR="00394F5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FE" w:rsidRDefault="007265FE">
      <w:r>
        <w:separator/>
      </w:r>
    </w:p>
  </w:endnote>
  <w:endnote w:type="continuationSeparator" w:id="0">
    <w:p w:rsidR="007265FE" w:rsidRDefault="0072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5A" w:rsidRDefault="0007682F">
    <w:pPr>
      <w:pStyle w:val="a7"/>
    </w:pPr>
    <w:r>
      <w:rPr>
        <w:rFonts w:hint="eastAsia"/>
      </w:rPr>
      <w:t xml:space="preserve">　　　　　　　　　　　　　　　　　　　　　　</w:t>
    </w:r>
    <w:r>
      <w:fldChar w:fldCharType="begin"/>
    </w:r>
    <w:r>
      <w:instrText xml:space="preserve"> PAGE  \* Arabic  \* MERGEFORMAT </w:instrText>
    </w:r>
    <w:r>
      <w:fldChar w:fldCharType="separate"/>
    </w:r>
    <w:r w:rsidR="008B6681">
      <w:rPr>
        <w:noProof/>
      </w:rPr>
      <w:t>2</w:t>
    </w:r>
    <w:r>
      <w:fldChar w:fldCharType="end"/>
    </w:r>
    <w:r>
      <w:t xml:space="preserve"> / </w:t>
    </w:r>
    <w:r w:rsidR="007265FE">
      <w:rPr>
        <w:noProof/>
      </w:rPr>
      <w:fldChar w:fldCharType="begin"/>
    </w:r>
    <w:r w:rsidR="007265FE">
      <w:rPr>
        <w:noProof/>
      </w:rPr>
      <w:instrText xml:space="preserve"> NUMPAGES  \* Arabic  \* MERGEFORMAT </w:instrText>
    </w:r>
    <w:r w:rsidR="007265FE">
      <w:rPr>
        <w:noProof/>
      </w:rPr>
      <w:fldChar w:fldCharType="separate"/>
    </w:r>
    <w:r w:rsidR="008B6681">
      <w:rPr>
        <w:noProof/>
      </w:rPr>
      <w:t>19</w:t>
    </w:r>
    <w:r w:rsidR="007265F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FE" w:rsidRDefault="007265FE">
      <w:r>
        <w:separator/>
      </w:r>
    </w:p>
  </w:footnote>
  <w:footnote w:type="continuationSeparator" w:id="0">
    <w:p w:rsidR="007265FE" w:rsidRDefault="0072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5A" w:rsidRDefault="0007682F">
    <w:pPr>
      <w:pStyle w:val="a8"/>
      <w:rPr>
        <w:color w:val="FF0000"/>
      </w:rPr>
    </w:pPr>
    <w:r>
      <w:rPr>
        <w:rFonts w:hint="eastAsia"/>
      </w:rPr>
      <w:t>深圳大学招投标管理中心招标文件　　　　　　　　　　　　　　　　　　招标编号：</w:t>
    </w:r>
    <w:r>
      <w:rPr>
        <w:color w:val="FF0000"/>
      </w:rPr>
      <w:t>SZUCG</w:t>
    </w:r>
    <w:r w:rsidR="00276FF9">
      <w:rPr>
        <w:color w:val="FF0000"/>
      </w:rPr>
      <w:t>20200386</w:t>
    </w:r>
    <w:r>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950A98"/>
    <w:multiLevelType w:val="singleLevel"/>
    <w:tmpl w:val="D8950A98"/>
    <w:lvl w:ilvl="0">
      <w:start w:val="1"/>
      <w:numFmt w:val="decimal"/>
      <w:suff w:val="space"/>
      <w:lvlText w:val="%1、"/>
      <w:lvlJc w:val="left"/>
    </w:lvl>
  </w:abstractNum>
  <w:abstractNum w:abstractNumId="1" w15:restartNumberingAfterBreak="0">
    <w:nsid w:val="DB187222"/>
    <w:multiLevelType w:val="singleLevel"/>
    <w:tmpl w:val="DB187222"/>
    <w:lvl w:ilvl="0">
      <w:start w:val="1"/>
      <w:numFmt w:val="chineseCounting"/>
      <w:suff w:val="space"/>
      <w:lvlText w:val="%1、"/>
      <w:lvlJc w:val="left"/>
      <w:rPr>
        <w:rFonts w:hint="eastAsia"/>
      </w:rPr>
    </w:lvl>
  </w:abstractNum>
  <w:abstractNum w:abstractNumId="2" w15:restartNumberingAfterBreak="0">
    <w:nsid w:val="053F7DF6"/>
    <w:multiLevelType w:val="multilevel"/>
    <w:tmpl w:val="21B21C56"/>
    <w:lvl w:ilvl="0">
      <w:start w:val="4"/>
      <w:numFmt w:val="chineseCounting"/>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6446C5"/>
    <w:multiLevelType w:val="multilevel"/>
    <w:tmpl w:val="0A6446C5"/>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4" w15:restartNumberingAfterBreak="0">
    <w:nsid w:val="0C414A1F"/>
    <w:multiLevelType w:val="multilevel"/>
    <w:tmpl w:val="0C414A1F"/>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3D66EC8"/>
    <w:multiLevelType w:val="multilevel"/>
    <w:tmpl w:val="23D66EC8"/>
    <w:lvl w:ilvl="0">
      <w:start w:val="1"/>
      <w:numFmt w:val="decimal"/>
      <w:lvlText w:val="1.%1"/>
      <w:lvlJc w:val="left"/>
      <w:pPr>
        <w:tabs>
          <w:tab w:val="left" w:pos="965"/>
        </w:tabs>
        <w:ind w:left="965" w:hanging="425"/>
      </w:pPr>
      <w:rPr>
        <w:rFonts w:hint="eastAsia"/>
        <w:b/>
        <w:i w:val="0"/>
      </w:rPr>
    </w:lvl>
    <w:lvl w:ilvl="1">
      <w:start w:val="1"/>
      <w:numFmt w:val="decimal"/>
      <w:lvlText w:val="%1.%2"/>
      <w:lvlJc w:val="left"/>
      <w:pPr>
        <w:tabs>
          <w:tab w:val="left" w:pos="1532"/>
        </w:tabs>
        <w:ind w:left="1532" w:hanging="567"/>
      </w:pPr>
      <w:rPr>
        <w:rFonts w:hint="eastAsia"/>
      </w:rPr>
    </w:lvl>
    <w:lvl w:ilvl="2">
      <w:start w:val="1"/>
      <w:numFmt w:val="decimal"/>
      <w:lvlText w:val="%1.%2.%3"/>
      <w:lvlJc w:val="left"/>
      <w:pPr>
        <w:tabs>
          <w:tab w:val="left" w:pos="2111"/>
        </w:tabs>
        <w:ind w:left="1958" w:hanging="567"/>
      </w:pPr>
      <w:rPr>
        <w:rFonts w:hint="eastAsia"/>
      </w:rPr>
    </w:lvl>
    <w:lvl w:ilvl="3">
      <w:start w:val="1"/>
      <w:numFmt w:val="decimal"/>
      <w:lvlText w:val="%1.%2.%3.%4"/>
      <w:lvlJc w:val="left"/>
      <w:pPr>
        <w:tabs>
          <w:tab w:val="left" w:pos="2896"/>
        </w:tabs>
        <w:ind w:left="2524" w:hanging="708"/>
      </w:pPr>
      <w:rPr>
        <w:rFonts w:hint="eastAsia"/>
      </w:rPr>
    </w:lvl>
    <w:lvl w:ilvl="4">
      <w:start w:val="1"/>
      <w:numFmt w:val="decimal"/>
      <w:lvlText w:val="%1.%2.%3.%4.%5"/>
      <w:lvlJc w:val="left"/>
      <w:pPr>
        <w:tabs>
          <w:tab w:val="left" w:pos="3321"/>
        </w:tabs>
        <w:ind w:left="3091" w:hanging="850"/>
      </w:pPr>
      <w:rPr>
        <w:rFonts w:hint="eastAsia"/>
      </w:rPr>
    </w:lvl>
    <w:lvl w:ilvl="5">
      <w:start w:val="1"/>
      <w:numFmt w:val="decimal"/>
      <w:lvlText w:val="%1.%2.%3.%4.%5.%6"/>
      <w:lvlJc w:val="left"/>
      <w:pPr>
        <w:tabs>
          <w:tab w:val="left" w:pos="4106"/>
        </w:tabs>
        <w:ind w:left="3800" w:hanging="1134"/>
      </w:pPr>
      <w:rPr>
        <w:rFonts w:hint="eastAsia"/>
      </w:rPr>
    </w:lvl>
    <w:lvl w:ilvl="6">
      <w:start w:val="1"/>
      <w:numFmt w:val="decimal"/>
      <w:lvlText w:val="%1.%2.%3.%4.%5.%6.%7"/>
      <w:lvlJc w:val="left"/>
      <w:pPr>
        <w:tabs>
          <w:tab w:val="left" w:pos="4891"/>
        </w:tabs>
        <w:ind w:left="4367" w:hanging="1276"/>
      </w:pPr>
      <w:rPr>
        <w:rFonts w:hint="eastAsia"/>
      </w:rPr>
    </w:lvl>
    <w:lvl w:ilvl="7">
      <w:start w:val="1"/>
      <w:numFmt w:val="decimal"/>
      <w:lvlText w:val="%1.%2.%3.%4.%5.%6.%7.%8"/>
      <w:lvlJc w:val="left"/>
      <w:pPr>
        <w:tabs>
          <w:tab w:val="left" w:pos="5316"/>
        </w:tabs>
        <w:ind w:left="4934" w:hanging="1418"/>
      </w:pPr>
      <w:rPr>
        <w:rFonts w:hint="eastAsia"/>
      </w:rPr>
    </w:lvl>
    <w:lvl w:ilvl="8">
      <w:start w:val="1"/>
      <w:numFmt w:val="decimal"/>
      <w:lvlText w:val="%1.%2.%3.%4.%5.%6.%7.%8.%9"/>
      <w:lvlJc w:val="left"/>
      <w:pPr>
        <w:tabs>
          <w:tab w:val="left" w:pos="6102"/>
        </w:tabs>
        <w:ind w:left="5642" w:hanging="1700"/>
      </w:pPr>
      <w:rPr>
        <w:rFonts w:hint="eastAsia"/>
      </w:rPr>
    </w:lvl>
  </w:abstractNum>
  <w:abstractNum w:abstractNumId="6" w15:restartNumberingAfterBreak="0">
    <w:nsid w:val="2AEF580B"/>
    <w:multiLevelType w:val="multilevel"/>
    <w:tmpl w:val="DA7682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925CF2"/>
    <w:multiLevelType w:val="multilevel"/>
    <w:tmpl w:val="2E925CF2"/>
    <w:lvl w:ilvl="0">
      <w:start w:val="1"/>
      <w:numFmt w:val="decimal"/>
      <w:lvlText w:val="%1、"/>
      <w:lvlJc w:val="left"/>
      <w:pPr>
        <w:tabs>
          <w:tab w:val="left" w:pos="720"/>
        </w:tabs>
        <w:ind w:left="720" w:hanging="7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78B0DF3"/>
    <w:multiLevelType w:val="multilevel"/>
    <w:tmpl w:val="A6C08AB2"/>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9" w15:restartNumberingAfterBreak="0">
    <w:nsid w:val="3B96272F"/>
    <w:multiLevelType w:val="multilevel"/>
    <w:tmpl w:val="BB7AD0AC"/>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0" w15:restartNumberingAfterBreak="0">
    <w:nsid w:val="4DB56EAB"/>
    <w:multiLevelType w:val="multilevel"/>
    <w:tmpl w:val="E6FC0C68"/>
    <w:lvl w:ilvl="0">
      <w:start w:val="1"/>
      <w:numFmt w:val="chineseCounting"/>
      <w:suff w:val="space"/>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F1B2D1"/>
    <w:multiLevelType w:val="singleLevel"/>
    <w:tmpl w:val="53F1B2D1"/>
    <w:lvl w:ilvl="0">
      <w:start w:val="4"/>
      <w:numFmt w:val="chineseCounting"/>
      <w:suff w:val="space"/>
      <w:lvlText w:val="%1、"/>
      <w:lvlJc w:val="left"/>
    </w:lvl>
  </w:abstractNum>
  <w:abstractNum w:abstractNumId="12" w15:restartNumberingAfterBreak="0">
    <w:nsid w:val="6D7C0262"/>
    <w:multiLevelType w:val="multilevel"/>
    <w:tmpl w:val="6D7C026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4"/>
  </w:num>
  <w:num w:numId="3">
    <w:abstractNumId w:val="7"/>
  </w:num>
  <w:num w:numId="4">
    <w:abstractNumId w:val="11"/>
  </w:num>
  <w:num w:numId="5">
    <w:abstractNumId w:val="0"/>
  </w:num>
  <w:num w:numId="6">
    <w:abstractNumId w:val="5"/>
  </w:num>
  <w:num w:numId="7">
    <w:abstractNumId w:val="12"/>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28"/>
    <w:rsid w:val="00000A63"/>
    <w:rsid w:val="0000661B"/>
    <w:rsid w:val="00031DA0"/>
    <w:rsid w:val="0004040B"/>
    <w:rsid w:val="0004246D"/>
    <w:rsid w:val="000479B2"/>
    <w:rsid w:val="00054B1C"/>
    <w:rsid w:val="00064A51"/>
    <w:rsid w:val="000678A6"/>
    <w:rsid w:val="00075375"/>
    <w:rsid w:val="0007682F"/>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87537"/>
    <w:rsid w:val="00190FD1"/>
    <w:rsid w:val="00195275"/>
    <w:rsid w:val="001973DE"/>
    <w:rsid w:val="001A18EB"/>
    <w:rsid w:val="001A7CE0"/>
    <w:rsid w:val="001D3DE2"/>
    <w:rsid w:val="001D7B4D"/>
    <w:rsid w:val="001F690E"/>
    <w:rsid w:val="0020159B"/>
    <w:rsid w:val="00205DA8"/>
    <w:rsid w:val="00210C5A"/>
    <w:rsid w:val="00211957"/>
    <w:rsid w:val="00222336"/>
    <w:rsid w:val="00227985"/>
    <w:rsid w:val="00241DCF"/>
    <w:rsid w:val="00244383"/>
    <w:rsid w:val="00264115"/>
    <w:rsid w:val="00272C2C"/>
    <w:rsid w:val="0027434A"/>
    <w:rsid w:val="00276FF9"/>
    <w:rsid w:val="002A395A"/>
    <w:rsid w:val="002D375E"/>
    <w:rsid w:val="002E4205"/>
    <w:rsid w:val="002E6D18"/>
    <w:rsid w:val="00316062"/>
    <w:rsid w:val="00321AA9"/>
    <w:rsid w:val="003303E7"/>
    <w:rsid w:val="00337216"/>
    <w:rsid w:val="00392EC4"/>
    <w:rsid w:val="00394F5A"/>
    <w:rsid w:val="003A18C3"/>
    <w:rsid w:val="003B0155"/>
    <w:rsid w:val="003B332A"/>
    <w:rsid w:val="003C24F9"/>
    <w:rsid w:val="003D42D2"/>
    <w:rsid w:val="003E0F72"/>
    <w:rsid w:val="003E42E7"/>
    <w:rsid w:val="003E4487"/>
    <w:rsid w:val="003F2D5C"/>
    <w:rsid w:val="003F3A04"/>
    <w:rsid w:val="00447DD6"/>
    <w:rsid w:val="0046178D"/>
    <w:rsid w:val="0046551F"/>
    <w:rsid w:val="00466593"/>
    <w:rsid w:val="00497563"/>
    <w:rsid w:val="004B2DDA"/>
    <w:rsid w:val="004C626F"/>
    <w:rsid w:val="004D5430"/>
    <w:rsid w:val="004D66C8"/>
    <w:rsid w:val="004F2853"/>
    <w:rsid w:val="004F4CEA"/>
    <w:rsid w:val="004F5AFE"/>
    <w:rsid w:val="00520045"/>
    <w:rsid w:val="005474F4"/>
    <w:rsid w:val="00550B13"/>
    <w:rsid w:val="00550BFC"/>
    <w:rsid w:val="00563889"/>
    <w:rsid w:val="00582A50"/>
    <w:rsid w:val="00592663"/>
    <w:rsid w:val="00593AE8"/>
    <w:rsid w:val="00596D03"/>
    <w:rsid w:val="005A732B"/>
    <w:rsid w:val="005B39B7"/>
    <w:rsid w:val="005C00FA"/>
    <w:rsid w:val="005C5AC1"/>
    <w:rsid w:val="005C6F9C"/>
    <w:rsid w:val="005F4DEB"/>
    <w:rsid w:val="00607713"/>
    <w:rsid w:val="00620D03"/>
    <w:rsid w:val="00642BB1"/>
    <w:rsid w:val="006477F2"/>
    <w:rsid w:val="00653791"/>
    <w:rsid w:val="00655252"/>
    <w:rsid w:val="00662681"/>
    <w:rsid w:val="00671B05"/>
    <w:rsid w:val="00680D52"/>
    <w:rsid w:val="006875E3"/>
    <w:rsid w:val="00694DE7"/>
    <w:rsid w:val="006B73AA"/>
    <w:rsid w:val="006D55FF"/>
    <w:rsid w:val="006D6E8C"/>
    <w:rsid w:val="006F0EF9"/>
    <w:rsid w:val="006F523E"/>
    <w:rsid w:val="00723E83"/>
    <w:rsid w:val="007265FE"/>
    <w:rsid w:val="007316DD"/>
    <w:rsid w:val="007339E3"/>
    <w:rsid w:val="00735AF2"/>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42FA3"/>
    <w:rsid w:val="008579E6"/>
    <w:rsid w:val="0086037A"/>
    <w:rsid w:val="00884793"/>
    <w:rsid w:val="00887EC2"/>
    <w:rsid w:val="008B0D8E"/>
    <w:rsid w:val="008B6681"/>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93AA4"/>
    <w:rsid w:val="009A25BE"/>
    <w:rsid w:val="009A51D2"/>
    <w:rsid w:val="009B6002"/>
    <w:rsid w:val="009B6E57"/>
    <w:rsid w:val="009D2270"/>
    <w:rsid w:val="009E4D09"/>
    <w:rsid w:val="009F0A63"/>
    <w:rsid w:val="00A116CB"/>
    <w:rsid w:val="00A16B64"/>
    <w:rsid w:val="00A27743"/>
    <w:rsid w:val="00A84CCF"/>
    <w:rsid w:val="00AB7628"/>
    <w:rsid w:val="00AC1FD9"/>
    <w:rsid w:val="00AE28F1"/>
    <w:rsid w:val="00AE65E4"/>
    <w:rsid w:val="00AF7C89"/>
    <w:rsid w:val="00B02BD9"/>
    <w:rsid w:val="00B34F9A"/>
    <w:rsid w:val="00B552C6"/>
    <w:rsid w:val="00B71951"/>
    <w:rsid w:val="00B85135"/>
    <w:rsid w:val="00B97328"/>
    <w:rsid w:val="00BB1C1E"/>
    <w:rsid w:val="00BC6964"/>
    <w:rsid w:val="00BC7A4E"/>
    <w:rsid w:val="00BD3D80"/>
    <w:rsid w:val="00BD4504"/>
    <w:rsid w:val="00BD5C07"/>
    <w:rsid w:val="00BE4E10"/>
    <w:rsid w:val="00BF04FF"/>
    <w:rsid w:val="00BF2A04"/>
    <w:rsid w:val="00BF41B7"/>
    <w:rsid w:val="00C07B43"/>
    <w:rsid w:val="00C10456"/>
    <w:rsid w:val="00C4137B"/>
    <w:rsid w:val="00C528D6"/>
    <w:rsid w:val="00C6143D"/>
    <w:rsid w:val="00C91574"/>
    <w:rsid w:val="00CA5385"/>
    <w:rsid w:val="00CA57EF"/>
    <w:rsid w:val="00CB7C6E"/>
    <w:rsid w:val="00CC1FF4"/>
    <w:rsid w:val="00CC2B97"/>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1521"/>
    <w:rsid w:val="00DB4186"/>
    <w:rsid w:val="00DC54D3"/>
    <w:rsid w:val="00E2334B"/>
    <w:rsid w:val="00E24041"/>
    <w:rsid w:val="00E37EAB"/>
    <w:rsid w:val="00E544E4"/>
    <w:rsid w:val="00E7011E"/>
    <w:rsid w:val="00E74263"/>
    <w:rsid w:val="00E7631A"/>
    <w:rsid w:val="00E84060"/>
    <w:rsid w:val="00E92442"/>
    <w:rsid w:val="00EB0858"/>
    <w:rsid w:val="00EB6A78"/>
    <w:rsid w:val="00EC0467"/>
    <w:rsid w:val="00EC5A87"/>
    <w:rsid w:val="00ED0D02"/>
    <w:rsid w:val="00EE237D"/>
    <w:rsid w:val="00F01A5B"/>
    <w:rsid w:val="00F06BCE"/>
    <w:rsid w:val="00F07968"/>
    <w:rsid w:val="00F07D76"/>
    <w:rsid w:val="00F16508"/>
    <w:rsid w:val="00F1772A"/>
    <w:rsid w:val="00F81C65"/>
    <w:rsid w:val="00F956E8"/>
    <w:rsid w:val="00FC4C6C"/>
    <w:rsid w:val="00FD5631"/>
    <w:rsid w:val="1D1C14CA"/>
    <w:rsid w:val="32FA5236"/>
    <w:rsid w:val="34EE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549C14-4376-4F1E-A745-C6E73E76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4"/>
    <w:next w:val="a"/>
    <w:link w:val="3Char1"/>
    <w:semiHidden/>
    <w:unhideWhenUsed/>
    <w:qFormat/>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annotation text"/>
    <w:basedOn w:val="a"/>
    <w:link w:val="Char0"/>
    <w:unhideWhenUsed/>
    <w:pPr>
      <w:jc w:val="left"/>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u w:val="single"/>
    </w:rPr>
  </w:style>
  <w:style w:type="character" w:styleId="ac">
    <w:name w:val="Hyperlink"/>
    <w:basedOn w:val="a0"/>
    <w:unhideWhenUsed/>
    <w:rPr>
      <w:color w:val="0000FF"/>
      <w:u w:val="single"/>
    </w:rPr>
  </w:style>
  <w:style w:type="character" w:styleId="ad">
    <w:name w:val="annotation reference"/>
    <w:basedOn w:val="a0"/>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qFormat/>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widowControl/>
      <w:spacing w:before="100" w:beforeAutospacing="1" w:after="100" w:afterAutospacing="1"/>
      <w:jc w:val="right"/>
    </w:pPr>
    <w:rPr>
      <w:rFonts w:ascii="宋体" w:eastAsia="宋体" w:hAnsi="宋体" w:cs="宋体"/>
      <w:kern w:val="0"/>
      <w:sz w:val="24"/>
      <w:szCs w:val="24"/>
    </w:rPr>
  </w:style>
  <w:style w:type="character" w:customStyle="1" w:styleId="Char0">
    <w:name w:val="批注文字 Char"/>
    <w:basedOn w:val="a0"/>
    <w:link w:val="a4"/>
  </w:style>
  <w:style w:type="character" w:customStyle="1" w:styleId="Char5">
    <w:name w:val="批注主题 Char"/>
    <w:basedOn w:val="Char0"/>
    <w:link w:val="a9"/>
    <w:uiPriority w:val="99"/>
    <w:semiHidden/>
    <w:rPr>
      <w:b/>
      <w:bCs/>
    </w:rPr>
  </w:style>
  <w:style w:type="character" w:customStyle="1" w:styleId="Char2">
    <w:name w:val="批注框文本 Char"/>
    <w:basedOn w:val="a0"/>
    <w:link w:val="a6"/>
    <w:uiPriority w:val="99"/>
    <w:semiHidden/>
    <w:rPr>
      <w:sz w:val="18"/>
      <w:szCs w:val="18"/>
    </w:rPr>
  </w:style>
  <w:style w:type="character" w:customStyle="1" w:styleId="3Char">
    <w:name w:val="标题 3 Char"/>
    <w:basedOn w:val="a0"/>
    <w:uiPriority w:val="9"/>
    <w:semiHidden/>
    <w:rPr>
      <w:b/>
      <w:bCs/>
      <w:sz w:val="32"/>
      <w:szCs w:val="32"/>
    </w:rPr>
  </w:style>
  <w:style w:type="character" w:customStyle="1" w:styleId="3Char1">
    <w:name w:val="标题 3 Char1"/>
    <w:link w:val="3"/>
    <w:semiHidden/>
    <w:locked/>
    <w:rPr>
      <w:rFonts w:ascii="宋体" w:eastAsia="宋体" w:hAnsi="宋体" w:cs="宋体"/>
      <w:sz w:val="28"/>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Char1">
    <w:name w:val="日期 Char"/>
    <w:basedOn w:val="a0"/>
    <w:link w:val="a5"/>
    <w:uiPriority w:val="99"/>
    <w:semiHidden/>
  </w:style>
  <w:style w:type="character" w:customStyle="1" w:styleId="Char">
    <w:name w:val="正文缩进 Char"/>
    <w:link w:val="a3"/>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033748">
      <w:bodyDiv w:val="1"/>
      <w:marLeft w:val="0"/>
      <w:marRight w:val="0"/>
      <w:marTop w:val="0"/>
      <w:marBottom w:val="0"/>
      <w:divBdr>
        <w:top w:val="none" w:sz="0" w:space="0" w:color="auto"/>
        <w:left w:val="none" w:sz="0" w:space="0" w:color="auto"/>
        <w:bottom w:val="none" w:sz="0" w:space="0" w:color="auto"/>
        <w:right w:val="none" w:sz="0" w:space="0" w:color="auto"/>
      </w:divBdr>
    </w:div>
    <w:div w:id="1694266287">
      <w:bodyDiv w:val="1"/>
      <w:marLeft w:val="0"/>
      <w:marRight w:val="0"/>
      <w:marTop w:val="0"/>
      <w:marBottom w:val="0"/>
      <w:divBdr>
        <w:top w:val="none" w:sz="0" w:space="0" w:color="auto"/>
        <w:left w:val="none" w:sz="0" w:space="0" w:color="auto"/>
        <w:bottom w:val="none" w:sz="0" w:space="0" w:color="auto"/>
        <w:right w:val="none" w:sz="0" w:space="0" w:color="auto"/>
      </w:divBdr>
    </w:div>
    <w:div w:id="1989357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19</Pages>
  <Words>1525</Words>
  <Characters>8697</Characters>
  <Application>Microsoft Office Word</Application>
  <DocSecurity>0</DocSecurity>
  <Lines>72</Lines>
  <Paragraphs>20</Paragraphs>
  <ScaleCrop>false</ScaleCrop>
  <Company>Microsoft</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劳巧华</cp:lastModifiedBy>
  <cp:revision>362</cp:revision>
  <dcterms:created xsi:type="dcterms:W3CDTF">2017-09-01T01:13:00Z</dcterms:created>
  <dcterms:modified xsi:type="dcterms:W3CDTF">2020-08-07T02:15:00Z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