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E6BFB" w14:textId="77777777" w:rsidR="007444B5" w:rsidRDefault="007444B5" w:rsidP="007444B5">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单一来源采购邀请函</w:t>
      </w:r>
    </w:p>
    <w:p w14:paraId="79248432" w14:textId="77777777" w:rsidR="0072394D" w:rsidRDefault="0072394D" w:rsidP="007444B5">
      <w:pPr>
        <w:keepNext/>
        <w:keepLines/>
        <w:adjustRightInd w:val="0"/>
        <w:spacing w:before="260" w:after="260"/>
        <w:jc w:val="center"/>
        <w:textAlignment w:val="baseline"/>
        <w:outlineLvl w:val="1"/>
        <w:rPr>
          <w:rFonts w:ascii="宋体" w:hAnsi="宋体" w:hint="eastAsia"/>
          <w:b/>
          <w:bCs/>
          <w:kern w:val="0"/>
          <w:sz w:val="24"/>
          <w:szCs w:val="20"/>
        </w:rPr>
      </w:pPr>
    </w:p>
    <w:p w14:paraId="29114A43" w14:textId="2041172B" w:rsidR="007444B5" w:rsidRDefault="007444B5" w:rsidP="007444B5">
      <w:pPr>
        <w:spacing w:line="360" w:lineRule="auto"/>
        <w:ind w:firstLineChars="196" w:firstLine="412"/>
        <w:jc w:val="left"/>
        <w:rPr>
          <w:rFonts w:ascii="宋体" w:hAnsi="宋体" w:hint="eastAsia"/>
          <w:szCs w:val="21"/>
        </w:rPr>
      </w:pPr>
      <w:r>
        <w:rPr>
          <w:rFonts w:ascii="宋体" w:hAnsi="宋体" w:hint="eastAsia"/>
          <w:szCs w:val="21"/>
        </w:rPr>
        <w:t xml:space="preserve">采购项目 </w:t>
      </w:r>
      <w:r w:rsidRPr="007444B5">
        <w:rPr>
          <w:rFonts w:ascii="宋体" w:hAnsi="宋体" w:hint="eastAsia"/>
          <w:szCs w:val="21"/>
        </w:rPr>
        <w:t>光纤三维折射率测试仪</w:t>
      </w:r>
      <w:r>
        <w:rPr>
          <w:rFonts w:ascii="宋体" w:hAnsi="宋体" w:hint="eastAsia"/>
          <w:szCs w:val="21"/>
        </w:rPr>
        <w:t>（</w:t>
      </w:r>
      <w:r w:rsidRPr="007444B5">
        <w:rPr>
          <w:rFonts w:ascii="宋体" w:hAnsi="宋体"/>
          <w:szCs w:val="21"/>
        </w:rPr>
        <w:t>SZUCG20200301EQ</w:t>
      </w:r>
      <w:r>
        <w:rPr>
          <w:rFonts w:ascii="宋体" w:hAnsi="宋体" w:hint="eastAsia"/>
          <w:szCs w:val="21"/>
        </w:rPr>
        <w:t>）</w:t>
      </w:r>
      <w:r>
        <w:rPr>
          <w:rFonts w:ascii="宋体" w:hAnsi="宋体" w:hint="eastAsia"/>
          <w:szCs w:val="21"/>
        </w:rPr>
        <w:t>公开招标失败，截至开标日（2020年</w:t>
      </w:r>
      <w:r>
        <w:rPr>
          <w:rFonts w:ascii="宋体" w:hAnsi="宋体" w:hint="eastAsia"/>
          <w:szCs w:val="21"/>
        </w:rPr>
        <w:t>09</w:t>
      </w:r>
      <w:r>
        <w:rPr>
          <w:rFonts w:ascii="宋体" w:hAnsi="宋体" w:hint="eastAsia"/>
          <w:szCs w:val="21"/>
        </w:rPr>
        <w:t>月</w:t>
      </w:r>
      <w:r>
        <w:rPr>
          <w:rFonts w:ascii="宋体" w:hAnsi="宋体" w:hint="eastAsia"/>
          <w:szCs w:val="21"/>
        </w:rPr>
        <w:t>24</w:t>
      </w:r>
      <w:r>
        <w:rPr>
          <w:rFonts w:ascii="宋体" w:hAnsi="宋体" w:hint="eastAsia"/>
          <w:szCs w:val="21"/>
        </w:rPr>
        <w:t>日）仅有</w:t>
      </w:r>
      <w:r w:rsidRPr="007444B5">
        <w:rPr>
          <w:rFonts w:ascii="宋体" w:hAnsi="宋体" w:hint="eastAsia"/>
          <w:szCs w:val="21"/>
        </w:rPr>
        <w:t>上海翱赫光电技术有限公司</w:t>
      </w:r>
      <w:r>
        <w:rPr>
          <w:rFonts w:ascii="宋体" w:hAnsi="宋体" w:hint="eastAsia"/>
          <w:szCs w:val="21"/>
        </w:rPr>
        <w:t>一家供应商购买了招标文件。经批准，本项目转为单一来源谈判方式采购。</w:t>
      </w:r>
      <w:proofErr w:type="gramStart"/>
      <w:r>
        <w:rPr>
          <w:rFonts w:ascii="宋体" w:hAnsi="宋体" w:hint="eastAsia"/>
          <w:szCs w:val="21"/>
        </w:rPr>
        <w:t>现邀请</w:t>
      </w:r>
      <w:proofErr w:type="gramEnd"/>
      <w:r w:rsidRPr="007444B5">
        <w:rPr>
          <w:rFonts w:ascii="宋体" w:hAnsi="宋体" w:hint="eastAsia"/>
          <w:szCs w:val="21"/>
        </w:rPr>
        <w:t>上海翱赫光电技术有限公司</w:t>
      </w:r>
      <w:r>
        <w:rPr>
          <w:rFonts w:ascii="宋体" w:hAnsi="宋体" w:hint="eastAsia"/>
          <w:szCs w:val="21"/>
        </w:rPr>
        <w:t>参加谈判。</w:t>
      </w:r>
    </w:p>
    <w:p w14:paraId="175AAA29" w14:textId="77777777" w:rsidR="007444B5" w:rsidRDefault="007444B5" w:rsidP="007444B5">
      <w:pPr>
        <w:spacing w:line="360" w:lineRule="auto"/>
        <w:ind w:firstLineChars="196" w:firstLine="412"/>
        <w:jc w:val="left"/>
        <w:rPr>
          <w:rFonts w:ascii="宋体" w:hAnsi="宋体" w:hint="eastAsia"/>
          <w:szCs w:val="21"/>
        </w:rPr>
      </w:pPr>
      <w:r>
        <w:rPr>
          <w:rFonts w:ascii="宋体" w:hAnsi="宋体" w:hint="eastAsia"/>
          <w:szCs w:val="21"/>
        </w:rPr>
        <w:t>1、谈判小组将就以下谈判内容跟投标人进行谈判：</w:t>
      </w:r>
    </w:p>
    <w:p w14:paraId="0C3E94C1" w14:textId="77777777" w:rsidR="007444B5" w:rsidRDefault="007444B5" w:rsidP="007444B5">
      <w:pPr>
        <w:spacing w:line="360" w:lineRule="auto"/>
        <w:ind w:firstLineChars="196" w:firstLine="412"/>
        <w:jc w:val="left"/>
        <w:rPr>
          <w:rFonts w:ascii="宋体" w:hAnsi="宋体" w:hint="eastAsia"/>
          <w:szCs w:val="21"/>
        </w:rPr>
      </w:pPr>
      <w:r>
        <w:rPr>
          <w:rFonts w:ascii="宋体" w:hAnsi="宋体" w:hint="eastAsia"/>
          <w:szCs w:val="21"/>
        </w:rPr>
        <w:t>（1）项目方案；</w:t>
      </w:r>
    </w:p>
    <w:p w14:paraId="57DD69E2" w14:textId="77777777" w:rsidR="007444B5" w:rsidRDefault="007444B5" w:rsidP="007444B5">
      <w:pPr>
        <w:spacing w:line="360" w:lineRule="auto"/>
        <w:ind w:firstLineChars="196" w:firstLine="412"/>
        <w:jc w:val="left"/>
        <w:rPr>
          <w:rFonts w:ascii="宋体" w:hAnsi="宋体" w:hint="eastAsia"/>
          <w:szCs w:val="21"/>
        </w:rPr>
      </w:pPr>
      <w:r>
        <w:rPr>
          <w:rFonts w:ascii="宋体" w:hAnsi="宋体" w:hint="eastAsia"/>
          <w:szCs w:val="21"/>
        </w:rPr>
        <w:t>（2）报价；</w:t>
      </w:r>
    </w:p>
    <w:p w14:paraId="6433DEA9" w14:textId="77777777" w:rsidR="007444B5" w:rsidRDefault="007444B5" w:rsidP="007444B5">
      <w:pPr>
        <w:spacing w:line="360" w:lineRule="auto"/>
        <w:ind w:firstLineChars="196" w:firstLine="412"/>
        <w:jc w:val="left"/>
        <w:rPr>
          <w:rFonts w:ascii="宋体" w:hAnsi="宋体" w:hint="eastAsia"/>
          <w:szCs w:val="21"/>
        </w:rPr>
      </w:pPr>
      <w:r>
        <w:rPr>
          <w:rFonts w:ascii="宋体" w:hAnsi="宋体" w:hint="eastAsia"/>
          <w:szCs w:val="21"/>
        </w:rPr>
        <w:t>（3）其它相关事项。</w:t>
      </w:r>
    </w:p>
    <w:p w14:paraId="34F1F840" w14:textId="77777777" w:rsidR="007444B5" w:rsidRDefault="007444B5" w:rsidP="007444B5">
      <w:pPr>
        <w:spacing w:line="360" w:lineRule="auto"/>
        <w:ind w:firstLineChars="196" w:firstLine="412"/>
        <w:jc w:val="left"/>
        <w:rPr>
          <w:rFonts w:ascii="宋体" w:hAnsi="宋体" w:hint="eastAsia"/>
          <w:szCs w:val="21"/>
        </w:rPr>
      </w:pPr>
      <w:r>
        <w:rPr>
          <w:rFonts w:ascii="宋体" w:hAnsi="宋体" w:hint="eastAsia"/>
          <w:szCs w:val="21"/>
        </w:rPr>
        <w:t>2、本项目的单一来源谈判</w:t>
      </w:r>
      <w:proofErr w:type="gramStart"/>
      <w:r>
        <w:rPr>
          <w:rFonts w:ascii="宋体" w:hAnsi="宋体" w:hint="eastAsia"/>
          <w:szCs w:val="21"/>
        </w:rPr>
        <w:t>不</w:t>
      </w:r>
      <w:proofErr w:type="gramEnd"/>
      <w:r>
        <w:rPr>
          <w:rFonts w:ascii="宋体" w:hAnsi="宋体" w:hint="eastAsia"/>
          <w:szCs w:val="21"/>
        </w:rPr>
        <w:t>另行制作谈判文件，原招标文件转变为谈判文件。投标人可不另行制作谈判应答文件，原投标文件转为谈判应答文件。如本单一来源谈判邀请函中有与原招标文件不一致的，以本邀请函为准。</w:t>
      </w:r>
    </w:p>
    <w:p w14:paraId="41CD7695" w14:textId="77777777" w:rsidR="007444B5" w:rsidRDefault="007444B5" w:rsidP="007444B5">
      <w:pPr>
        <w:spacing w:line="360" w:lineRule="auto"/>
        <w:ind w:firstLineChars="196" w:firstLine="412"/>
        <w:jc w:val="left"/>
        <w:rPr>
          <w:rFonts w:ascii="宋体" w:hAnsi="宋体" w:hint="eastAsia"/>
          <w:szCs w:val="21"/>
        </w:rPr>
      </w:pPr>
      <w:r>
        <w:rPr>
          <w:rFonts w:ascii="宋体" w:hAnsi="宋体" w:hint="eastAsia"/>
          <w:szCs w:val="21"/>
        </w:rPr>
        <w:t>3、谈判时间和地点：</w:t>
      </w:r>
    </w:p>
    <w:p w14:paraId="024B08FA" w14:textId="2F9E99A1" w:rsidR="007444B5" w:rsidRDefault="007444B5" w:rsidP="007444B5">
      <w:pPr>
        <w:spacing w:line="360" w:lineRule="auto"/>
        <w:ind w:firstLineChars="196" w:firstLine="412"/>
        <w:jc w:val="left"/>
        <w:rPr>
          <w:rFonts w:ascii="宋体" w:hAnsi="宋体" w:hint="eastAsia"/>
          <w:szCs w:val="21"/>
        </w:rPr>
      </w:pPr>
      <w:r>
        <w:rPr>
          <w:rFonts w:ascii="宋体" w:hAnsi="宋体" w:hint="eastAsia"/>
          <w:szCs w:val="21"/>
        </w:rPr>
        <w:t>定于</w:t>
      </w:r>
      <w:r w:rsidRPr="007444B5">
        <w:rPr>
          <w:rFonts w:ascii="宋体" w:hAnsi="宋体" w:cs="宋体" w:hint="eastAsia"/>
          <w:color w:val="FF0000"/>
          <w:kern w:val="0"/>
          <w:szCs w:val="21"/>
        </w:rPr>
        <w:t>2020年</w:t>
      </w:r>
      <w:r w:rsidR="0072394D">
        <w:rPr>
          <w:rFonts w:ascii="宋体" w:hAnsi="宋体" w:cs="宋体" w:hint="eastAsia"/>
          <w:color w:val="FF0000"/>
          <w:kern w:val="0"/>
          <w:szCs w:val="21"/>
        </w:rPr>
        <w:t>11</w:t>
      </w:r>
      <w:r w:rsidRPr="007444B5">
        <w:rPr>
          <w:rFonts w:ascii="宋体" w:hAnsi="宋体" w:cs="宋体" w:hint="eastAsia"/>
          <w:color w:val="FF0000"/>
          <w:kern w:val="0"/>
          <w:szCs w:val="21"/>
        </w:rPr>
        <w:t>月</w:t>
      </w:r>
      <w:r w:rsidR="0072394D">
        <w:rPr>
          <w:rFonts w:ascii="宋体" w:hAnsi="宋体" w:cs="宋体" w:hint="eastAsia"/>
          <w:color w:val="FF0000"/>
          <w:kern w:val="0"/>
          <w:szCs w:val="21"/>
        </w:rPr>
        <w:t>05</w:t>
      </w:r>
      <w:r w:rsidRPr="007444B5">
        <w:rPr>
          <w:rFonts w:ascii="宋体" w:hAnsi="宋体" w:cs="宋体" w:hint="eastAsia"/>
          <w:color w:val="FF0000"/>
          <w:kern w:val="0"/>
          <w:szCs w:val="21"/>
        </w:rPr>
        <w:t xml:space="preserve">日 </w:t>
      </w:r>
      <w:r w:rsidR="0072394D">
        <w:rPr>
          <w:rFonts w:ascii="宋体" w:hAnsi="宋体" w:cs="宋体"/>
          <w:b/>
          <w:color w:val="FF0000"/>
          <w:kern w:val="0"/>
          <w:szCs w:val="21"/>
        </w:rPr>
        <w:t>14</w:t>
      </w:r>
      <w:r w:rsidRPr="007444B5">
        <w:rPr>
          <w:rFonts w:ascii="宋体" w:hAnsi="宋体" w:cs="宋体" w:hint="eastAsia"/>
          <w:b/>
          <w:color w:val="FF0000"/>
          <w:kern w:val="0"/>
          <w:szCs w:val="21"/>
        </w:rPr>
        <w:t>：</w:t>
      </w:r>
      <w:r w:rsidR="0072394D">
        <w:rPr>
          <w:rFonts w:ascii="宋体" w:hAnsi="宋体" w:cs="宋体" w:hint="eastAsia"/>
          <w:b/>
          <w:color w:val="FF0000"/>
          <w:kern w:val="0"/>
          <w:szCs w:val="21"/>
        </w:rPr>
        <w:t>30</w:t>
      </w:r>
      <w:r w:rsidRPr="007444B5">
        <w:rPr>
          <w:rFonts w:ascii="宋体" w:hAnsi="宋体" w:cs="宋体" w:hint="eastAsia"/>
          <w:color w:val="FF0000"/>
          <w:kern w:val="0"/>
          <w:szCs w:val="21"/>
        </w:rPr>
        <w:t>时</w:t>
      </w:r>
      <w:r>
        <w:rPr>
          <w:rFonts w:ascii="宋体" w:hAnsi="宋体" w:hint="eastAsia"/>
          <w:color w:val="FF0000"/>
          <w:szCs w:val="21"/>
        </w:rPr>
        <w:t>(北京时间)</w:t>
      </w:r>
      <w:r>
        <w:rPr>
          <w:rFonts w:ascii="宋体" w:hAnsi="宋体" w:hint="eastAsia"/>
          <w:szCs w:val="21"/>
        </w:rPr>
        <w:t>，在深圳大学招投标管理中心进行谈判。开标室：深圳大学办公楼241室。</w:t>
      </w:r>
      <w:r>
        <w:rPr>
          <w:rFonts w:hint="eastAsia"/>
          <w:color w:val="000000"/>
          <w:kern w:val="0"/>
          <w:szCs w:val="21"/>
          <w:highlight w:val="yellow"/>
        </w:rPr>
        <w:t>出于疫情防控需要，此项目不邀请投标代表出席开标。</w:t>
      </w:r>
    </w:p>
    <w:p w14:paraId="13A3FFF1" w14:textId="175C2B68" w:rsidR="007444B5" w:rsidRDefault="007444B5" w:rsidP="007444B5">
      <w:pPr>
        <w:ind w:firstLineChars="250" w:firstLine="525"/>
        <w:rPr>
          <w:rFonts w:ascii="宋体" w:hAnsi="宋体" w:cs="宋体" w:hint="eastAsia"/>
          <w:kern w:val="0"/>
          <w:szCs w:val="21"/>
        </w:rPr>
      </w:pPr>
      <w:r>
        <w:rPr>
          <w:rFonts w:ascii="宋体" w:hAnsi="宋体" w:hint="eastAsia"/>
          <w:szCs w:val="21"/>
        </w:rPr>
        <w:t>4、</w:t>
      </w:r>
      <w:r>
        <w:rPr>
          <w:rFonts w:ascii="宋体" w:hAnsi="宋体" w:cs="宋体" w:hint="eastAsia"/>
          <w:kern w:val="0"/>
          <w:szCs w:val="21"/>
        </w:rPr>
        <w:t>所有谈判文件应于</w:t>
      </w:r>
      <w:r w:rsidR="0072394D" w:rsidRPr="007444B5">
        <w:rPr>
          <w:rFonts w:ascii="宋体" w:hAnsi="宋体" w:cs="宋体" w:hint="eastAsia"/>
          <w:color w:val="FF0000"/>
          <w:kern w:val="0"/>
          <w:szCs w:val="21"/>
        </w:rPr>
        <w:t>2020年</w:t>
      </w:r>
      <w:r w:rsidR="0072394D">
        <w:rPr>
          <w:rFonts w:ascii="宋体" w:hAnsi="宋体" w:cs="宋体" w:hint="eastAsia"/>
          <w:color w:val="FF0000"/>
          <w:kern w:val="0"/>
          <w:szCs w:val="21"/>
        </w:rPr>
        <w:t>11</w:t>
      </w:r>
      <w:r w:rsidR="0072394D" w:rsidRPr="007444B5">
        <w:rPr>
          <w:rFonts w:ascii="宋体" w:hAnsi="宋体" w:cs="宋体" w:hint="eastAsia"/>
          <w:color w:val="FF0000"/>
          <w:kern w:val="0"/>
          <w:szCs w:val="21"/>
        </w:rPr>
        <w:t>月</w:t>
      </w:r>
      <w:r w:rsidR="0072394D">
        <w:rPr>
          <w:rFonts w:ascii="宋体" w:hAnsi="宋体" w:cs="宋体" w:hint="eastAsia"/>
          <w:color w:val="FF0000"/>
          <w:kern w:val="0"/>
          <w:szCs w:val="21"/>
        </w:rPr>
        <w:t>05</w:t>
      </w:r>
      <w:r w:rsidR="0072394D" w:rsidRPr="007444B5">
        <w:rPr>
          <w:rFonts w:ascii="宋体" w:hAnsi="宋体" w:cs="宋体" w:hint="eastAsia"/>
          <w:color w:val="FF0000"/>
          <w:kern w:val="0"/>
          <w:szCs w:val="21"/>
        </w:rPr>
        <w:t xml:space="preserve">日 </w:t>
      </w:r>
      <w:r w:rsidR="0072394D">
        <w:rPr>
          <w:rFonts w:ascii="宋体" w:hAnsi="宋体" w:cs="宋体"/>
          <w:b/>
          <w:color w:val="FF0000"/>
          <w:kern w:val="0"/>
          <w:szCs w:val="21"/>
        </w:rPr>
        <w:t>14</w:t>
      </w:r>
      <w:r w:rsidR="0072394D" w:rsidRPr="007444B5">
        <w:rPr>
          <w:rFonts w:ascii="宋体" w:hAnsi="宋体" w:cs="宋体" w:hint="eastAsia"/>
          <w:b/>
          <w:color w:val="FF0000"/>
          <w:kern w:val="0"/>
          <w:szCs w:val="21"/>
        </w:rPr>
        <w:t>：</w:t>
      </w:r>
      <w:r w:rsidR="0072394D">
        <w:rPr>
          <w:rFonts w:ascii="宋体" w:hAnsi="宋体" w:cs="宋体" w:hint="eastAsia"/>
          <w:b/>
          <w:color w:val="FF0000"/>
          <w:kern w:val="0"/>
          <w:szCs w:val="21"/>
        </w:rPr>
        <w:t>30</w:t>
      </w:r>
      <w:r w:rsidR="0072394D" w:rsidRPr="007444B5">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szCs w:val="21"/>
        </w:rPr>
        <w:t>（</w:t>
      </w:r>
      <w:r>
        <w:rPr>
          <w:szCs w:val="21"/>
        </w:rPr>
        <w:t>EMS</w:t>
      </w:r>
      <w:r>
        <w:rPr>
          <w:rFonts w:hint="eastAsia"/>
          <w:szCs w:val="21"/>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159E7EF9" w14:textId="77777777" w:rsidR="007444B5" w:rsidRDefault="007444B5" w:rsidP="007444B5">
      <w:pPr>
        <w:ind w:firstLineChars="400" w:firstLine="843"/>
        <w:rPr>
          <w:rFonts w:ascii="宋体" w:hAnsi="宋体" w:cs="宋体" w:hint="eastAsia"/>
          <w:b/>
          <w:color w:val="FF0000"/>
          <w:kern w:val="0"/>
          <w:szCs w:val="21"/>
        </w:rPr>
      </w:pPr>
      <w:r>
        <w:rPr>
          <w:rFonts w:ascii="宋体" w:hAnsi="宋体" w:cs="宋体" w:hint="eastAsia"/>
          <w:b/>
          <w:color w:val="FF0000"/>
          <w:kern w:val="0"/>
          <w:szCs w:val="21"/>
        </w:rPr>
        <w:t xml:space="preserve"> 谈判文件不接受现场递交。</w:t>
      </w:r>
    </w:p>
    <w:p w14:paraId="7C79C655" w14:textId="77777777" w:rsidR="007444B5" w:rsidRDefault="007444B5" w:rsidP="007444B5">
      <w:pPr>
        <w:ind w:firstLineChars="400" w:firstLine="840"/>
        <w:rPr>
          <w:rFonts w:ascii="宋体" w:hAnsi="宋体" w:cs="宋体" w:hint="eastAsia"/>
          <w:kern w:val="0"/>
          <w:szCs w:val="21"/>
        </w:rPr>
      </w:pPr>
      <w:r>
        <w:rPr>
          <w:rFonts w:ascii="宋体" w:hAnsi="宋体" w:cs="宋体" w:hint="eastAsia"/>
          <w:kern w:val="0"/>
          <w:szCs w:val="21"/>
        </w:rPr>
        <w:t>邮寄地址：深圳市南山区南海大道3688号 深圳大学汇元楼242室</w:t>
      </w:r>
    </w:p>
    <w:p w14:paraId="66BAADB4" w14:textId="77777777" w:rsidR="007444B5" w:rsidRDefault="007444B5" w:rsidP="007444B5">
      <w:pPr>
        <w:ind w:firstLineChars="400" w:firstLine="843"/>
        <w:rPr>
          <w:rFonts w:ascii="宋体" w:hAnsi="宋体" w:cs="宋体" w:hint="eastAsia"/>
          <w:b/>
          <w:color w:val="FF0000"/>
          <w:kern w:val="0"/>
          <w:szCs w:val="21"/>
        </w:rPr>
      </w:pPr>
      <w:r>
        <w:rPr>
          <w:rFonts w:ascii="宋体" w:hAnsi="宋体" w:cs="宋体" w:hint="eastAsia"/>
          <w:b/>
          <w:color w:val="FF0000"/>
          <w:kern w:val="0"/>
          <w:szCs w:val="21"/>
        </w:rPr>
        <w:t>收件人、联系方式：黄老师，（0755）2653 2310\8697 0737</w:t>
      </w:r>
    </w:p>
    <w:p w14:paraId="22A6B1ED" w14:textId="77777777" w:rsidR="007444B5" w:rsidRDefault="007444B5" w:rsidP="007444B5">
      <w:pPr>
        <w:adjustRightInd w:val="0"/>
        <w:snapToGrid w:val="0"/>
        <w:spacing w:line="360" w:lineRule="auto"/>
        <w:ind w:firstLineChars="200" w:firstLine="420"/>
        <w:rPr>
          <w:rFonts w:hint="eastAsia"/>
          <w:kern w:val="0"/>
          <w:szCs w:val="21"/>
        </w:rPr>
      </w:pPr>
      <w:r>
        <w:rPr>
          <w:rFonts w:hint="eastAsia"/>
          <w:kern w:val="0"/>
          <w:szCs w:val="21"/>
          <w:highlight w:val="yellow"/>
        </w:rPr>
        <w:t>谈判文件密封性要求：投标人邮寄的谈判文件应在快递包装内有完整的密封包装，密封包装上应有明确的项目编号、项目名称、公司名称。密封包装不完整、有破损且该破损可能导致文件内容泄露的谈判文件将被拒绝接收。</w:t>
      </w:r>
    </w:p>
    <w:p w14:paraId="70049B46" w14:textId="77777777" w:rsidR="007444B5" w:rsidRDefault="007444B5" w:rsidP="007444B5">
      <w:pPr>
        <w:spacing w:line="360" w:lineRule="auto"/>
        <w:ind w:firstLineChars="196" w:firstLine="470"/>
        <w:jc w:val="left"/>
        <w:rPr>
          <w:rFonts w:ascii="宋体" w:hAnsi="宋体"/>
          <w:sz w:val="24"/>
        </w:rPr>
      </w:pPr>
    </w:p>
    <w:p w14:paraId="7BC5C5E3" w14:textId="77777777" w:rsidR="007444B5" w:rsidRDefault="007444B5" w:rsidP="007444B5">
      <w:pPr>
        <w:spacing w:beforeLines="50" w:before="120" w:line="260" w:lineRule="exact"/>
        <w:jc w:val="right"/>
        <w:rPr>
          <w:rFonts w:ascii="宋体" w:hAnsi="宋体" w:hint="eastAsia"/>
          <w:color w:val="000000"/>
          <w:sz w:val="24"/>
        </w:rPr>
      </w:pPr>
      <w:r>
        <w:rPr>
          <w:rFonts w:hint="eastAsia"/>
          <w:color w:val="000000"/>
        </w:rPr>
        <w:t>招标机构名称：深圳大学招投标管理中心</w:t>
      </w:r>
      <w:r>
        <w:rPr>
          <w:color w:val="000000"/>
        </w:rPr>
        <w:t xml:space="preserve"> </w:t>
      </w:r>
    </w:p>
    <w:p w14:paraId="6D45803C" w14:textId="77777777" w:rsidR="007444B5" w:rsidRDefault="007444B5" w:rsidP="007444B5">
      <w:pPr>
        <w:spacing w:beforeLines="50" w:before="120" w:line="260" w:lineRule="exact"/>
        <w:jc w:val="right"/>
        <w:rPr>
          <w:rFonts w:hint="eastAsia"/>
          <w:color w:val="000000"/>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人：劳老师</w:t>
      </w:r>
      <w:r>
        <w:rPr>
          <w:color w:val="000000"/>
        </w:rPr>
        <w:t xml:space="preserve"> </w:t>
      </w:r>
      <w:r>
        <w:rPr>
          <w:rFonts w:hint="eastAsia"/>
          <w:color w:val="000000"/>
        </w:rPr>
        <w:t>电话：（</w:t>
      </w:r>
      <w:r>
        <w:rPr>
          <w:color w:val="000000"/>
        </w:rPr>
        <w:t>0755</w:t>
      </w:r>
      <w:r>
        <w:rPr>
          <w:rFonts w:hint="eastAsia"/>
          <w:color w:val="000000"/>
        </w:rPr>
        <w:t>）</w:t>
      </w:r>
      <w:r>
        <w:rPr>
          <w:color w:val="000000"/>
        </w:rPr>
        <w:t>2653 1103</w:t>
      </w:r>
    </w:p>
    <w:p w14:paraId="1E5577DC" w14:textId="77777777" w:rsidR="007444B5" w:rsidRDefault="007444B5" w:rsidP="007444B5">
      <w:pPr>
        <w:spacing w:beforeLines="50" w:before="120" w:line="260" w:lineRule="exact"/>
        <w:jc w:val="right"/>
        <w:rPr>
          <w:color w:val="000000"/>
        </w:rPr>
      </w:pPr>
      <w:r>
        <w:rPr>
          <w:rFonts w:hint="eastAsia"/>
          <w:color w:val="000000"/>
        </w:rPr>
        <w:t>招投标投诉电话：</w:t>
      </w:r>
      <w:r>
        <w:rPr>
          <w:color w:val="000000"/>
        </w:rPr>
        <w:t xml:space="preserve">0755-26535738  </w:t>
      </w:r>
      <w:r>
        <w:rPr>
          <w:rFonts w:hint="eastAsia"/>
          <w:color w:val="000000"/>
        </w:rPr>
        <w:t>投诉邮箱：</w:t>
      </w:r>
      <w:hyperlink r:id="rId8" w:history="1">
        <w:r>
          <w:rPr>
            <w:rStyle w:val="a7"/>
          </w:rPr>
          <w:t>CHENJC@SZU.EDU.CN</w:t>
        </w:r>
      </w:hyperlink>
    </w:p>
    <w:p w14:paraId="4FE3E25A" w14:textId="77777777" w:rsidR="007444B5" w:rsidRDefault="007444B5" w:rsidP="007444B5">
      <w:pPr>
        <w:spacing w:beforeLines="50" w:before="120" w:line="260" w:lineRule="exact"/>
        <w:jc w:val="right"/>
        <w:rPr>
          <w:color w:val="000000"/>
        </w:rPr>
      </w:pPr>
      <w:r>
        <w:rPr>
          <w:rFonts w:hint="eastAsia"/>
          <w:color w:val="000000"/>
        </w:rPr>
        <w:t>受理单位</w:t>
      </w:r>
      <w:r>
        <w:rPr>
          <w:color w:val="000000"/>
        </w:rPr>
        <w:t xml:space="preserve">:  </w:t>
      </w:r>
      <w:r>
        <w:rPr>
          <w:rFonts w:hint="eastAsia"/>
          <w:color w:val="000000"/>
        </w:rPr>
        <w:t>深圳大学招投标管理中心</w:t>
      </w:r>
    </w:p>
    <w:p w14:paraId="746F6FB5" w14:textId="77777777" w:rsidR="007444B5" w:rsidRDefault="007444B5" w:rsidP="007444B5">
      <w:pPr>
        <w:spacing w:beforeLines="50" w:before="120" w:line="260" w:lineRule="exact"/>
        <w:jc w:val="right"/>
        <w:rPr>
          <w:color w:val="000000"/>
        </w:rPr>
      </w:pPr>
      <w:r>
        <w:rPr>
          <w:rFonts w:hint="eastAsia"/>
          <w:color w:val="000000"/>
        </w:rPr>
        <w:t>纪委监督电话：</w:t>
      </w:r>
      <w:r>
        <w:rPr>
          <w:color w:val="000000"/>
        </w:rPr>
        <w:t>(0755)2653 4925</w:t>
      </w:r>
    </w:p>
    <w:p w14:paraId="721D6ADC" w14:textId="77777777" w:rsidR="007444B5" w:rsidRDefault="007444B5" w:rsidP="007444B5">
      <w:pPr>
        <w:spacing w:line="260" w:lineRule="exact"/>
        <w:rPr>
          <w:rFonts w:ascii="宋体" w:hAnsi="宋体"/>
          <w:kern w:val="0"/>
          <w:szCs w:val="21"/>
        </w:rPr>
      </w:pPr>
    </w:p>
    <w:p w14:paraId="6D9980B7" w14:textId="77777777" w:rsidR="007444B5" w:rsidRDefault="007444B5" w:rsidP="007444B5">
      <w:pPr>
        <w:spacing w:line="260" w:lineRule="exact"/>
        <w:jc w:val="right"/>
        <w:rPr>
          <w:rFonts w:ascii="宋体" w:hAnsi="宋体" w:hint="eastAsia"/>
          <w:kern w:val="0"/>
          <w:szCs w:val="21"/>
        </w:rPr>
      </w:pPr>
      <w:r>
        <w:rPr>
          <w:rFonts w:ascii="宋体" w:hAnsi="宋体" w:hint="eastAsia"/>
          <w:kern w:val="0"/>
          <w:szCs w:val="21"/>
        </w:rPr>
        <w:t xml:space="preserve">深圳大学招投标管理中心 </w:t>
      </w:r>
    </w:p>
    <w:p w14:paraId="34EBE3FE" w14:textId="1FF3D647" w:rsidR="007444B5" w:rsidRDefault="007444B5" w:rsidP="007444B5">
      <w:pPr>
        <w:wordWrap w:val="0"/>
        <w:spacing w:line="260" w:lineRule="exact"/>
        <w:jc w:val="right"/>
        <w:rPr>
          <w:rFonts w:ascii="宋体" w:hAnsi="宋体" w:hint="eastAsia"/>
          <w:szCs w:val="21"/>
        </w:rPr>
      </w:pPr>
      <w:r>
        <w:rPr>
          <w:rFonts w:ascii="宋体" w:hAnsi="宋体" w:hint="eastAsia"/>
          <w:szCs w:val="21"/>
        </w:rPr>
        <w:t>2020年</w:t>
      </w:r>
      <w:r w:rsidR="0072394D">
        <w:rPr>
          <w:rFonts w:ascii="宋体" w:hAnsi="宋体" w:hint="eastAsia"/>
          <w:szCs w:val="21"/>
        </w:rPr>
        <w:t>10</w:t>
      </w:r>
      <w:r>
        <w:rPr>
          <w:rFonts w:ascii="宋体" w:hAnsi="宋体" w:hint="eastAsia"/>
          <w:szCs w:val="21"/>
        </w:rPr>
        <w:t>月</w:t>
      </w:r>
      <w:r w:rsidR="0072394D">
        <w:rPr>
          <w:rFonts w:ascii="宋体" w:hAnsi="宋体" w:hint="eastAsia"/>
          <w:szCs w:val="21"/>
        </w:rPr>
        <w:t>28</w:t>
      </w:r>
      <w:bookmarkStart w:id="0" w:name="_GoBack"/>
      <w:bookmarkEnd w:id="0"/>
      <w:r>
        <w:rPr>
          <w:rFonts w:ascii="宋体" w:hAnsi="宋体" w:hint="eastAsia"/>
          <w:szCs w:val="21"/>
        </w:rPr>
        <w:t xml:space="preserve">日 </w:t>
      </w:r>
    </w:p>
    <w:p w14:paraId="58965652" w14:textId="77777777" w:rsidR="007444B5" w:rsidRDefault="007444B5" w:rsidP="007444B5">
      <w:pPr>
        <w:rPr>
          <w:rFonts w:hint="eastAsia"/>
        </w:rPr>
      </w:pPr>
    </w:p>
    <w:p w14:paraId="1A7A79D5" w14:textId="77777777" w:rsidR="007444B5" w:rsidRDefault="007444B5" w:rsidP="007444B5"/>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9BBE42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17F63">
        <w:rPr>
          <w:rFonts w:ascii="宋体" w:hAnsi="宋体" w:hint="eastAsia"/>
          <w:color w:val="FF0000"/>
          <w:sz w:val="32"/>
          <w:szCs w:val="32"/>
        </w:rPr>
        <w:t>光纤三维折射率测试仪</w:t>
      </w:r>
    </w:p>
    <w:p w14:paraId="24C23C89" w14:textId="77777777" w:rsidR="00861974" w:rsidRDefault="00861974" w:rsidP="00432C23"/>
    <w:p w14:paraId="4A991DA6" w14:textId="707AC66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17F63">
        <w:rPr>
          <w:rFonts w:ascii="宋体" w:hAnsi="宋体" w:hint="eastAsia"/>
          <w:color w:val="FF0000"/>
          <w:sz w:val="32"/>
          <w:szCs w:val="32"/>
        </w:rPr>
        <w:t>SZUCG20200301EQ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48A01E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450180">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A141654" w:rsidR="009B2AD6" w:rsidRPr="009D5001" w:rsidRDefault="009B2AD6" w:rsidP="009B2AD6">
      <w:pPr>
        <w:rPr>
          <w:rFonts w:ascii="宋体" w:hAnsi="宋体"/>
          <w:sz w:val="32"/>
        </w:rPr>
      </w:pPr>
      <w:r w:rsidRPr="009D5001">
        <w:rPr>
          <w:rFonts w:ascii="宋体" w:hAnsi="宋体"/>
          <w:sz w:val="32"/>
        </w:rPr>
        <w:t xml:space="preserve">      项目编号：  </w:t>
      </w:r>
      <w:r w:rsidR="00C17F63">
        <w:rPr>
          <w:rFonts w:ascii="宋体" w:hAnsi="宋体" w:hint="eastAsia"/>
          <w:color w:val="FF0000"/>
          <w:sz w:val="32"/>
          <w:szCs w:val="32"/>
        </w:rPr>
        <w:t>SZUCG20200301EQ</w:t>
      </w:r>
    </w:p>
    <w:p w14:paraId="07E0F69B" w14:textId="7D8006B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17F63">
        <w:rPr>
          <w:rFonts w:ascii="宋体" w:hAnsi="宋体" w:hint="eastAsia"/>
          <w:color w:val="FF0000"/>
          <w:sz w:val="32"/>
          <w:szCs w:val="32"/>
        </w:rPr>
        <w:t>光纤三维折射率测试仪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1062EA96" w:rsidR="00D073A5" w:rsidRPr="00D073A5" w:rsidRDefault="00D073A5" w:rsidP="000D23F0">
      <w:pPr>
        <w:jc w:val="center"/>
        <w:rPr>
          <w:b/>
        </w:rPr>
      </w:pPr>
      <w:r w:rsidRPr="00D073A5">
        <w:rPr>
          <w:rFonts w:hint="eastAsia"/>
          <w:b/>
        </w:rPr>
        <w:t>（凡有下列情形之一的，投标文件无效，投标作</w:t>
      </w:r>
      <w:r w:rsidR="009614C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29A013F1"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9614C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46296355" w:rsidR="00D073A5" w:rsidRPr="00D073A5" w:rsidRDefault="00D073A5" w:rsidP="00D073A5">
      <w:pPr>
        <w:jc w:val="center"/>
        <w:rPr>
          <w:b/>
        </w:rPr>
      </w:pPr>
      <w:r w:rsidRPr="00D073A5">
        <w:rPr>
          <w:rFonts w:hint="eastAsia"/>
          <w:b/>
        </w:rPr>
        <w:t>（凡有下列情形之一的，投标文件无效，投标作</w:t>
      </w:r>
      <w:r w:rsidR="009614C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179C2798" w:rsidR="00D073A5" w:rsidRPr="00FF12D4" w:rsidRDefault="009274F2" w:rsidP="00E55484">
            <w:r w:rsidRPr="00E77754">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E77754">
              <w:rPr>
                <w:rFonts w:ascii="宋体" w:hAnsi="宋体" w:hint="eastAsia"/>
                <w:szCs w:val="21"/>
              </w:rPr>
              <w:t>作出</w:t>
            </w:r>
            <w:proofErr w:type="gramEnd"/>
            <w:r w:rsidRPr="00E77754">
              <w:rPr>
                <w:rFonts w:ascii="宋体" w:hAnsi="宋体" w:hint="eastAsia"/>
                <w:szCs w:val="21"/>
              </w:rPr>
              <w:t>报价合理性说明，以及书面说明是否采纳</w:t>
            </w:r>
            <w:proofErr w:type="gramStart"/>
            <w:r w:rsidRPr="00E77754">
              <w:rPr>
                <w:rFonts w:ascii="宋体" w:hAnsi="宋体" w:hint="eastAsia"/>
                <w:szCs w:val="21"/>
              </w:rPr>
              <w:t>等判断</w:t>
            </w:r>
            <w:proofErr w:type="gramEnd"/>
            <w:r w:rsidRPr="00E77754">
              <w:rPr>
                <w:rFonts w:ascii="宋体" w:hAnsi="宋体" w:hint="eastAsia"/>
                <w:szCs w:val="21"/>
              </w:rPr>
              <w:t>不一致的，按照“少数服从多数”的原则确定评审委员会的意见）；</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w:t>
            </w:r>
            <w:r w:rsidRPr="006478E1">
              <w:rPr>
                <w:rFonts w:hint="eastAsia"/>
              </w:rPr>
              <w:lastRenderedPageBreak/>
              <w:t>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634"/>
        <w:gridCol w:w="2108"/>
        <w:gridCol w:w="1161"/>
        <w:gridCol w:w="3630"/>
        <w:gridCol w:w="6"/>
      </w:tblGrid>
      <w:tr w:rsidR="00E87D52" w:rsidRPr="008807EE" w14:paraId="2D3BA450" w14:textId="77777777" w:rsidTr="00450180">
        <w:trPr>
          <w:gridAfter w:val="1"/>
          <w:wAfter w:w="6" w:type="dxa"/>
          <w:trHeight w:val="20"/>
          <w:jc w:val="center"/>
        </w:trPr>
        <w:tc>
          <w:tcPr>
            <w:tcW w:w="764"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903"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630"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450180">
        <w:trPr>
          <w:gridAfter w:val="1"/>
          <w:wAfter w:w="6" w:type="dxa"/>
          <w:trHeight w:val="20"/>
          <w:jc w:val="center"/>
        </w:trPr>
        <w:tc>
          <w:tcPr>
            <w:tcW w:w="764"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903"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630"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450180">
        <w:trPr>
          <w:gridAfter w:val="1"/>
          <w:wAfter w:w="6" w:type="dxa"/>
          <w:trHeight w:val="20"/>
          <w:jc w:val="center"/>
        </w:trPr>
        <w:tc>
          <w:tcPr>
            <w:tcW w:w="764"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903"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630" w:type="dxa"/>
            <w:vAlign w:val="center"/>
          </w:tcPr>
          <w:p w14:paraId="52215CE9" w14:textId="00B04543" w:rsidR="00E87D52" w:rsidRPr="008807EE" w:rsidRDefault="006C476C" w:rsidP="00C1240A">
            <w:pPr>
              <w:spacing w:line="240" w:lineRule="exact"/>
              <w:jc w:val="center"/>
              <w:rPr>
                <w:rFonts w:ascii="宋体" w:hAnsi="宋体"/>
                <w:szCs w:val="21"/>
              </w:rPr>
            </w:pPr>
            <w:r>
              <w:rPr>
                <w:rStyle w:val="af8"/>
                <w:kern w:val="0"/>
              </w:rPr>
              <w:t>50</w:t>
            </w:r>
          </w:p>
        </w:tc>
      </w:tr>
      <w:tr w:rsidR="00B62E01" w:rsidRPr="008807EE" w14:paraId="3376ABA8" w14:textId="77777777" w:rsidTr="00450180">
        <w:trPr>
          <w:gridAfter w:val="1"/>
          <w:wAfter w:w="6" w:type="dxa"/>
          <w:trHeight w:val="20"/>
          <w:jc w:val="center"/>
        </w:trPr>
        <w:tc>
          <w:tcPr>
            <w:tcW w:w="764"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34"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08"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1161"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630"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015EE7" w:rsidRPr="008807EE" w14:paraId="797D13BF" w14:textId="77777777" w:rsidTr="00450180">
        <w:trPr>
          <w:gridAfter w:val="1"/>
          <w:wAfter w:w="6" w:type="dxa"/>
          <w:trHeight w:val="557"/>
          <w:jc w:val="center"/>
        </w:trPr>
        <w:tc>
          <w:tcPr>
            <w:tcW w:w="764"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34" w:type="dxa"/>
            <w:vAlign w:val="center"/>
          </w:tcPr>
          <w:p w14:paraId="266633AC" w14:textId="45DBB767" w:rsidR="00015EE7" w:rsidRPr="008807EE" w:rsidRDefault="00C95177" w:rsidP="00015EE7">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08"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1161" w:type="dxa"/>
            <w:vAlign w:val="center"/>
          </w:tcPr>
          <w:p w14:paraId="2EC2E16F" w14:textId="1B55AF05" w:rsidR="00015EE7" w:rsidRPr="006C476C" w:rsidRDefault="006C476C" w:rsidP="00786C7C">
            <w:pPr>
              <w:spacing w:after="160" w:line="240" w:lineRule="exact"/>
              <w:jc w:val="center"/>
              <w:rPr>
                <w:rFonts w:ascii="宋体" w:eastAsia="仿宋_GB2312" w:hAnsi="宋体"/>
                <w:sz w:val="24"/>
                <w:szCs w:val="21"/>
              </w:rPr>
            </w:pPr>
            <w:r w:rsidRPr="006C476C">
              <w:rPr>
                <w:rFonts w:ascii="宋体" w:hAnsi="宋体" w:cs="宋体"/>
                <w:szCs w:val="21"/>
              </w:rPr>
              <w:t>50</w:t>
            </w:r>
          </w:p>
        </w:tc>
        <w:tc>
          <w:tcPr>
            <w:tcW w:w="3630" w:type="dxa"/>
            <w:vAlign w:val="center"/>
          </w:tcPr>
          <w:p w14:paraId="6C970A8F" w14:textId="281884F6" w:rsidR="00015EE7" w:rsidRPr="001C3F9F" w:rsidRDefault="00015EE7" w:rsidP="00F7014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41188">
              <w:rPr>
                <w:rFonts w:cs="宋体" w:hint="eastAsia"/>
              </w:rPr>
              <w:t>带▲的</w:t>
            </w:r>
            <w:r w:rsidRPr="00741188">
              <w:rPr>
                <w:rFonts w:cs="宋体"/>
              </w:rPr>
              <w:t>参数为重要项</w:t>
            </w:r>
            <w:r w:rsidRPr="00741188">
              <w:rPr>
                <w:rFonts w:cs="宋体" w:hint="eastAsia"/>
              </w:rPr>
              <w:t>，</w:t>
            </w:r>
            <w:proofErr w:type="gramStart"/>
            <w:r w:rsidRPr="00741188">
              <w:rPr>
                <w:rFonts w:cs="宋体" w:hint="eastAsia"/>
              </w:rPr>
              <w:t>每负偏离</w:t>
            </w:r>
            <w:proofErr w:type="gramEnd"/>
            <w:r w:rsidRPr="00741188">
              <w:rPr>
                <w:rFonts w:cs="宋体" w:hint="eastAsia"/>
              </w:rPr>
              <w:t>一项扣</w:t>
            </w:r>
            <w:r w:rsidR="00F70146">
              <w:rPr>
                <w:rFonts w:cs="宋体"/>
                <w:color w:val="FF0000"/>
              </w:rPr>
              <w:t>20</w:t>
            </w:r>
            <w:r w:rsidRPr="00741188">
              <w:rPr>
                <w:rFonts w:cs="宋体" w:hint="eastAsia"/>
              </w:rPr>
              <w:t>分；普通</w:t>
            </w:r>
            <w:proofErr w:type="gramStart"/>
            <w:r w:rsidRPr="00741188">
              <w:rPr>
                <w:rFonts w:cs="宋体"/>
              </w:rPr>
              <w:t>参数</w:t>
            </w:r>
            <w:r w:rsidRPr="00741188">
              <w:rPr>
                <w:rFonts w:cs="宋体" w:hint="eastAsia"/>
              </w:rPr>
              <w:t>每负偏离</w:t>
            </w:r>
            <w:proofErr w:type="gramEnd"/>
            <w:r w:rsidRPr="00741188">
              <w:rPr>
                <w:rFonts w:cs="宋体" w:hint="eastAsia"/>
              </w:rPr>
              <w:t>一项扣</w:t>
            </w:r>
            <w:r w:rsidR="00F70146">
              <w:rPr>
                <w:rFonts w:cs="宋体"/>
                <w:color w:val="FF0000"/>
              </w:rPr>
              <w:t>10</w:t>
            </w:r>
            <w:r w:rsidRPr="00741188">
              <w:rPr>
                <w:rFonts w:cs="宋体" w:hint="eastAsia"/>
              </w:rPr>
              <w:t>分；扣完为止。</w:t>
            </w:r>
          </w:p>
        </w:tc>
      </w:tr>
      <w:tr w:rsidR="00273278" w:rsidRPr="008807EE" w14:paraId="28BB1E35" w14:textId="77777777" w:rsidTr="00450180">
        <w:trPr>
          <w:gridAfter w:val="1"/>
          <w:wAfter w:w="6" w:type="dxa"/>
          <w:trHeight w:val="20"/>
          <w:jc w:val="center"/>
        </w:trPr>
        <w:tc>
          <w:tcPr>
            <w:tcW w:w="764"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903"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630"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450180">
        <w:trPr>
          <w:gridAfter w:val="1"/>
          <w:wAfter w:w="6" w:type="dxa"/>
          <w:trHeight w:val="20"/>
          <w:jc w:val="center"/>
        </w:trPr>
        <w:tc>
          <w:tcPr>
            <w:tcW w:w="764"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34"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08"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1161"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630"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450180">
        <w:trPr>
          <w:gridAfter w:val="1"/>
          <w:wAfter w:w="6" w:type="dxa"/>
          <w:trHeight w:val="20"/>
          <w:jc w:val="center"/>
        </w:trPr>
        <w:tc>
          <w:tcPr>
            <w:tcW w:w="764"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34"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08"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1161"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630"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450180">
        <w:trPr>
          <w:gridAfter w:val="1"/>
          <w:wAfter w:w="6" w:type="dxa"/>
          <w:trHeight w:val="20"/>
          <w:jc w:val="center"/>
        </w:trPr>
        <w:tc>
          <w:tcPr>
            <w:tcW w:w="764"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34"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08"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1161"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630"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450180">
        <w:trPr>
          <w:gridAfter w:val="1"/>
          <w:wAfter w:w="6" w:type="dxa"/>
          <w:trHeight w:val="20"/>
          <w:jc w:val="center"/>
        </w:trPr>
        <w:tc>
          <w:tcPr>
            <w:tcW w:w="764"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34"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08"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1161"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630" w:type="dxa"/>
            <w:vAlign w:val="center"/>
          </w:tcPr>
          <w:p w14:paraId="30839F77" w14:textId="00B2827A" w:rsidR="00B62E01" w:rsidRPr="00382A1D" w:rsidRDefault="00B62E01" w:rsidP="007B65CF">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7B65CF">
              <w:rPr>
                <w:rFonts w:cs="宋体"/>
              </w:rPr>
              <w:t>12</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450180">
        <w:trPr>
          <w:trHeight w:val="20"/>
          <w:jc w:val="center"/>
        </w:trPr>
        <w:tc>
          <w:tcPr>
            <w:tcW w:w="764"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903"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636"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450180">
        <w:trPr>
          <w:trHeight w:val="20"/>
          <w:jc w:val="center"/>
        </w:trPr>
        <w:tc>
          <w:tcPr>
            <w:tcW w:w="764"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34"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08"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1161"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636"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450180">
        <w:trPr>
          <w:trHeight w:val="20"/>
          <w:jc w:val="center"/>
        </w:trPr>
        <w:tc>
          <w:tcPr>
            <w:tcW w:w="764"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34"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08"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1161"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636"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450180">
        <w:trPr>
          <w:trHeight w:val="20"/>
          <w:jc w:val="center"/>
        </w:trPr>
        <w:tc>
          <w:tcPr>
            <w:tcW w:w="764"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34"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08"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1161"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636"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450180">
        <w:trPr>
          <w:trHeight w:val="20"/>
          <w:jc w:val="center"/>
        </w:trPr>
        <w:tc>
          <w:tcPr>
            <w:tcW w:w="764"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903"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636" w:type="dxa"/>
            <w:gridSpan w:val="2"/>
            <w:vAlign w:val="center"/>
          </w:tcPr>
          <w:p w14:paraId="2D073AD9" w14:textId="3D7825E3" w:rsidR="004B0652" w:rsidRPr="008807EE" w:rsidRDefault="00D44EC5"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62E01" w:rsidRPr="008807EE" w14:paraId="0C8E45BA" w14:textId="77777777" w:rsidTr="00450180">
        <w:trPr>
          <w:trHeight w:val="20"/>
          <w:jc w:val="center"/>
        </w:trPr>
        <w:tc>
          <w:tcPr>
            <w:tcW w:w="764"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34"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08"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1161"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636"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D44EC5" w:rsidRPr="008807EE" w14:paraId="5CB44AB2" w14:textId="77777777" w:rsidTr="00450180">
        <w:trPr>
          <w:trHeight w:val="20"/>
          <w:jc w:val="center"/>
        </w:trPr>
        <w:tc>
          <w:tcPr>
            <w:tcW w:w="764" w:type="dxa"/>
            <w:vMerge/>
            <w:vAlign w:val="center"/>
          </w:tcPr>
          <w:p w14:paraId="4915A0D3" w14:textId="77777777" w:rsidR="00D44EC5" w:rsidRPr="008807EE" w:rsidRDefault="00D44EC5" w:rsidP="00D44EC5">
            <w:pPr>
              <w:spacing w:after="160" w:line="240" w:lineRule="exact"/>
              <w:jc w:val="center"/>
              <w:rPr>
                <w:rFonts w:ascii="宋体" w:eastAsia="仿宋_GB2312" w:hAnsi="宋体"/>
                <w:sz w:val="24"/>
                <w:szCs w:val="21"/>
              </w:rPr>
            </w:pPr>
          </w:p>
        </w:tc>
        <w:tc>
          <w:tcPr>
            <w:tcW w:w="634" w:type="dxa"/>
            <w:vAlign w:val="center"/>
          </w:tcPr>
          <w:p w14:paraId="5DC79797" w14:textId="77777777" w:rsidR="00D44EC5" w:rsidRPr="008807EE" w:rsidRDefault="00D44EC5" w:rsidP="00D44EC5">
            <w:pPr>
              <w:spacing w:line="240" w:lineRule="exact"/>
              <w:jc w:val="center"/>
              <w:rPr>
                <w:rFonts w:ascii="宋体" w:hAnsi="宋体"/>
                <w:szCs w:val="21"/>
              </w:rPr>
            </w:pPr>
            <w:r w:rsidRPr="008807EE">
              <w:rPr>
                <w:rFonts w:ascii="宋体" w:hAnsi="宋体" w:hint="eastAsia"/>
                <w:szCs w:val="21"/>
              </w:rPr>
              <w:t>1</w:t>
            </w:r>
          </w:p>
        </w:tc>
        <w:tc>
          <w:tcPr>
            <w:tcW w:w="2108" w:type="dxa"/>
            <w:vAlign w:val="center"/>
          </w:tcPr>
          <w:p w14:paraId="63D5571D" w14:textId="0248EE8C" w:rsidR="00D44EC5" w:rsidRPr="00C97335" w:rsidRDefault="00D44EC5" w:rsidP="006722EE">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1161" w:type="dxa"/>
            <w:vAlign w:val="center"/>
          </w:tcPr>
          <w:p w14:paraId="4DD86723" w14:textId="4552530D" w:rsidR="00D44EC5" w:rsidRPr="008807EE" w:rsidRDefault="00D44EC5" w:rsidP="00D44EC5">
            <w:pPr>
              <w:spacing w:line="240" w:lineRule="exact"/>
              <w:jc w:val="center"/>
              <w:rPr>
                <w:rFonts w:ascii="宋体" w:hAnsi="宋体"/>
                <w:szCs w:val="21"/>
              </w:rPr>
            </w:pPr>
            <w:r>
              <w:rPr>
                <w:rFonts w:ascii="宋体" w:hAnsi="宋体" w:hint="eastAsia"/>
                <w:szCs w:val="21"/>
              </w:rPr>
              <w:t>3</w:t>
            </w:r>
          </w:p>
        </w:tc>
        <w:tc>
          <w:tcPr>
            <w:tcW w:w="3636" w:type="dxa"/>
            <w:gridSpan w:val="2"/>
            <w:vAlign w:val="center"/>
          </w:tcPr>
          <w:p w14:paraId="01F986C8" w14:textId="17BE15DA" w:rsidR="00D44EC5" w:rsidRPr="008807EE" w:rsidRDefault="00D44EC5" w:rsidP="003F37A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102B60">
              <w:rPr>
                <w:rFonts w:ascii="宋体" w:hAnsi="宋体"/>
                <w:sz w:val="21"/>
                <w:szCs w:val="21"/>
              </w:rPr>
              <w:t>2017</w:t>
            </w:r>
            <w:r w:rsidRPr="00A26AD1">
              <w:rPr>
                <w:rFonts w:ascii="宋体" w:hAnsi="宋体" w:hint="eastAsia"/>
                <w:sz w:val="21"/>
                <w:szCs w:val="21"/>
              </w:rPr>
              <w:t>年</w:t>
            </w:r>
            <w:r w:rsidR="003F37A1">
              <w:rPr>
                <w:rFonts w:ascii="宋体" w:hAnsi="宋体"/>
                <w:sz w:val="21"/>
                <w:szCs w:val="21"/>
              </w:rPr>
              <w:t>09</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4"/>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440BD89"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C17F63">
        <w:rPr>
          <w:rFonts w:ascii="宋体" w:hAnsi="宋体" w:cs="宋体" w:hint="eastAsia"/>
          <w:color w:val="FF0000"/>
          <w:kern w:val="0"/>
          <w:sz w:val="24"/>
          <w:u w:val="single"/>
        </w:rPr>
        <w:t>光纤三维折射率测试仪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A11FE91"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C17F63">
        <w:rPr>
          <w:rFonts w:ascii="宋体" w:hAnsi="宋体"/>
          <w:color w:val="FF0000"/>
          <w:szCs w:val="21"/>
        </w:rPr>
        <w:t>SZUCG20200301EQ</w:t>
      </w:r>
    </w:p>
    <w:p w14:paraId="6BD90406" w14:textId="1C9B1BCA"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C17F63">
        <w:rPr>
          <w:rFonts w:ascii="宋体" w:hAnsi="宋体" w:cs="宋体" w:hint="eastAsia"/>
          <w:color w:val="FF0000"/>
          <w:kern w:val="0"/>
          <w:szCs w:val="21"/>
        </w:rPr>
        <w:t>光纤三维折射率测试仪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w:t>
      </w:r>
      <w:r w:rsidRPr="00C17F63">
        <w:rPr>
          <w:rFonts w:ascii="宋体" w:hAnsi="宋体" w:cs="宋体" w:hint="eastAsia"/>
          <w:b/>
          <w:color w:val="FF0000"/>
          <w:kern w:val="0"/>
          <w:szCs w:val="21"/>
        </w:rPr>
        <w:t>接受</w:t>
      </w:r>
      <w:r w:rsidRPr="00C66CFB">
        <w:rPr>
          <w:rFonts w:ascii="宋体" w:hAnsi="宋体" w:cs="宋体" w:hint="eastAsia"/>
          <w:kern w:val="0"/>
          <w:szCs w:val="21"/>
        </w:rPr>
        <w:t>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10AC3E0F"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C17F63">
        <w:rPr>
          <w:rFonts w:ascii="宋体" w:hAnsi="宋体" w:cs="宋体" w:hint="eastAsia"/>
          <w:color w:val="FF0000"/>
          <w:kern w:val="0"/>
          <w:szCs w:val="21"/>
        </w:rPr>
        <w:t>700,000.00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47E05531"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43107EE" w14:textId="77777777" w:rsidR="00587877" w:rsidRDefault="00587877" w:rsidP="00587877">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6809E1BE" w14:textId="10FF7B63" w:rsidR="00587877" w:rsidRDefault="00587877" w:rsidP="00587877">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542937">
        <w:rPr>
          <w:rFonts w:ascii="宋体" w:hAnsi="宋体" w:cs="宋体" w:hint="eastAsia"/>
          <w:kern w:val="0"/>
          <w:szCs w:val="21"/>
        </w:rPr>
        <w:t>0</w:t>
      </w:r>
      <w:r w:rsidR="00542937">
        <w:rPr>
          <w:rFonts w:ascii="宋体" w:hAnsi="宋体" w:cs="宋体"/>
          <w:kern w:val="0"/>
          <w:szCs w:val="21"/>
        </w:rPr>
        <w:t>9</w:t>
      </w:r>
      <w:r>
        <w:rPr>
          <w:rFonts w:ascii="宋体" w:hAnsi="宋体" w:cs="宋体" w:hint="eastAsia"/>
          <w:kern w:val="0"/>
          <w:szCs w:val="21"/>
        </w:rPr>
        <w:t>月</w:t>
      </w:r>
      <w:r w:rsidR="00542937">
        <w:rPr>
          <w:rFonts w:ascii="宋体" w:hAnsi="宋体" w:cs="宋体" w:hint="eastAsia"/>
          <w:kern w:val="0"/>
          <w:szCs w:val="21"/>
        </w:rPr>
        <w:t>1</w:t>
      </w:r>
      <w:r w:rsidR="00542937">
        <w:rPr>
          <w:rFonts w:ascii="宋体" w:hAnsi="宋体" w:cs="宋体"/>
          <w:kern w:val="0"/>
          <w:szCs w:val="21"/>
        </w:rPr>
        <w:t>1</w:t>
      </w:r>
      <w:r>
        <w:rPr>
          <w:rFonts w:ascii="宋体" w:hAnsi="宋体" w:cs="宋体" w:hint="eastAsia"/>
          <w:kern w:val="0"/>
          <w:szCs w:val="21"/>
        </w:rPr>
        <w:t>日起至2020年</w:t>
      </w:r>
      <w:r w:rsidR="00542937">
        <w:rPr>
          <w:rFonts w:ascii="宋体" w:hAnsi="宋体" w:cs="宋体" w:hint="eastAsia"/>
          <w:kern w:val="0"/>
          <w:szCs w:val="21"/>
        </w:rPr>
        <w:t>09</w:t>
      </w:r>
      <w:r>
        <w:rPr>
          <w:rFonts w:ascii="宋体" w:hAnsi="宋体" w:cs="宋体" w:hint="eastAsia"/>
          <w:kern w:val="0"/>
          <w:szCs w:val="21"/>
        </w:rPr>
        <w:t>月</w:t>
      </w:r>
      <w:r w:rsidR="00542937">
        <w:rPr>
          <w:rFonts w:ascii="宋体" w:hAnsi="宋体" w:cs="宋体" w:hint="eastAsia"/>
          <w:kern w:val="0"/>
          <w:szCs w:val="21"/>
        </w:rPr>
        <w:t>22</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E261D46"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73DEBCE"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户名：深圳大学</w:t>
      </w:r>
    </w:p>
    <w:p w14:paraId="1D8C34D3"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账号：7549 6835 0439</w:t>
      </w:r>
    </w:p>
    <w:p w14:paraId="26D34737"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25FC42D" w14:textId="77777777" w:rsidR="00587877" w:rsidRDefault="00587877" w:rsidP="00587877">
      <w:pPr>
        <w:rPr>
          <w:rFonts w:ascii="宋体" w:hAnsi="宋体" w:cs="宋体"/>
          <w:kern w:val="0"/>
          <w:szCs w:val="21"/>
        </w:rPr>
      </w:pPr>
      <w:r>
        <w:rPr>
          <w:rFonts w:ascii="宋体" w:hAnsi="宋体" w:cs="宋体" w:hint="eastAsia"/>
          <w:kern w:val="0"/>
          <w:szCs w:val="21"/>
        </w:rPr>
        <w:t>投标报名表下载链接：</w:t>
      </w:r>
      <w:hyperlink r:id="rId9" w:history="1">
        <w:r>
          <w:rPr>
            <w:rStyle w:val="a7"/>
            <w:rFonts w:ascii="宋体" w:hAnsi="宋体" w:cs="宋体" w:hint="eastAsia"/>
            <w:kern w:val="0"/>
            <w:szCs w:val="21"/>
          </w:rPr>
          <w:t>http://bidding.szu.edu.cn/listfile.asp</w:t>
        </w:r>
      </w:hyperlink>
      <w:r>
        <w:rPr>
          <w:rFonts w:ascii="宋体" w:hAnsi="宋体" w:cs="宋体" w:hint="eastAsia"/>
          <w:kern w:val="0"/>
          <w:szCs w:val="21"/>
        </w:rPr>
        <w:t>。</w:t>
      </w:r>
    </w:p>
    <w:p w14:paraId="7EF5B8DA"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33C1807A"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216A96C6"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1126E43A" w14:textId="48679B5E" w:rsidR="00587877" w:rsidRDefault="00587877" w:rsidP="00587877">
      <w:pPr>
        <w:ind w:firstLineChars="400" w:firstLine="840"/>
        <w:rPr>
          <w:rFonts w:ascii="宋体" w:hAnsi="宋体" w:cs="宋体"/>
          <w:kern w:val="0"/>
          <w:szCs w:val="21"/>
        </w:rPr>
      </w:pPr>
      <w:r>
        <w:rPr>
          <w:rFonts w:ascii="宋体" w:hAnsi="宋体" w:cs="宋体" w:hint="eastAsia"/>
          <w:kern w:val="0"/>
          <w:szCs w:val="21"/>
        </w:rPr>
        <w:t>所有投标文件应于</w:t>
      </w:r>
      <w:r w:rsidRPr="00542937">
        <w:rPr>
          <w:rFonts w:ascii="宋体" w:hAnsi="宋体" w:cs="宋体" w:hint="eastAsia"/>
          <w:color w:val="FF0000"/>
          <w:kern w:val="0"/>
          <w:szCs w:val="21"/>
        </w:rPr>
        <w:t>2020年</w:t>
      </w:r>
      <w:r w:rsidR="00542937" w:rsidRPr="00542937">
        <w:rPr>
          <w:rFonts w:ascii="宋体" w:hAnsi="宋体" w:cs="宋体" w:hint="eastAsia"/>
          <w:color w:val="FF0000"/>
          <w:kern w:val="0"/>
          <w:szCs w:val="21"/>
        </w:rPr>
        <w:t>09</w:t>
      </w:r>
      <w:r w:rsidRPr="00542937">
        <w:rPr>
          <w:rFonts w:ascii="宋体" w:hAnsi="宋体" w:cs="宋体" w:hint="eastAsia"/>
          <w:color w:val="FF0000"/>
          <w:kern w:val="0"/>
          <w:szCs w:val="21"/>
        </w:rPr>
        <w:t>月</w:t>
      </w:r>
      <w:r w:rsidR="00542937" w:rsidRPr="00542937">
        <w:rPr>
          <w:rFonts w:ascii="宋体" w:hAnsi="宋体" w:cs="宋体" w:hint="eastAsia"/>
          <w:color w:val="FF0000"/>
          <w:kern w:val="0"/>
          <w:szCs w:val="21"/>
        </w:rPr>
        <w:t>24</w:t>
      </w:r>
      <w:r w:rsidRPr="00542937">
        <w:rPr>
          <w:rFonts w:ascii="宋体" w:hAnsi="宋体" w:cs="宋体" w:hint="eastAsia"/>
          <w:color w:val="FF0000"/>
          <w:kern w:val="0"/>
          <w:szCs w:val="21"/>
        </w:rPr>
        <w:t xml:space="preserve">日 </w:t>
      </w:r>
      <w:r w:rsidRPr="00542937">
        <w:rPr>
          <w:rFonts w:ascii="宋体" w:hAnsi="宋体" w:cs="宋体" w:hint="eastAsia"/>
          <w:b/>
          <w:color w:val="FF0000"/>
          <w:kern w:val="0"/>
          <w:szCs w:val="21"/>
        </w:rPr>
        <w:t>1</w:t>
      </w:r>
      <w:r w:rsidR="006722EE" w:rsidRPr="00542937">
        <w:rPr>
          <w:rFonts w:ascii="宋体" w:hAnsi="宋体" w:cs="宋体"/>
          <w:b/>
          <w:color w:val="FF0000"/>
          <w:kern w:val="0"/>
          <w:szCs w:val="21"/>
        </w:rPr>
        <w:t>5</w:t>
      </w:r>
      <w:r w:rsidRPr="00542937">
        <w:rPr>
          <w:rFonts w:ascii="宋体" w:hAnsi="宋体" w:cs="宋体" w:hint="eastAsia"/>
          <w:b/>
          <w:color w:val="FF0000"/>
          <w:kern w:val="0"/>
          <w:szCs w:val="21"/>
        </w:rPr>
        <w:t>：00</w:t>
      </w:r>
      <w:r w:rsidRPr="00542937">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1C0E44B0" w14:textId="77777777" w:rsidR="00587877" w:rsidRDefault="00587877" w:rsidP="00587877">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A6DCF94"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11C15116" w14:textId="77777777" w:rsidR="00587877" w:rsidRDefault="00587877" w:rsidP="00587877">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4050772F" w14:textId="77777777" w:rsidR="00587877" w:rsidRDefault="00587877" w:rsidP="00587877">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9F916C5"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3EB7576" w14:textId="555C0001" w:rsidR="00587877" w:rsidRDefault="00587877" w:rsidP="00587877">
      <w:pPr>
        <w:ind w:firstLineChars="400" w:firstLine="840"/>
        <w:rPr>
          <w:rFonts w:ascii="宋体" w:hAnsi="宋体" w:cs="宋体"/>
          <w:kern w:val="0"/>
          <w:szCs w:val="21"/>
        </w:rPr>
      </w:pPr>
      <w:r>
        <w:rPr>
          <w:rFonts w:ascii="宋体" w:hAnsi="宋体" w:cs="宋体" w:hint="eastAsia"/>
          <w:kern w:val="0"/>
          <w:szCs w:val="21"/>
        </w:rPr>
        <w:t>定于</w:t>
      </w:r>
      <w:r w:rsidR="00542937" w:rsidRPr="00542937">
        <w:rPr>
          <w:rFonts w:ascii="宋体" w:hAnsi="宋体" w:cs="宋体" w:hint="eastAsia"/>
          <w:color w:val="FF0000"/>
          <w:kern w:val="0"/>
          <w:szCs w:val="21"/>
        </w:rPr>
        <w:t xml:space="preserve">2020年09月24日 </w:t>
      </w:r>
      <w:r w:rsidR="00542937" w:rsidRPr="00542937">
        <w:rPr>
          <w:rFonts w:ascii="宋体" w:hAnsi="宋体" w:cs="宋体" w:hint="eastAsia"/>
          <w:b/>
          <w:color w:val="FF0000"/>
          <w:kern w:val="0"/>
          <w:szCs w:val="21"/>
        </w:rPr>
        <w:t>1</w:t>
      </w:r>
      <w:r w:rsidR="00542937" w:rsidRPr="00542937">
        <w:rPr>
          <w:rFonts w:ascii="宋体" w:hAnsi="宋体" w:cs="宋体"/>
          <w:b/>
          <w:color w:val="FF0000"/>
          <w:kern w:val="0"/>
          <w:szCs w:val="21"/>
        </w:rPr>
        <w:t>5</w:t>
      </w:r>
      <w:r w:rsidR="00542937" w:rsidRPr="00542937">
        <w:rPr>
          <w:rFonts w:ascii="宋体" w:hAnsi="宋体" w:cs="宋体" w:hint="eastAsia"/>
          <w:b/>
          <w:color w:val="FF0000"/>
          <w:kern w:val="0"/>
          <w:szCs w:val="21"/>
        </w:rPr>
        <w:t>：00</w:t>
      </w:r>
      <w:r w:rsidR="00542937" w:rsidRPr="00542937">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B05E6F0"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C79726F" w14:textId="77777777" w:rsidR="00587877" w:rsidRDefault="00587877" w:rsidP="00587877">
      <w:pPr>
        <w:rPr>
          <w:rFonts w:ascii="宋体" w:hAnsi="宋体" w:cs="宋体"/>
          <w:kern w:val="0"/>
          <w:szCs w:val="21"/>
        </w:rPr>
      </w:pPr>
    </w:p>
    <w:p w14:paraId="1A27DFB9" w14:textId="77777777" w:rsidR="00587877" w:rsidRDefault="00587877" w:rsidP="00587877">
      <w:pPr>
        <w:rPr>
          <w:rFonts w:ascii="宋体" w:hAnsi="宋体" w:cs="宋体"/>
          <w:kern w:val="0"/>
          <w:szCs w:val="21"/>
        </w:rPr>
      </w:pPr>
      <w:r>
        <w:rPr>
          <w:rFonts w:ascii="宋体" w:hAnsi="宋体" w:cs="宋体" w:hint="eastAsia"/>
          <w:kern w:val="0"/>
          <w:szCs w:val="21"/>
        </w:rPr>
        <w:t>七、重要提示：</w:t>
      </w:r>
    </w:p>
    <w:p w14:paraId="06BE760E"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3C3B341"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15C098FC"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18B9C342" w14:textId="77777777" w:rsidR="00587877" w:rsidRDefault="00587877" w:rsidP="00587877">
      <w:pPr>
        <w:ind w:firstLineChars="200" w:firstLine="420"/>
        <w:rPr>
          <w:rFonts w:ascii="宋体" w:hAnsi="宋体" w:cs="宋体"/>
          <w:kern w:val="0"/>
          <w:szCs w:val="21"/>
        </w:rPr>
      </w:pPr>
    </w:p>
    <w:p w14:paraId="298467EF" w14:textId="77777777" w:rsidR="00587877" w:rsidRDefault="00587877" w:rsidP="00587877">
      <w:pPr>
        <w:rPr>
          <w:rFonts w:ascii="宋体" w:hAnsi="宋体" w:cs="宋体"/>
          <w:kern w:val="0"/>
          <w:szCs w:val="21"/>
        </w:rPr>
      </w:pPr>
      <w:r>
        <w:rPr>
          <w:rFonts w:ascii="宋体" w:hAnsi="宋体" w:cs="宋体" w:hint="eastAsia"/>
          <w:kern w:val="0"/>
          <w:szCs w:val="21"/>
        </w:rPr>
        <w:t>八、联系方式：</w:t>
      </w:r>
    </w:p>
    <w:p w14:paraId="57941510" w14:textId="77777777" w:rsidR="00587877" w:rsidRDefault="00587877" w:rsidP="00587877">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66F8ED76" w14:textId="77777777" w:rsidR="00587877" w:rsidRDefault="00587877" w:rsidP="0058787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6BAC239" w14:textId="77777777" w:rsidR="00587877" w:rsidRDefault="00587877" w:rsidP="00587877">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5B9F64C" w14:textId="77777777" w:rsidR="00587877" w:rsidRDefault="00587877" w:rsidP="00587877">
      <w:pPr>
        <w:widowControl/>
        <w:jc w:val="left"/>
        <w:rPr>
          <w:rFonts w:ascii="宋体" w:hAnsi="宋体" w:cs="宋体"/>
          <w:kern w:val="0"/>
          <w:szCs w:val="21"/>
        </w:rPr>
      </w:pPr>
    </w:p>
    <w:p w14:paraId="7A2AA988" w14:textId="77777777" w:rsidR="00587877" w:rsidRDefault="00587877" w:rsidP="00587877">
      <w:pPr>
        <w:widowControl/>
        <w:jc w:val="left"/>
        <w:rPr>
          <w:rFonts w:ascii="宋体" w:hAnsi="宋体" w:cs="宋体"/>
          <w:kern w:val="0"/>
          <w:szCs w:val="21"/>
        </w:rPr>
      </w:pPr>
      <w:r>
        <w:rPr>
          <w:rFonts w:ascii="宋体" w:hAnsi="宋体" w:cs="宋体" w:hint="eastAsia"/>
          <w:kern w:val="0"/>
          <w:szCs w:val="21"/>
        </w:rPr>
        <w:t>九、公告期限：</w:t>
      </w:r>
    </w:p>
    <w:p w14:paraId="51B6C436" w14:textId="59E70D34" w:rsidR="00587877" w:rsidRDefault="00587877" w:rsidP="00587877">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542937">
        <w:rPr>
          <w:rFonts w:ascii="宋体" w:hAnsi="宋体" w:cs="宋体" w:hint="eastAsia"/>
          <w:kern w:val="0"/>
          <w:szCs w:val="21"/>
        </w:rPr>
        <w:t>09</w:t>
      </w:r>
      <w:r>
        <w:rPr>
          <w:rFonts w:ascii="宋体" w:hAnsi="宋体" w:cs="宋体" w:hint="eastAsia"/>
          <w:kern w:val="0"/>
          <w:szCs w:val="21"/>
        </w:rPr>
        <w:t>月</w:t>
      </w:r>
      <w:r w:rsidR="00542937">
        <w:rPr>
          <w:rFonts w:ascii="宋体" w:hAnsi="宋体" w:cs="宋体" w:hint="eastAsia"/>
          <w:kern w:val="0"/>
          <w:szCs w:val="21"/>
        </w:rPr>
        <w:t>14</w:t>
      </w:r>
      <w:r>
        <w:rPr>
          <w:rFonts w:ascii="宋体" w:hAnsi="宋体" w:cs="宋体" w:hint="eastAsia"/>
          <w:kern w:val="0"/>
          <w:szCs w:val="21"/>
        </w:rPr>
        <w:t>日至2020年</w:t>
      </w:r>
      <w:r w:rsidR="00542937">
        <w:rPr>
          <w:rFonts w:ascii="宋体" w:hAnsi="宋体" w:cs="宋体" w:hint="eastAsia"/>
          <w:kern w:val="0"/>
          <w:szCs w:val="21"/>
        </w:rPr>
        <w:t>09</w:t>
      </w:r>
      <w:r>
        <w:rPr>
          <w:rFonts w:ascii="宋体" w:hAnsi="宋体" w:cs="宋体" w:hint="eastAsia"/>
          <w:kern w:val="0"/>
          <w:szCs w:val="21"/>
        </w:rPr>
        <w:t>月</w:t>
      </w:r>
      <w:r w:rsidR="00542937">
        <w:rPr>
          <w:rFonts w:ascii="宋体" w:hAnsi="宋体" w:cs="宋体" w:hint="eastAsia"/>
          <w:kern w:val="0"/>
          <w:szCs w:val="21"/>
        </w:rPr>
        <w:t>18</w:t>
      </w:r>
      <w:r>
        <w:rPr>
          <w:rFonts w:ascii="宋体" w:hAnsi="宋体" w:cs="宋体" w:hint="eastAsia"/>
          <w:kern w:val="0"/>
          <w:szCs w:val="21"/>
        </w:rPr>
        <w:t>日止。</w:t>
      </w:r>
    </w:p>
    <w:p w14:paraId="6B92248E" w14:textId="77777777" w:rsidR="00587877" w:rsidRDefault="00587877" w:rsidP="00587877">
      <w:pPr>
        <w:ind w:firstLineChars="350" w:firstLine="735"/>
        <w:rPr>
          <w:rFonts w:ascii="宋体" w:hAnsi="宋体" w:cs="宋体"/>
          <w:kern w:val="0"/>
          <w:szCs w:val="21"/>
        </w:rPr>
      </w:pPr>
    </w:p>
    <w:p w14:paraId="60914CBA" w14:textId="77777777" w:rsidR="00587877" w:rsidRDefault="00587877" w:rsidP="00587877">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41396033" w14:textId="63837841" w:rsidR="00587877" w:rsidRDefault="00587877" w:rsidP="00587877">
      <w:pPr>
        <w:ind w:firstLineChars="350" w:firstLine="738"/>
        <w:jc w:val="right"/>
        <w:rPr>
          <w:rFonts w:ascii="宋体" w:hAnsi="宋体" w:cs="宋体"/>
          <w:b/>
          <w:kern w:val="0"/>
          <w:szCs w:val="21"/>
        </w:rPr>
      </w:pPr>
      <w:r>
        <w:rPr>
          <w:rFonts w:ascii="宋体" w:hAnsi="宋体" w:cs="宋体" w:hint="eastAsia"/>
          <w:b/>
          <w:kern w:val="0"/>
          <w:szCs w:val="21"/>
        </w:rPr>
        <w:t>2020年</w:t>
      </w:r>
      <w:r w:rsidR="00542937">
        <w:rPr>
          <w:rFonts w:ascii="宋体" w:hAnsi="宋体" w:cs="宋体" w:hint="eastAsia"/>
          <w:b/>
          <w:kern w:val="0"/>
          <w:szCs w:val="21"/>
        </w:rPr>
        <w:t>09</w:t>
      </w:r>
      <w:r>
        <w:rPr>
          <w:rFonts w:ascii="宋体" w:hAnsi="宋体" w:cs="宋体" w:hint="eastAsia"/>
          <w:b/>
          <w:kern w:val="0"/>
          <w:szCs w:val="21"/>
        </w:rPr>
        <w:t>月</w:t>
      </w:r>
      <w:r w:rsidR="00542937">
        <w:rPr>
          <w:rFonts w:ascii="宋体" w:hAnsi="宋体" w:cs="宋体" w:hint="eastAsia"/>
          <w:b/>
          <w:kern w:val="0"/>
          <w:szCs w:val="21"/>
        </w:rPr>
        <w:t>11</w:t>
      </w:r>
      <w:r>
        <w:rPr>
          <w:rFonts w:ascii="宋体" w:hAnsi="宋体" w:cs="宋体" w:hint="eastAsia"/>
          <w:b/>
          <w:kern w:val="0"/>
          <w:szCs w:val="21"/>
        </w:rPr>
        <w:t>日</w:t>
      </w:r>
    </w:p>
    <w:p w14:paraId="512C5C31" w14:textId="77777777" w:rsidR="00587877" w:rsidRDefault="00587877" w:rsidP="00587877">
      <w:pPr>
        <w:ind w:firstLineChars="350" w:firstLine="738"/>
        <w:jc w:val="right"/>
        <w:rPr>
          <w:rFonts w:ascii="宋体" w:hAnsi="宋体" w:cs="宋体"/>
          <w:b/>
          <w:kern w:val="0"/>
          <w:szCs w:val="21"/>
        </w:rPr>
      </w:pPr>
    </w:p>
    <w:p w14:paraId="2DD9B192" w14:textId="77777777" w:rsidR="00587877" w:rsidRDefault="00587877" w:rsidP="00587877">
      <w:pPr>
        <w:ind w:firstLineChars="350" w:firstLine="738"/>
        <w:jc w:val="right"/>
        <w:rPr>
          <w:rFonts w:ascii="宋体" w:hAnsi="宋体" w:cs="宋体"/>
          <w:b/>
          <w:kern w:val="0"/>
          <w:szCs w:val="21"/>
        </w:rPr>
      </w:pPr>
    </w:p>
    <w:p w14:paraId="137E0BDA" w14:textId="77777777" w:rsidR="00587877" w:rsidRDefault="00587877" w:rsidP="00587877">
      <w:pPr>
        <w:ind w:firstLineChars="350" w:firstLine="738"/>
        <w:jc w:val="right"/>
        <w:rPr>
          <w:rFonts w:ascii="宋体" w:hAnsi="宋体" w:cs="宋体"/>
          <w:b/>
          <w:kern w:val="0"/>
          <w:szCs w:val="21"/>
        </w:rPr>
      </w:pPr>
    </w:p>
    <w:p w14:paraId="65996D8E" w14:textId="77777777" w:rsidR="00587877" w:rsidRDefault="00587877" w:rsidP="00587877">
      <w:pPr>
        <w:ind w:firstLineChars="350" w:firstLine="738"/>
        <w:jc w:val="right"/>
        <w:rPr>
          <w:rFonts w:ascii="宋体" w:hAnsi="宋体" w:cs="宋体"/>
          <w:b/>
          <w:kern w:val="0"/>
          <w:szCs w:val="21"/>
        </w:rPr>
      </w:pPr>
    </w:p>
    <w:p w14:paraId="4A0CC5BD" w14:textId="77777777" w:rsidR="00587877" w:rsidRDefault="00587877" w:rsidP="00587877">
      <w:pPr>
        <w:ind w:firstLineChars="350" w:firstLine="738"/>
        <w:jc w:val="right"/>
        <w:rPr>
          <w:rFonts w:ascii="宋体" w:hAnsi="宋体" w:cs="宋体"/>
          <w:b/>
          <w:kern w:val="0"/>
          <w:szCs w:val="21"/>
        </w:rPr>
      </w:pPr>
    </w:p>
    <w:p w14:paraId="670AC5BD" w14:textId="77777777" w:rsidR="00587877" w:rsidRDefault="00587877" w:rsidP="00587877">
      <w:pPr>
        <w:ind w:firstLineChars="350" w:firstLine="738"/>
        <w:jc w:val="right"/>
        <w:rPr>
          <w:rFonts w:ascii="宋体" w:hAnsi="宋体" w:cs="宋体"/>
          <w:b/>
          <w:kern w:val="0"/>
          <w:szCs w:val="21"/>
        </w:rPr>
      </w:pPr>
    </w:p>
    <w:p w14:paraId="2350DAF3" w14:textId="77777777" w:rsidR="00587877" w:rsidRDefault="00587877" w:rsidP="00587877">
      <w:pPr>
        <w:ind w:firstLineChars="350" w:firstLine="738"/>
        <w:jc w:val="right"/>
        <w:rPr>
          <w:rFonts w:ascii="宋体" w:hAnsi="宋体" w:cs="宋体"/>
          <w:b/>
          <w:kern w:val="0"/>
          <w:szCs w:val="21"/>
        </w:rPr>
      </w:pPr>
    </w:p>
    <w:p w14:paraId="6FEC5658" w14:textId="77777777" w:rsidR="00587877" w:rsidRDefault="00587877" w:rsidP="00587877">
      <w:pPr>
        <w:ind w:firstLineChars="350" w:firstLine="738"/>
        <w:jc w:val="right"/>
        <w:rPr>
          <w:rFonts w:ascii="宋体" w:hAnsi="宋体" w:cs="宋体"/>
          <w:b/>
          <w:kern w:val="0"/>
          <w:szCs w:val="21"/>
        </w:rPr>
      </w:pPr>
    </w:p>
    <w:p w14:paraId="58B96567" w14:textId="77777777" w:rsidR="00587877" w:rsidRDefault="00587877" w:rsidP="00587877">
      <w:pPr>
        <w:pStyle w:val="20"/>
        <w:rPr>
          <w:b w:val="0"/>
          <w:sz w:val="32"/>
          <w:szCs w:val="32"/>
        </w:rPr>
      </w:pPr>
      <w:r>
        <w:rPr>
          <w:rFonts w:hint="eastAsia"/>
          <w:b w:val="0"/>
          <w:sz w:val="32"/>
          <w:szCs w:val="32"/>
        </w:rPr>
        <w:lastRenderedPageBreak/>
        <w:t>第二章  项目需求</w:t>
      </w:r>
    </w:p>
    <w:p w14:paraId="5B740EF0" w14:textId="77777777" w:rsidR="00587877" w:rsidRDefault="00587877" w:rsidP="00587877">
      <w:pPr>
        <w:pStyle w:val="20"/>
        <w:spacing w:beforeLines="50" w:before="120" w:afterLines="50" w:after="120"/>
        <w:rPr>
          <w:b w:val="0"/>
          <w:sz w:val="28"/>
          <w:szCs w:val="28"/>
        </w:rPr>
      </w:pPr>
      <w:bookmarkStart w:id="22" w:name="_Toc101074876"/>
      <w:bookmarkStart w:id="23" w:name="_Toc100052364"/>
      <w:bookmarkStart w:id="24" w:name="_Toc73521635"/>
      <w:bookmarkStart w:id="25" w:name="_Toc73521547"/>
      <w:bookmarkStart w:id="26" w:name="_Toc73518117"/>
      <w:bookmarkStart w:id="27" w:name="_Toc73517639"/>
      <w:bookmarkStart w:id="28" w:name="_Toc60631620"/>
      <w:bookmarkStart w:id="29"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587877" w14:paraId="325C5E6D" w14:textId="77777777" w:rsidTr="005878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hideMark/>
          </w:tcPr>
          <w:bookmarkEnd w:id="22"/>
          <w:bookmarkEnd w:id="23"/>
          <w:bookmarkEnd w:id="24"/>
          <w:bookmarkEnd w:id="25"/>
          <w:bookmarkEnd w:id="26"/>
          <w:bookmarkEnd w:id="27"/>
          <w:bookmarkEnd w:id="28"/>
          <w:bookmarkEnd w:id="29"/>
          <w:p w14:paraId="0E6DE3F5" w14:textId="77777777" w:rsidR="00587877" w:rsidRDefault="00587877">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hideMark/>
          </w:tcPr>
          <w:p w14:paraId="28CEEE85" w14:textId="77777777" w:rsidR="00587877" w:rsidRDefault="00587877">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hideMark/>
          </w:tcPr>
          <w:p w14:paraId="25A126DB" w14:textId="77777777" w:rsidR="00587877" w:rsidRDefault="00587877">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587877" w14:paraId="103C9823" w14:textId="77777777" w:rsidTr="005878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1C9F3E49" w14:textId="77777777" w:rsidR="00587877" w:rsidRDefault="00587877">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4254353" w14:textId="77777777" w:rsidR="00587877" w:rsidRDefault="00587877">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hideMark/>
          </w:tcPr>
          <w:p w14:paraId="44948199" w14:textId="77777777" w:rsidR="00587877" w:rsidRDefault="0058787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87877" w14:paraId="6C76E64C" w14:textId="77777777" w:rsidTr="005878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7FA52A1D" w14:textId="77777777" w:rsidR="00587877" w:rsidRDefault="00587877">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E4D8B99" w14:textId="77777777" w:rsidR="00587877" w:rsidRDefault="00587877">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hideMark/>
          </w:tcPr>
          <w:p w14:paraId="7FF17087" w14:textId="77777777" w:rsidR="00587877" w:rsidRDefault="00587877">
            <w:pPr>
              <w:rPr>
                <w:rFonts w:ascii="宋体" w:hAnsi="宋体"/>
              </w:rPr>
            </w:pPr>
            <w:r>
              <w:rPr>
                <w:rFonts w:ascii="宋体" w:hAnsi="宋体" w:hint="eastAsia"/>
                <w:u w:val="single"/>
              </w:rPr>
              <w:t>60日历天</w:t>
            </w:r>
            <w:r>
              <w:rPr>
                <w:rFonts w:ascii="宋体" w:hAnsi="宋体" w:hint="eastAsia"/>
              </w:rPr>
              <w:t>（从投标截止之日算起）</w:t>
            </w:r>
          </w:p>
        </w:tc>
      </w:tr>
      <w:tr w:rsidR="00587877" w14:paraId="318BE9DF" w14:textId="77777777" w:rsidTr="005878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286DEA2C" w14:textId="77777777" w:rsidR="00587877" w:rsidRDefault="00587877">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BBD5781" w14:textId="77777777" w:rsidR="00587877" w:rsidRDefault="00587877">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hideMark/>
          </w:tcPr>
          <w:p w14:paraId="49D2A836" w14:textId="77777777" w:rsidR="00587877" w:rsidRDefault="00587877">
            <w:pPr>
              <w:rPr>
                <w:rFonts w:ascii="宋体" w:hAnsi="宋体"/>
                <w:b/>
              </w:rPr>
            </w:pPr>
            <w:r>
              <w:rPr>
                <w:rFonts w:ascii="宋体" w:hAnsi="宋体" w:hint="eastAsia"/>
                <w:b/>
                <w:color w:val="FF0000"/>
              </w:rPr>
              <w:t>不允许</w:t>
            </w:r>
          </w:p>
        </w:tc>
      </w:tr>
      <w:tr w:rsidR="00587877" w14:paraId="636A0D77" w14:textId="77777777" w:rsidTr="005878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5F97EA13" w14:textId="77777777" w:rsidR="00587877" w:rsidRDefault="00587877">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1FBC17A" w14:textId="77777777" w:rsidR="00587877" w:rsidRDefault="00587877">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hideMark/>
          </w:tcPr>
          <w:p w14:paraId="123A58B7" w14:textId="77777777" w:rsidR="00587877" w:rsidRDefault="00587877">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587877" w14:paraId="4AC288EE" w14:textId="77777777" w:rsidTr="005878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769375C7" w14:textId="77777777" w:rsidR="00587877" w:rsidRDefault="00587877">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21A548C" w14:textId="77777777" w:rsidR="00587877" w:rsidRDefault="00587877">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hideMark/>
          </w:tcPr>
          <w:p w14:paraId="172A3F13" w14:textId="3C47FD96" w:rsidR="00587877" w:rsidRDefault="00587877" w:rsidP="00816E71">
            <w:pPr>
              <w:rPr>
                <w:rFonts w:ascii="宋体" w:hAnsi="宋体"/>
              </w:rPr>
            </w:pPr>
            <w:r>
              <w:rPr>
                <w:rFonts w:ascii="宋体" w:hAnsi="宋体" w:hint="eastAsia"/>
              </w:rPr>
              <w:t>无</w:t>
            </w:r>
          </w:p>
        </w:tc>
      </w:tr>
      <w:tr w:rsidR="00587877" w14:paraId="7DA0F739" w14:textId="77777777" w:rsidTr="005878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hideMark/>
          </w:tcPr>
          <w:p w14:paraId="240BE1D0" w14:textId="77777777" w:rsidR="00587877" w:rsidRDefault="00587877">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hideMark/>
          </w:tcPr>
          <w:p w14:paraId="76E2A9BF" w14:textId="77777777" w:rsidR="00587877" w:rsidRDefault="00587877">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hideMark/>
          </w:tcPr>
          <w:p w14:paraId="709705A3" w14:textId="0C89314A" w:rsidR="00587877" w:rsidRDefault="00587877">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w:t>
            </w:r>
            <w:r w:rsidR="009614CD">
              <w:rPr>
                <w:rFonts w:ascii="宋体" w:hAnsi="宋体" w:hint="eastAsia"/>
              </w:rPr>
              <w:t>投标无效</w:t>
            </w:r>
            <w:r>
              <w:rPr>
                <w:rFonts w:ascii="宋体" w:hAnsi="宋体" w:hint="eastAsia"/>
              </w:rPr>
              <w:t>处理。</w:t>
            </w:r>
          </w:p>
          <w:p w14:paraId="6CC024CA" w14:textId="2BE4477B" w:rsidR="00587877" w:rsidRDefault="00587877">
            <w:pPr>
              <w:rPr>
                <w:rFonts w:ascii="宋体" w:hAnsi="宋体"/>
              </w:rPr>
            </w:pPr>
            <w:r>
              <w:rPr>
                <w:rFonts w:ascii="宋体" w:hAnsi="宋体" w:hint="eastAsia"/>
              </w:rPr>
              <w:t>投标文件采用A4版胶印装订，不得采用活页夹装订，投标文件中的任何一页不能是裁剪粘贴式的，否则按</w:t>
            </w:r>
            <w:r w:rsidR="009614CD">
              <w:rPr>
                <w:rFonts w:ascii="宋体" w:hAnsi="宋体" w:hint="eastAsia"/>
              </w:rPr>
              <w:t>投标无效</w:t>
            </w:r>
            <w:r>
              <w:rPr>
                <w:rFonts w:ascii="宋体" w:hAnsi="宋体" w:hint="eastAsia"/>
              </w:rPr>
              <w:t>处理。</w:t>
            </w:r>
          </w:p>
          <w:p w14:paraId="22504CD9" w14:textId="77777777" w:rsidR="00587877" w:rsidRDefault="00587877">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2339301B" w14:textId="77777777" w:rsidR="00587877" w:rsidRDefault="00587877" w:rsidP="00587877">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C17F63" w14:paraId="4E20A98E" w14:textId="77777777" w:rsidTr="00C17F6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C17F63" w:rsidRPr="007C2B80" w:rsidRDefault="00C17F63"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58EA306" w:rsidR="00C17F63" w:rsidRPr="007C2B80" w:rsidRDefault="00C17F63" w:rsidP="00C17F63">
            <w:pPr>
              <w:widowControl/>
              <w:jc w:val="center"/>
              <w:rPr>
                <w:rFonts w:ascii="宋体" w:hAnsi="宋体"/>
                <w:kern w:val="0"/>
                <w:szCs w:val="21"/>
              </w:rPr>
            </w:pPr>
            <w:r>
              <w:rPr>
                <w:rFonts w:hint="eastAsia"/>
                <w:szCs w:val="21"/>
              </w:rPr>
              <w:t>光纤三维折射率测试仪</w:t>
            </w:r>
          </w:p>
        </w:tc>
        <w:tc>
          <w:tcPr>
            <w:tcW w:w="850" w:type="dxa"/>
            <w:tcBorders>
              <w:top w:val="single" w:sz="4" w:space="0" w:color="auto"/>
              <w:left w:val="nil"/>
              <w:bottom w:val="single" w:sz="4" w:space="0" w:color="auto"/>
              <w:right w:val="single" w:sz="4" w:space="0" w:color="auto"/>
            </w:tcBorders>
            <w:vAlign w:val="center"/>
          </w:tcPr>
          <w:p w14:paraId="2A5C9A26" w14:textId="72D5A17E" w:rsidR="00C17F63" w:rsidRPr="007C2B80" w:rsidRDefault="00C17F63" w:rsidP="00C17F63">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08A15982" w:rsidR="00C17F63" w:rsidRPr="007C2B80" w:rsidRDefault="00C17F63" w:rsidP="00C17F63">
            <w:pPr>
              <w:widowControl/>
              <w:jc w:val="center"/>
              <w:rPr>
                <w:rFonts w:ascii="宋体" w:hAnsi="宋体"/>
                <w:kern w:val="0"/>
                <w:szCs w:val="21"/>
              </w:rPr>
            </w:pPr>
            <w:r>
              <w:t>台</w:t>
            </w:r>
          </w:p>
        </w:tc>
        <w:tc>
          <w:tcPr>
            <w:tcW w:w="1418" w:type="dxa"/>
            <w:tcBorders>
              <w:top w:val="single" w:sz="4" w:space="0" w:color="auto"/>
              <w:left w:val="nil"/>
              <w:bottom w:val="single" w:sz="4" w:space="0" w:color="auto"/>
              <w:right w:val="single" w:sz="4" w:space="0" w:color="auto"/>
            </w:tcBorders>
            <w:vAlign w:val="center"/>
          </w:tcPr>
          <w:p w14:paraId="33956689" w14:textId="7B03E587" w:rsidR="00C17F63" w:rsidRPr="005F7CBB" w:rsidRDefault="00C17F63" w:rsidP="007C2B8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D9DAA77" w:rsidR="00C17F63" w:rsidRPr="007C2B80" w:rsidRDefault="00C17F63" w:rsidP="007C2B80">
            <w:pPr>
              <w:widowControl/>
              <w:jc w:val="center"/>
              <w:rPr>
                <w:szCs w:val="21"/>
              </w:rPr>
            </w:pPr>
            <w:r>
              <w:rPr>
                <w:szCs w:val="21"/>
              </w:rPr>
              <w:t>700,000.00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971E91" w:rsidRPr="00760C66" w14:paraId="55434445"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971E91" w:rsidRPr="007C2B80" w:rsidRDefault="00971E91" w:rsidP="00256A87">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3DAAFD05" w:rsidR="00971E91" w:rsidRPr="007C2B80" w:rsidRDefault="00971E91" w:rsidP="00256A87">
            <w:pPr>
              <w:widowControl/>
              <w:jc w:val="center"/>
              <w:rPr>
                <w:rFonts w:ascii="宋体" w:hAnsi="宋体"/>
                <w:kern w:val="0"/>
                <w:szCs w:val="21"/>
              </w:rPr>
            </w:pPr>
            <w:r w:rsidRPr="00596C89">
              <w:rPr>
                <w:rFonts w:hint="eastAsia"/>
                <w:szCs w:val="21"/>
              </w:rPr>
              <w:t>单波长测试光源</w:t>
            </w:r>
          </w:p>
        </w:tc>
        <w:tc>
          <w:tcPr>
            <w:tcW w:w="1134" w:type="dxa"/>
            <w:tcBorders>
              <w:top w:val="single" w:sz="4" w:space="0" w:color="auto"/>
              <w:left w:val="nil"/>
              <w:bottom w:val="single" w:sz="4" w:space="0" w:color="auto"/>
              <w:right w:val="single" w:sz="4" w:space="0" w:color="auto"/>
            </w:tcBorders>
            <w:vAlign w:val="center"/>
          </w:tcPr>
          <w:p w14:paraId="63A2FA6C" w14:textId="63B9861A" w:rsidR="00971E91" w:rsidRPr="007C2B80" w:rsidRDefault="00971E91" w:rsidP="00256A87">
            <w:pPr>
              <w:widowControl/>
              <w:jc w:val="center"/>
              <w:rPr>
                <w:rFonts w:ascii="宋体" w:hAnsi="宋体"/>
                <w:kern w:val="0"/>
                <w:szCs w:val="21"/>
              </w:rPr>
            </w:pPr>
            <w:r w:rsidRPr="00596C89">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6DEF4D" w14:textId="5F5A72C1" w:rsidR="00971E91" w:rsidRPr="007C2B80" w:rsidRDefault="00971E91" w:rsidP="00256A87">
            <w:pPr>
              <w:widowControl/>
              <w:jc w:val="center"/>
              <w:rPr>
                <w:rFonts w:ascii="宋体" w:hAnsi="宋体"/>
                <w:kern w:val="0"/>
                <w:szCs w:val="21"/>
              </w:rPr>
            </w:pPr>
            <w:proofErr w:type="gramStart"/>
            <w:r w:rsidRPr="00596C89">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5A8256A8" w14:textId="48C58DE7" w:rsidR="00971E91" w:rsidRPr="00760C66" w:rsidRDefault="00971E91" w:rsidP="00256A87">
            <w:pPr>
              <w:widowControl/>
              <w:jc w:val="center"/>
              <w:rPr>
                <w:b/>
                <w:szCs w:val="21"/>
              </w:rPr>
            </w:pPr>
          </w:p>
        </w:tc>
      </w:tr>
      <w:tr w:rsidR="00971E91" w:rsidRPr="007C2B80" w14:paraId="4A8EF0C9" w14:textId="77777777" w:rsidTr="006722E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971E91" w:rsidRPr="007C2B80" w:rsidRDefault="00971E91" w:rsidP="00256A87">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2BF131C1" w:rsidR="00971E91" w:rsidRPr="007C2B80" w:rsidRDefault="00971E91" w:rsidP="00256A87">
            <w:pPr>
              <w:widowControl/>
              <w:jc w:val="center"/>
              <w:rPr>
                <w:rFonts w:ascii="宋体" w:hAnsi="宋体"/>
                <w:kern w:val="0"/>
                <w:szCs w:val="21"/>
              </w:rPr>
            </w:pPr>
            <w:r w:rsidRPr="00596C89">
              <w:rPr>
                <w:rFonts w:hint="eastAsia"/>
                <w:szCs w:val="21"/>
              </w:rPr>
              <w:t>数字全息干涉与采集系统</w:t>
            </w:r>
          </w:p>
        </w:tc>
        <w:tc>
          <w:tcPr>
            <w:tcW w:w="1134" w:type="dxa"/>
            <w:tcBorders>
              <w:top w:val="single" w:sz="4" w:space="0" w:color="auto"/>
              <w:left w:val="nil"/>
              <w:bottom w:val="single" w:sz="4" w:space="0" w:color="auto"/>
              <w:right w:val="single" w:sz="4" w:space="0" w:color="auto"/>
            </w:tcBorders>
            <w:vAlign w:val="center"/>
          </w:tcPr>
          <w:p w14:paraId="2BB64A56" w14:textId="5F0E7235" w:rsidR="00971E91" w:rsidRPr="007C2B80" w:rsidRDefault="00971E91" w:rsidP="00256A87">
            <w:pPr>
              <w:widowControl/>
              <w:jc w:val="center"/>
              <w:rPr>
                <w:rFonts w:ascii="宋体" w:hAnsi="宋体"/>
                <w:kern w:val="0"/>
                <w:szCs w:val="21"/>
              </w:rPr>
            </w:pPr>
            <w:r w:rsidRPr="00596C89">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484044D4" w:rsidR="00971E91" w:rsidRDefault="00971E91" w:rsidP="00256A87">
            <w:pPr>
              <w:widowControl/>
              <w:jc w:val="center"/>
              <w:rPr>
                <w:rFonts w:ascii="宋体" w:hAnsi="宋体"/>
                <w:kern w:val="0"/>
                <w:szCs w:val="21"/>
              </w:rPr>
            </w:pPr>
            <w:proofErr w:type="gramStart"/>
            <w:r w:rsidRPr="00596C89">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5E966433" w14:textId="11C28F40" w:rsidR="00971E91" w:rsidRPr="006722EE" w:rsidRDefault="00A5531B" w:rsidP="006722EE">
            <w:pPr>
              <w:jc w:val="center"/>
              <w:rPr>
                <w:b/>
                <w:color w:val="FF0000"/>
                <w:szCs w:val="21"/>
              </w:rPr>
            </w:pPr>
            <w:r w:rsidRPr="006722EE">
              <w:rPr>
                <w:rFonts w:hint="eastAsia"/>
                <w:b/>
                <w:color w:val="FF0000"/>
                <w:szCs w:val="21"/>
              </w:rPr>
              <w:t>核心产品</w:t>
            </w:r>
          </w:p>
        </w:tc>
      </w:tr>
      <w:tr w:rsidR="00971E91" w:rsidRPr="007C2B80" w14:paraId="40FD85EB"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7777777" w:rsidR="00971E91" w:rsidRPr="007C2B80" w:rsidRDefault="00971E91" w:rsidP="00256A87">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649D503B" w:rsidR="00971E91" w:rsidRPr="007C2B80" w:rsidRDefault="00971E91" w:rsidP="00256A87">
            <w:pPr>
              <w:widowControl/>
              <w:jc w:val="center"/>
              <w:rPr>
                <w:rFonts w:ascii="宋体" w:hAnsi="宋体"/>
                <w:kern w:val="0"/>
                <w:szCs w:val="21"/>
              </w:rPr>
            </w:pPr>
            <w:r w:rsidRPr="00596C89">
              <w:rPr>
                <w:rFonts w:hint="eastAsia"/>
                <w:szCs w:val="21"/>
              </w:rPr>
              <w:t>光纤比色</w:t>
            </w:r>
            <w:proofErr w:type="gramStart"/>
            <w:r w:rsidRPr="00596C89">
              <w:rPr>
                <w:rFonts w:hint="eastAsia"/>
                <w:szCs w:val="21"/>
              </w:rPr>
              <w:t>皿</w:t>
            </w:r>
            <w:proofErr w:type="gramEnd"/>
            <w:r w:rsidRPr="00596C89">
              <w:rPr>
                <w:rFonts w:hint="eastAsia"/>
                <w:szCs w:val="21"/>
              </w:rPr>
              <w:t>夹具</w:t>
            </w:r>
          </w:p>
        </w:tc>
        <w:tc>
          <w:tcPr>
            <w:tcW w:w="1134" w:type="dxa"/>
            <w:tcBorders>
              <w:top w:val="single" w:sz="4" w:space="0" w:color="auto"/>
              <w:left w:val="nil"/>
              <w:bottom w:val="single" w:sz="4" w:space="0" w:color="auto"/>
              <w:right w:val="single" w:sz="4" w:space="0" w:color="auto"/>
            </w:tcBorders>
            <w:vAlign w:val="center"/>
          </w:tcPr>
          <w:p w14:paraId="65D1F9C2" w14:textId="021BD1C3" w:rsidR="00971E91" w:rsidRPr="007C2B80" w:rsidRDefault="00971E91" w:rsidP="00256A87">
            <w:pPr>
              <w:widowControl/>
              <w:jc w:val="center"/>
              <w:rPr>
                <w:rFonts w:ascii="宋体" w:hAnsi="宋体"/>
                <w:kern w:val="0"/>
                <w:szCs w:val="21"/>
              </w:rPr>
            </w:pPr>
            <w:r w:rsidRPr="00596C89">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004ACFA7" w:rsidR="00971E91" w:rsidRDefault="00971E91" w:rsidP="00256A87">
            <w:pPr>
              <w:widowControl/>
              <w:jc w:val="center"/>
              <w:rPr>
                <w:rFonts w:ascii="宋体" w:hAnsi="宋体"/>
                <w:kern w:val="0"/>
                <w:szCs w:val="21"/>
              </w:rPr>
            </w:pPr>
            <w:r w:rsidRPr="00596C89">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29FF330B" w:rsidR="00971E91" w:rsidRPr="007C2B80" w:rsidRDefault="00971E91" w:rsidP="00256A87">
            <w:pPr>
              <w:widowControl/>
              <w:jc w:val="center"/>
              <w:rPr>
                <w:szCs w:val="21"/>
              </w:rPr>
            </w:pPr>
          </w:p>
        </w:tc>
      </w:tr>
      <w:tr w:rsidR="00971E91" w:rsidRPr="007C2B80" w14:paraId="10675502"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F335A9A" w14:textId="21923B3F" w:rsidR="00971E91" w:rsidRDefault="00971E91" w:rsidP="00256A87">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5027BAD5" w14:textId="510CFAC8" w:rsidR="00971E91" w:rsidRPr="007C2B80" w:rsidRDefault="00971E91" w:rsidP="00256A87">
            <w:pPr>
              <w:widowControl/>
              <w:jc w:val="center"/>
              <w:rPr>
                <w:rFonts w:ascii="宋体" w:hAnsi="宋体"/>
                <w:kern w:val="0"/>
                <w:szCs w:val="21"/>
              </w:rPr>
            </w:pPr>
            <w:r w:rsidRPr="00596C89">
              <w:rPr>
                <w:rFonts w:hint="eastAsia"/>
                <w:szCs w:val="21"/>
              </w:rPr>
              <w:t>光纤测试匹配油</w:t>
            </w:r>
          </w:p>
        </w:tc>
        <w:tc>
          <w:tcPr>
            <w:tcW w:w="1134" w:type="dxa"/>
            <w:tcBorders>
              <w:top w:val="single" w:sz="4" w:space="0" w:color="auto"/>
              <w:left w:val="nil"/>
              <w:bottom w:val="single" w:sz="4" w:space="0" w:color="auto"/>
              <w:right w:val="single" w:sz="4" w:space="0" w:color="auto"/>
            </w:tcBorders>
            <w:vAlign w:val="center"/>
          </w:tcPr>
          <w:p w14:paraId="1F376502" w14:textId="79FDB592" w:rsidR="00971E91" w:rsidRPr="007C2B80" w:rsidRDefault="00971E91" w:rsidP="00256A87">
            <w:pPr>
              <w:widowControl/>
              <w:jc w:val="center"/>
              <w:rPr>
                <w:rFonts w:ascii="宋体" w:hAnsi="宋体"/>
                <w:kern w:val="0"/>
                <w:szCs w:val="21"/>
              </w:rPr>
            </w:pPr>
            <w:r w:rsidRPr="00596C89">
              <w:rPr>
                <w:rFonts w:hint="eastAsia"/>
              </w:rPr>
              <w:t>200</w:t>
            </w:r>
          </w:p>
        </w:tc>
        <w:tc>
          <w:tcPr>
            <w:tcW w:w="1276" w:type="dxa"/>
            <w:tcBorders>
              <w:top w:val="single" w:sz="4" w:space="0" w:color="auto"/>
              <w:left w:val="nil"/>
              <w:bottom w:val="single" w:sz="4" w:space="0" w:color="auto"/>
              <w:right w:val="single" w:sz="4" w:space="0" w:color="auto"/>
            </w:tcBorders>
            <w:vAlign w:val="center"/>
          </w:tcPr>
          <w:p w14:paraId="2B2AB939" w14:textId="152B99B4" w:rsidR="00971E91" w:rsidRDefault="00971E91" w:rsidP="00256A87">
            <w:pPr>
              <w:widowControl/>
              <w:jc w:val="center"/>
              <w:rPr>
                <w:rFonts w:ascii="宋体" w:hAnsi="宋体"/>
                <w:kern w:val="0"/>
                <w:szCs w:val="21"/>
              </w:rPr>
            </w:pPr>
            <w:r w:rsidRPr="00596C89">
              <w:rPr>
                <w:rFonts w:hint="eastAsia"/>
              </w:rPr>
              <w:t>ml</w:t>
            </w:r>
          </w:p>
        </w:tc>
        <w:tc>
          <w:tcPr>
            <w:tcW w:w="1984" w:type="dxa"/>
            <w:tcBorders>
              <w:top w:val="single" w:sz="4" w:space="0" w:color="auto"/>
              <w:left w:val="nil"/>
              <w:bottom w:val="single" w:sz="4" w:space="0" w:color="auto"/>
              <w:right w:val="single" w:sz="4" w:space="0" w:color="auto"/>
            </w:tcBorders>
            <w:vAlign w:val="center"/>
          </w:tcPr>
          <w:p w14:paraId="21107BBA" w14:textId="3E55E75E" w:rsidR="00971E91" w:rsidRPr="007C2B80" w:rsidRDefault="00971E91" w:rsidP="00256A87">
            <w:pPr>
              <w:widowControl/>
              <w:jc w:val="center"/>
              <w:rPr>
                <w:szCs w:val="21"/>
              </w:rPr>
            </w:pPr>
          </w:p>
        </w:tc>
      </w:tr>
      <w:tr w:rsidR="00971E91" w:rsidRPr="007C2B80" w14:paraId="0D08F3CA"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3948224" w14:textId="5F462295" w:rsidR="00971E91" w:rsidRDefault="00356CC7" w:rsidP="00256A87">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63516030" w14:textId="3DA71D74" w:rsidR="00971E91" w:rsidRPr="007C2B80" w:rsidRDefault="00971E91" w:rsidP="00256A87">
            <w:pPr>
              <w:widowControl/>
              <w:jc w:val="center"/>
              <w:rPr>
                <w:rFonts w:ascii="宋体" w:hAnsi="宋体"/>
                <w:kern w:val="0"/>
                <w:szCs w:val="21"/>
              </w:rPr>
            </w:pPr>
            <w:r w:rsidRPr="00596C89">
              <w:rPr>
                <w:rFonts w:hint="eastAsia"/>
                <w:szCs w:val="21"/>
              </w:rPr>
              <w:t>光纤三维折射率测试软件</w:t>
            </w:r>
          </w:p>
        </w:tc>
        <w:tc>
          <w:tcPr>
            <w:tcW w:w="1134" w:type="dxa"/>
            <w:tcBorders>
              <w:top w:val="single" w:sz="4" w:space="0" w:color="auto"/>
              <w:left w:val="nil"/>
              <w:bottom w:val="single" w:sz="4" w:space="0" w:color="auto"/>
              <w:right w:val="single" w:sz="4" w:space="0" w:color="auto"/>
            </w:tcBorders>
            <w:vAlign w:val="center"/>
          </w:tcPr>
          <w:p w14:paraId="43E40BB8" w14:textId="4F21BC70" w:rsidR="00971E91" w:rsidRPr="007C2B80" w:rsidRDefault="00971E91" w:rsidP="00256A87">
            <w:pPr>
              <w:widowControl/>
              <w:jc w:val="center"/>
              <w:rPr>
                <w:rFonts w:ascii="宋体" w:hAnsi="宋体"/>
                <w:kern w:val="0"/>
                <w:szCs w:val="21"/>
              </w:rPr>
            </w:pPr>
            <w:r w:rsidRPr="00596C89">
              <w:rPr>
                <w:rFonts w:hint="eastAsia"/>
              </w:rPr>
              <w:t>1</w:t>
            </w:r>
          </w:p>
        </w:tc>
        <w:tc>
          <w:tcPr>
            <w:tcW w:w="1276" w:type="dxa"/>
            <w:tcBorders>
              <w:top w:val="single" w:sz="4" w:space="0" w:color="auto"/>
              <w:left w:val="nil"/>
              <w:bottom w:val="single" w:sz="4" w:space="0" w:color="auto"/>
              <w:right w:val="single" w:sz="4" w:space="0" w:color="auto"/>
            </w:tcBorders>
            <w:vAlign w:val="center"/>
          </w:tcPr>
          <w:p w14:paraId="1EA27C78" w14:textId="5C46F199" w:rsidR="00971E91" w:rsidRDefault="00971E91" w:rsidP="00256A87">
            <w:pPr>
              <w:widowControl/>
              <w:jc w:val="center"/>
              <w:rPr>
                <w:rFonts w:ascii="宋体" w:hAnsi="宋体"/>
                <w:kern w:val="0"/>
                <w:szCs w:val="21"/>
              </w:rPr>
            </w:pPr>
            <w:proofErr w:type="gramStart"/>
            <w:r w:rsidRPr="00596C89">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5A8DCD47" w14:textId="5DE1A045" w:rsidR="00971E91" w:rsidRPr="007C2B80" w:rsidRDefault="00971E91" w:rsidP="00256A87">
            <w:pPr>
              <w:widowControl/>
              <w:jc w:val="center"/>
              <w:rPr>
                <w:szCs w:val="21"/>
              </w:rPr>
            </w:pPr>
          </w:p>
        </w:tc>
      </w:tr>
      <w:tr w:rsidR="00971E91" w:rsidRPr="007C2B80" w14:paraId="37826CBC"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F2F1812" w14:textId="24F9EDF0" w:rsidR="00971E91" w:rsidRDefault="00356CC7" w:rsidP="00256A87">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3CBB2582" w14:textId="28AF5D6A" w:rsidR="00971E91" w:rsidRPr="007C2B80" w:rsidRDefault="00971E91" w:rsidP="00256A87">
            <w:pPr>
              <w:widowControl/>
              <w:jc w:val="center"/>
              <w:rPr>
                <w:rFonts w:ascii="宋体" w:hAnsi="宋体"/>
                <w:kern w:val="0"/>
                <w:szCs w:val="21"/>
              </w:rPr>
            </w:pPr>
            <w:r w:rsidRPr="00596C89">
              <w:rPr>
                <w:rFonts w:hint="eastAsia"/>
                <w:szCs w:val="21"/>
              </w:rPr>
              <w:t>光纤折射率数据分析软件</w:t>
            </w:r>
          </w:p>
        </w:tc>
        <w:tc>
          <w:tcPr>
            <w:tcW w:w="1134" w:type="dxa"/>
            <w:tcBorders>
              <w:top w:val="single" w:sz="4" w:space="0" w:color="auto"/>
              <w:left w:val="nil"/>
              <w:bottom w:val="single" w:sz="4" w:space="0" w:color="auto"/>
              <w:right w:val="single" w:sz="4" w:space="0" w:color="auto"/>
            </w:tcBorders>
            <w:vAlign w:val="center"/>
          </w:tcPr>
          <w:p w14:paraId="729AC431" w14:textId="6A9F7563" w:rsidR="00971E91" w:rsidRPr="007C2B80" w:rsidRDefault="00971E91" w:rsidP="00256A87">
            <w:pPr>
              <w:widowControl/>
              <w:jc w:val="center"/>
              <w:rPr>
                <w:rFonts w:ascii="宋体" w:hAnsi="宋体"/>
                <w:kern w:val="0"/>
                <w:szCs w:val="21"/>
              </w:rPr>
            </w:pPr>
            <w:r w:rsidRPr="00596C89">
              <w:rPr>
                <w:rFonts w:hint="eastAsia"/>
              </w:rPr>
              <w:t>1</w:t>
            </w:r>
          </w:p>
        </w:tc>
        <w:tc>
          <w:tcPr>
            <w:tcW w:w="1276" w:type="dxa"/>
            <w:tcBorders>
              <w:top w:val="single" w:sz="4" w:space="0" w:color="auto"/>
              <w:left w:val="nil"/>
              <w:bottom w:val="single" w:sz="4" w:space="0" w:color="auto"/>
              <w:right w:val="single" w:sz="4" w:space="0" w:color="auto"/>
            </w:tcBorders>
            <w:vAlign w:val="center"/>
          </w:tcPr>
          <w:p w14:paraId="36656F15" w14:textId="0267348E" w:rsidR="00971E91" w:rsidRDefault="00971E91" w:rsidP="00256A87">
            <w:pPr>
              <w:widowControl/>
              <w:jc w:val="center"/>
              <w:rPr>
                <w:rFonts w:ascii="宋体" w:hAnsi="宋体"/>
                <w:kern w:val="0"/>
                <w:szCs w:val="21"/>
              </w:rPr>
            </w:pPr>
            <w:proofErr w:type="gramStart"/>
            <w:r w:rsidRPr="00596C89">
              <w:rPr>
                <w:rFonts w:hint="eastAsia"/>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6C634607" w14:textId="33CE709A" w:rsidR="00971E91" w:rsidRPr="007C2B80" w:rsidRDefault="00971E91" w:rsidP="00256A87">
            <w:pPr>
              <w:widowControl/>
              <w:jc w:val="center"/>
              <w:rPr>
                <w:szCs w:val="21"/>
              </w:rPr>
            </w:pPr>
          </w:p>
        </w:tc>
      </w:tr>
    </w:tbl>
    <w:p w14:paraId="537F041A" w14:textId="77777777" w:rsidR="003B6FF1" w:rsidRPr="0020005F"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3B6FF1" w:rsidRPr="000F3220" w14:paraId="32386151" w14:textId="77777777" w:rsidTr="00256A87">
        <w:trPr>
          <w:trHeight w:val="450"/>
        </w:trPr>
        <w:tc>
          <w:tcPr>
            <w:tcW w:w="900" w:type="dxa"/>
            <w:vMerge w:val="restart"/>
            <w:vAlign w:val="center"/>
          </w:tcPr>
          <w:p w14:paraId="4163AF4F" w14:textId="77777777" w:rsidR="003B6FF1" w:rsidRDefault="003B6FF1" w:rsidP="00256A87">
            <w:pPr>
              <w:jc w:val="center"/>
              <w:rPr>
                <w:b/>
                <w:szCs w:val="21"/>
              </w:rPr>
            </w:pPr>
            <w:r>
              <w:rPr>
                <w:rFonts w:hint="eastAsia"/>
                <w:b/>
                <w:szCs w:val="21"/>
              </w:rPr>
              <w:t>1</w:t>
            </w:r>
          </w:p>
        </w:tc>
        <w:tc>
          <w:tcPr>
            <w:tcW w:w="1980" w:type="dxa"/>
            <w:vMerge w:val="restart"/>
            <w:vAlign w:val="center"/>
          </w:tcPr>
          <w:p w14:paraId="28493933" w14:textId="0EE75F0A" w:rsidR="003B6FF1" w:rsidRPr="004658A7" w:rsidRDefault="004658A7" w:rsidP="00256A87">
            <w:pPr>
              <w:jc w:val="center"/>
              <w:rPr>
                <w:b/>
                <w:szCs w:val="21"/>
              </w:rPr>
            </w:pPr>
            <w:r w:rsidRPr="004658A7">
              <w:rPr>
                <w:rFonts w:hint="eastAsia"/>
                <w:b/>
                <w:szCs w:val="21"/>
              </w:rPr>
              <w:t>光纤三维折射率测试仪</w:t>
            </w:r>
          </w:p>
        </w:tc>
        <w:tc>
          <w:tcPr>
            <w:tcW w:w="5580" w:type="dxa"/>
          </w:tcPr>
          <w:p w14:paraId="1C2428A7" w14:textId="07E7415E" w:rsidR="003B6FF1" w:rsidRPr="003B6FF1" w:rsidRDefault="003B6FF1" w:rsidP="00256A87">
            <w:pPr>
              <w:rPr>
                <w:b/>
              </w:rPr>
            </w:pPr>
            <w:r w:rsidRPr="003B6FF1">
              <w:rPr>
                <w:rFonts w:hint="eastAsia"/>
                <w:b/>
              </w:rPr>
              <w:t>1.1</w:t>
            </w:r>
            <w:r w:rsidR="003E3874" w:rsidRPr="00596C89">
              <w:rPr>
                <w:rFonts w:hint="eastAsia"/>
                <w:szCs w:val="21"/>
              </w:rPr>
              <w:t>测量波长</w:t>
            </w:r>
            <w:r w:rsidR="003E3874" w:rsidRPr="00596C89">
              <w:rPr>
                <w:szCs w:val="21"/>
              </w:rPr>
              <w:t>：</w:t>
            </w:r>
            <w:r w:rsidR="003E3874" w:rsidRPr="00596C89">
              <w:rPr>
                <w:rFonts w:hint="eastAsia"/>
                <w:szCs w:val="21"/>
              </w:rPr>
              <w:t>632.8</w:t>
            </w:r>
            <w:r w:rsidR="003E3874" w:rsidRPr="00596C89">
              <w:rPr>
                <w:szCs w:val="21"/>
              </w:rPr>
              <w:t xml:space="preserve"> nm</w:t>
            </w:r>
          </w:p>
        </w:tc>
      </w:tr>
      <w:tr w:rsidR="00735CD2" w14:paraId="575D2B68" w14:textId="77777777" w:rsidTr="00256A87">
        <w:trPr>
          <w:trHeight w:val="450"/>
        </w:trPr>
        <w:tc>
          <w:tcPr>
            <w:tcW w:w="900" w:type="dxa"/>
            <w:vMerge/>
            <w:vAlign w:val="center"/>
          </w:tcPr>
          <w:p w14:paraId="37FA2151" w14:textId="77777777" w:rsidR="00735CD2" w:rsidRDefault="00735CD2" w:rsidP="00735CD2">
            <w:pPr>
              <w:jc w:val="center"/>
              <w:rPr>
                <w:b/>
                <w:szCs w:val="21"/>
              </w:rPr>
            </w:pPr>
          </w:p>
        </w:tc>
        <w:tc>
          <w:tcPr>
            <w:tcW w:w="1980" w:type="dxa"/>
            <w:vMerge/>
            <w:vAlign w:val="center"/>
          </w:tcPr>
          <w:p w14:paraId="11DCDF72" w14:textId="77777777" w:rsidR="00735CD2" w:rsidRDefault="00735CD2" w:rsidP="00735CD2">
            <w:pPr>
              <w:jc w:val="center"/>
              <w:rPr>
                <w:b/>
                <w:szCs w:val="21"/>
              </w:rPr>
            </w:pPr>
          </w:p>
        </w:tc>
        <w:tc>
          <w:tcPr>
            <w:tcW w:w="5580" w:type="dxa"/>
          </w:tcPr>
          <w:p w14:paraId="6174C2AC" w14:textId="2B4ED3E7" w:rsidR="00735CD2" w:rsidRDefault="003E3874" w:rsidP="00735CD2">
            <w:pPr>
              <w:rPr>
                <w:b/>
                <w:szCs w:val="21"/>
              </w:rPr>
            </w:pPr>
            <w:r w:rsidRPr="005931F7">
              <w:rPr>
                <w:rFonts w:hint="eastAsia"/>
                <w:b/>
                <w:szCs w:val="21"/>
              </w:rPr>
              <w:t>★</w:t>
            </w:r>
            <w:r w:rsidR="00735CD2">
              <w:rPr>
                <w:rFonts w:hint="eastAsia"/>
                <w:b/>
                <w:szCs w:val="21"/>
              </w:rPr>
              <w:t>1.2</w:t>
            </w:r>
            <w:r w:rsidRPr="00596C89">
              <w:rPr>
                <w:rFonts w:hint="eastAsia"/>
                <w:szCs w:val="21"/>
              </w:rPr>
              <w:t>测量精度</w:t>
            </w:r>
            <w:r w:rsidRPr="00596C89">
              <w:rPr>
                <w:szCs w:val="21"/>
              </w:rPr>
              <w:t>：</w:t>
            </w:r>
            <w:r w:rsidRPr="00596C89">
              <w:rPr>
                <w:rFonts w:hint="eastAsia"/>
                <w:szCs w:val="21"/>
              </w:rPr>
              <w:t>±</w:t>
            </w:r>
            <w:r>
              <w:rPr>
                <w:rFonts w:hint="eastAsia"/>
                <w:szCs w:val="21"/>
              </w:rPr>
              <w:t>0.0004</w:t>
            </w:r>
          </w:p>
        </w:tc>
      </w:tr>
      <w:tr w:rsidR="00735CD2" w14:paraId="0C0E0198" w14:textId="77777777" w:rsidTr="00256A87">
        <w:trPr>
          <w:trHeight w:val="450"/>
        </w:trPr>
        <w:tc>
          <w:tcPr>
            <w:tcW w:w="900" w:type="dxa"/>
            <w:vMerge/>
            <w:vAlign w:val="center"/>
          </w:tcPr>
          <w:p w14:paraId="2C571657" w14:textId="77777777" w:rsidR="00735CD2" w:rsidRDefault="00735CD2" w:rsidP="00735CD2">
            <w:pPr>
              <w:jc w:val="center"/>
              <w:rPr>
                <w:b/>
                <w:szCs w:val="21"/>
              </w:rPr>
            </w:pPr>
          </w:p>
        </w:tc>
        <w:tc>
          <w:tcPr>
            <w:tcW w:w="1980" w:type="dxa"/>
            <w:vMerge/>
            <w:vAlign w:val="center"/>
          </w:tcPr>
          <w:p w14:paraId="2400CE1D" w14:textId="77777777" w:rsidR="00735CD2" w:rsidRDefault="00735CD2" w:rsidP="00735CD2">
            <w:pPr>
              <w:jc w:val="center"/>
              <w:rPr>
                <w:b/>
                <w:szCs w:val="21"/>
              </w:rPr>
            </w:pPr>
          </w:p>
        </w:tc>
        <w:tc>
          <w:tcPr>
            <w:tcW w:w="5580" w:type="dxa"/>
          </w:tcPr>
          <w:p w14:paraId="4DF00574" w14:textId="644150F1" w:rsidR="00735CD2" w:rsidRDefault="00735CD2" w:rsidP="003E3874">
            <w:pPr>
              <w:rPr>
                <w:b/>
                <w:szCs w:val="21"/>
              </w:rPr>
            </w:pPr>
            <w:r>
              <w:rPr>
                <w:rFonts w:hint="eastAsia"/>
                <w:b/>
                <w:szCs w:val="21"/>
              </w:rPr>
              <w:t>1.3</w:t>
            </w:r>
            <w:r w:rsidR="003E3874" w:rsidRPr="00596C89">
              <w:rPr>
                <w:rFonts w:hint="eastAsia"/>
                <w:szCs w:val="21"/>
              </w:rPr>
              <w:t>折射率范围</w:t>
            </w:r>
            <w:r w:rsidR="003E3874" w:rsidRPr="00596C89">
              <w:rPr>
                <w:szCs w:val="21"/>
              </w:rPr>
              <w:t>：</w:t>
            </w:r>
            <w:r w:rsidR="003E3874" w:rsidRPr="00596C89">
              <w:rPr>
                <w:rFonts w:hint="eastAsia"/>
                <w:szCs w:val="21"/>
              </w:rPr>
              <w:t>匹配油折射率值±</w:t>
            </w:r>
            <w:r w:rsidR="003E3874" w:rsidRPr="00596C89">
              <w:rPr>
                <w:rFonts w:hint="eastAsia"/>
                <w:szCs w:val="21"/>
              </w:rPr>
              <w:t>0.02</w:t>
            </w:r>
          </w:p>
        </w:tc>
      </w:tr>
      <w:tr w:rsidR="00735CD2" w:rsidRPr="000F3220" w14:paraId="68C89398" w14:textId="77777777" w:rsidTr="00256A87">
        <w:trPr>
          <w:trHeight w:val="510"/>
        </w:trPr>
        <w:tc>
          <w:tcPr>
            <w:tcW w:w="900" w:type="dxa"/>
            <w:vMerge/>
            <w:vAlign w:val="center"/>
          </w:tcPr>
          <w:p w14:paraId="105FDE84" w14:textId="77777777" w:rsidR="00735CD2" w:rsidRDefault="00735CD2" w:rsidP="00735CD2">
            <w:pPr>
              <w:jc w:val="center"/>
              <w:rPr>
                <w:b/>
                <w:szCs w:val="21"/>
              </w:rPr>
            </w:pPr>
          </w:p>
        </w:tc>
        <w:tc>
          <w:tcPr>
            <w:tcW w:w="1980" w:type="dxa"/>
            <w:vMerge/>
            <w:vAlign w:val="center"/>
          </w:tcPr>
          <w:p w14:paraId="48E82D91" w14:textId="77777777" w:rsidR="00735CD2" w:rsidRDefault="00735CD2" w:rsidP="00735CD2">
            <w:pPr>
              <w:jc w:val="center"/>
              <w:rPr>
                <w:b/>
                <w:szCs w:val="21"/>
              </w:rPr>
            </w:pPr>
          </w:p>
        </w:tc>
        <w:tc>
          <w:tcPr>
            <w:tcW w:w="5580" w:type="dxa"/>
          </w:tcPr>
          <w:p w14:paraId="54660487" w14:textId="2CF7E3E3" w:rsidR="00735CD2" w:rsidRPr="006265C0" w:rsidRDefault="003E3874" w:rsidP="003E3874">
            <w:r w:rsidRPr="006265C0">
              <w:rPr>
                <w:rFonts w:hint="eastAsia"/>
                <w:szCs w:val="21"/>
              </w:rPr>
              <w:t>▲</w:t>
            </w:r>
            <w:r w:rsidR="00735CD2" w:rsidRPr="006265C0">
              <w:rPr>
                <w:rFonts w:hint="eastAsia"/>
                <w:b/>
              </w:rPr>
              <w:t>1.4</w:t>
            </w:r>
            <w:r w:rsidRPr="006265C0">
              <w:rPr>
                <w:rFonts w:hint="eastAsia"/>
                <w:szCs w:val="21"/>
              </w:rPr>
              <w:t>数字分辨率</w:t>
            </w:r>
            <w:r w:rsidRPr="006265C0">
              <w:rPr>
                <w:szCs w:val="21"/>
              </w:rPr>
              <w:t>：</w:t>
            </w:r>
            <w:r w:rsidRPr="006265C0">
              <w:rPr>
                <w:rFonts w:hint="eastAsia"/>
                <w:szCs w:val="21"/>
              </w:rPr>
              <w:t>≤</w:t>
            </w:r>
            <w:r w:rsidRPr="006265C0">
              <w:rPr>
                <w:rFonts w:hint="eastAsia"/>
                <w:szCs w:val="21"/>
              </w:rPr>
              <w:t>0.5</w:t>
            </w:r>
            <w:r w:rsidRPr="006265C0">
              <w:rPr>
                <w:szCs w:val="21"/>
              </w:rPr>
              <w:t>μm</w:t>
            </w:r>
          </w:p>
        </w:tc>
      </w:tr>
      <w:tr w:rsidR="00735CD2" w14:paraId="4C374AF9" w14:textId="77777777" w:rsidTr="00256A87">
        <w:trPr>
          <w:trHeight w:val="510"/>
        </w:trPr>
        <w:tc>
          <w:tcPr>
            <w:tcW w:w="900" w:type="dxa"/>
            <w:vMerge/>
            <w:vAlign w:val="center"/>
          </w:tcPr>
          <w:p w14:paraId="71D32547" w14:textId="77777777" w:rsidR="00735CD2" w:rsidRDefault="00735CD2" w:rsidP="00735CD2">
            <w:pPr>
              <w:jc w:val="center"/>
              <w:rPr>
                <w:b/>
                <w:szCs w:val="21"/>
              </w:rPr>
            </w:pPr>
          </w:p>
        </w:tc>
        <w:tc>
          <w:tcPr>
            <w:tcW w:w="1980" w:type="dxa"/>
            <w:vMerge/>
            <w:vAlign w:val="center"/>
          </w:tcPr>
          <w:p w14:paraId="4C4A06AF" w14:textId="77777777" w:rsidR="00735CD2" w:rsidRDefault="00735CD2" w:rsidP="00735CD2">
            <w:pPr>
              <w:jc w:val="center"/>
              <w:rPr>
                <w:b/>
                <w:szCs w:val="21"/>
              </w:rPr>
            </w:pPr>
          </w:p>
        </w:tc>
        <w:tc>
          <w:tcPr>
            <w:tcW w:w="5580" w:type="dxa"/>
          </w:tcPr>
          <w:p w14:paraId="4EEF4502" w14:textId="67FE0F26" w:rsidR="00735CD2" w:rsidRPr="006265C0" w:rsidRDefault="00735CD2" w:rsidP="00356CC7">
            <w:pPr>
              <w:rPr>
                <w:b/>
                <w:szCs w:val="21"/>
              </w:rPr>
            </w:pPr>
            <w:r w:rsidRPr="006265C0">
              <w:rPr>
                <w:rFonts w:hint="eastAsia"/>
                <w:b/>
                <w:szCs w:val="21"/>
              </w:rPr>
              <w:t>1.5</w:t>
            </w:r>
            <w:r w:rsidR="003E3874" w:rsidRPr="006265C0">
              <w:rPr>
                <w:rFonts w:hint="eastAsia"/>
                <w:szCs w:val="21"/>
              </w:rPr>
              <w:t>测量时间</w:t>
            </w:r>
            <w:r w:rsidR="003E3874" w:rsidRPr="006265C0">
              <w:rPr>
                <w:szCs w:val="21"/>
              </w:rPr>
              <w:t>：</w:t>
            </w:r>
            <w:r w:rsidR="003E3874" w:rsidRPr="006265C0">
              <w:rPr>
                <w:rFonts w:hint="eastAsia"/>
                <w:szCs w:val="21"/>
              </w:rPr>
              <w:t>1</w:t>
            </w:r>
            <w:r w:rsidR="003E3874" w:rsidRPr="006265C0">
              <w:rPr>
                <w:rFonts w:hint="eastAsia"/>
                <w:szCs w:val="21"/>
              </w:rPr>
              <w:t>小时</w:t>
            </w:r>
            <w:r w:rsidR="00833273" w:rsidRPr="006265C0">
              <w:rPr>
                <w:rFonts w:hint="eastAsia"/>
                <w:szCs w:val="21"/>
              </w:rPr>
              <w:t>以内</w:t>
            </w:r>
          </w:p>
        </w:tc>
      </w:tr>
      <w:tr w:rsidR="00735CD2" w14:paraId="181DF609" w14:textId="77777777" w:rsidTr="00256A87">
        <w:trPr>
          <w:trHeight w:val="510"/>
        </w:trPr>
        <w:tc>
          <w:tcPr>
            <w:tcW w:w="900" w:type="dxa"/>
            <w:vMerge/>
            <w:vAlign w:val="center"/>
          </w:tcPr>
          <w:p w14:paraId="004405DB" w14:textId="77777777" w:rsidR="00735CD2" w:rsidRDefault="00735CD2" w:rsidP="00735CD2">
            <w:pPr>
              <w:jc w:val="center"/>
              <w:rPr>
                <w:b/>
                <w:szCs w:val="21"/>
              </w:rPr>
            </w:pPr>
          </w:p>
        </w:tc>
        <w:tc>
          <w:tcPr>
            <w:tcW w:w="1980" w:type="dxa"/>
            <w:vMerge/>
            <w:vAlign w:val="center"/>
          </w:tcPr>
          <w:p w14:paraId="4CA15C67" w14:textId="77777777" w:rsidR="00735CD2" w:rsidRDefault="00735CD2" w:rsidP="00735CD2">
            <w:pPr>
              <w:jc w:val="center"/>
              <w:rPr>
                <w:b/>
                <w:szCs w:val="21"/>
              </w:rPr>
            </w:pPr>
          </w:p>
        </w:tc>
        <w:tc>
          <w:tcPr>
            <w:tcW w:w="5580" w:type="dxa"/>
          </w:tcPr>
          <w:p w14:paraId="6562BDF3" w14:textId="3CEE4BF0" w:rsidR="00735CD2" w:rsidRPr="006265C0" w:rsidRDefault="003E3874" w:rsidP="00393414">
            <w:pPr>
              <w:rPr>
                <w:b/>
                <w:szCs w:val="21"/>
              </w:rPr>
            </w:pPr>
            <w:r w:rsidRPr="006265C0">
              <w:rPr>
                <w:rFonts w:hint="eastAsia"/>
                <w:szCs w:val="21"/>
              </w:rPr>
              <w:t>▲</w:t>
            </w:r>
            <w:r w:rsidR="00735CD2" w:rsidRPr="006265C0">
              <w:rPr>
                <w:rFonts w:hint="eastAsia"/>
                <w:b/>
                <w:szCs w:val="21"/>
              </w:rPr>
              <w:t>1.6</w:t>
            </w:r>
            <w:r w:rsidRPr="006265C0">
              <w:rPr>
                <w:rFonts w:hint="eastAsia"/>
                <w:szCs w:val="21"/>
              </w:rPr>
              <w:t>可</w:t>
            </w:r>
            <w:r w:rsidRPr="006265C0">
              <w:rPr>
                <w:szCs w:val="21"/>
              </w:rPr>
              <w:t>测试光纤</w:t>
            </w:r>
            <w:r w:rsidRPr="006265C0">
              <w:rPr>
                <w:rFonts w:hint="eastAsia"/>
                <w:szCs w:val="21"/>
              </w:rPr>
              <w:t>直径范围</w:t>
            </w:r>
            <w:r w:rsidRPr="006265C0">
              <w:rPr>
                <w:szCs w:val="21"/>
              </w:rPr>
              <w:t>：</w:t>
            </w:r>
            <w:r w:rsidRPr="006265C0">
              <w:rPr>
                <w:szCs w:val="21"/>
              </w:rPr>
              <w:t>60 - 300μm</w:t>
            </w:r>
          </w:p>
        </w:tc>
      </w:tr>
      <w:tr w:rsidR="00735CD2" w14:paraId="72AE1319" w14:textId="77777777" w:rsidTr="00256A87">
        <w:trPr>
          <w:trHeight w:val="510"/>
        </w:trPr>
        <w:tc>
          <w:tcPr>
            <w:tcW w:w="900" w:type="dxa"/>
            <w:vMerge/>
            <w:vAlign w:val="center"/>
          </w:tcPr>
          <w:p w14:paraId="50747A2E" w14:textId="77777777" w:rsidR="00735CD2" w:rsidRDefault="00735CD2" w:rsidP="00735CD2">
            <w:pPr>
              <w:jc w:val="center"/>
              <w:rPr>
                <w:b/>
                <w:szCs w:val="21"/>
              </w:rPr>
            </w:pPr>
          </w:p>
        </w:tc>
        <w:tc>
          <w:tcPr>
            <w:tcW w:w="1980" w:type="dxa"/>
            <w:vMerge/>
            <w:vAlign w:val="center"/>
          </w:tcPr>
          <w:p w14:paraId="1F80186B" w14:textId="77777777" w:rsidR="00735CD2" w:rsidRDefault="00735CD2" w:rsidP="00735CD2">
            <w:pPr>
              <w:jc w:val="center"/>
              <w:rPr>
                <w:b/>
                <w:szCs w:val="21"/>
              </w:rPr>
            </w:pPr>
          </w:p>
        </w:tc>
        <w:tc>
          <w:tcPr>
            <w:tcW w:w="5580" w:type="dxa"/>
          </w:tcPr>
          <w:p w14:paraId="10359552" w14:textId="189806F7" w:rsidR="00735CD2" w:rsidRPr="006265C0" w:rsidRDefault="00735CD2" w:rsidP="00735CD2">
            <w:pPr>
              <w:rPr>
                <w:b/>
                <w:szCs w:val="21"/>
              </w:rPr>
            </w:pPr>
            <w:r w:rsidRPr="006265C0">
              <w:rPr>
                <w:rFonts w:hint="eastAsia"/>
                <w:b/>
                <w:szCs w:val="21"/>
              </w:rPr>
              <w:t>1.7</w:t>
            </w:r>
            <w:r w:rsidR="00423113" w:rsidRPr="006265C0">
              <w:rPr>
                <w:rFonts w:hint="eastAsia"/>
                <w:szCs w:val="21"/>
              </w:rPr>
              <w:t>测量光纤类型</w:t>
            </w:r>
            <w:r w:rsidR="00423113" w:rsidRPr="006265C0">
              <w:rPr>
                <w:szCs w:val="21"/>
              </w:rPr>
              <w:t>：</w:t>
            </w:r>
            <w:r w:rsidR="00423113" w:rsidRPr="006265C0">
              <w:rPr>
                <w:rFonts w:hint="eastAsia"/>
                <w:szCs w:val="21"/>
              </w:rPr>
              <w:t>可</w:t>
            </w:r>
            <w:r w:rsidR="00423113" w:rsidRPr="006265C0">
              <w:rPr>
                <w:szCs w:val="21"/>
              </w:rPr>
              <w:t>测试</w:t>
            </w:r>
            <w:r w:rsidR="00423113" w:rsidRPr="006265C0">
              <w:rPr>
                <w:rFonts w:hint="eastAsia"/>
                <w:szCs w:val="21"/>
              </w:rPr>
              <w:t>单模、</w:t>
            </w:r>
            <w:r w:rsidR="002B0A5D" w:rsidRPr="006265C0">
              <w:rPr>
                <w:rFonts w:hint="eastAsia"/>
                <w:szCs w:val="21"/>
              </w:rPr>
              <w:t>多</w:t>
            </w:r>
            <w:r w:rsidR="00423113" w:rsidRPr="006265C0">
              <w:rPr>
                <w:rFonts w:hint="eastAsia"/>
                <w:szCs w:val="21"/>
              </w:rPr>
              <w:t>模、多层、多芯、多边形、大芯径、</w:t>
            </w:r>
            <w:proofErr w:type="gramStart"/>
            <w:r w:rsidR="00423113" w:rsidRPr="006265C0">
              <w:rPr>
                <w:rFonts w:hint="eastAsia"/>
                <w:szCs w:val="21"/>
              </w:rPr>
              <w:t>保偏等</w:t>
            </w:r>
            <w:proofErr w:type="gramEnd"/>
            <w:r w:rsidR="00423113" w:rsidRPr="006265C0">
              <w:rPr>
                <w:rFonts w:hint="eastAsia"/>
                <w:szCs w:val="21"/>
              </w:rPr>
              <w:t>光纤</w:t>
            </w:r>
          </w:p>
        </w:tc>
      </w:tr>
      <w:tr w:rsidR="00735CD2" w:rsidRPr="00C03A3C" w14:paraId="2BD17020" w14:textId="77777777" w:rsidTr="00256A87">
        <w:trPr>
          <w:trHeight w:val="510"/>
        </w:trPr>
        <w:tc>
          <w:tcPr>
            <w:tcW w:w="900" w:type="dxa"/>
            <w:vMerge/>
            <w:vAlign w:val="center"/>
          </w:tcPr>
          <w:p w14:paraId="1B1F9BA6" w14:textId="77777777" w:rsidR="00735CD2" w:rsidRDefault="00735CD2" w:rsidP="00735CD2">
            <w:pPr>
              <w:jc w:val="center"/>
              <w:rPr>
                <w:b/>
                <w:szCs w:val="21"/>
              </w:rPr>
            </w:pPr>
          </w:p>
        </w:tc>
        <w:tc>
          <w:tcPr>
            <w:tcW w:w="1980" w:type="dxa"/>
            <w:vMerge/>
            <w:vAlign w:val="center"/>
          </w:tcPr>
          <w:p w14:paraId="26A2E2A2" w14:textId="77777777" w:rsidR="00735CD2" w:rsidRDefault="00735CD2" w:rsidP="00735CD2">
            <w:pPr>
              <w:jc w:val="center"/>
              <w:rPr>
                <w:b/>
                <w:szCs w:val="21"/>
              </w:rPr>
            </w:pPr>
          </w:p>
        </w:tc>
        <w:tc>
          <w:tcPr>
            <w:tcW w:w="5580" w:type="dxa"/>
          </w:tcPr>
          <w:p w14:paraId="51DD2496" w14:textId="74E82651" w:rsidR="00735CD2" w:rsidRPr="006265C0" w:rsidRDefault="00735CD2" w:rsidP="00735CD2">
            <w:pPr>
              <w:rPr>
                <w:szCs w:val="21"/>
              </w:rPr>
            </w:pPr>
            <w:r>
              <w:rPr>
                <w:rFonts w:hint="eastAsia"/>
                <w:b/>
                <w:szCs w:val="21"/>
              </w:rPr>
              <w:t>1.8</w:t>
            </w:r>
            <w:r w:rsidR="00423113" w:rsidRPr="00596C89">
              <w:rPr>
                <w:rFonts w:hint="eastAsia"/>
                <w:szCs w:val="21"/>
              </w:rPr>
              <w:t>测量方式</w:t>
            </w:r>
            <w:r w:rsidR="00423113">
              <w:rPr>
                <w:rFonts w:hint="eastAsia"/>
                <w:szCs w:val="21"/>
              </w:rPr>
              <w:t>：</w:t>
            </w:r>
            <w:r w:rsidR="00423113" w:rsidRPr="00596C89">
              <w:rPr>
                <w:rFonts w:hint="eastAsia"/>
                <w:szCs w:val="21"/>
              </w:rPr>
              <w:t>无损测量</w:t>
            </w:r>
            <w:r w:rsidR="00C03A3C">
              <w:rPr>
                <w:rFonts w:hint="eastAsia"/>
                <w:szCs w:val="21"/>
              </w:rPr>
              <w:t>、</w:t>
            </w:r>
            <w:r w:rsidR="00C03A3C" w:rsidRPr="006C5942">
              <w:rPr>
                <w:rFonts w:hint="eastAsia"/>
                <w:szCs w:val="21"/>
              </w:rPr>
              <w:t>测量结果不依赖匹配液折射率值；</w:t>
            </w:r>
          </w:p>
        </w:tc>
      </w:tr>
      <w:tr w:rsidR="00735CD2" w14:paraId="05BC2D79" w14:textId="77777777" w:rsidTr="00256A87">
        <w:trPr>
          <w:trHeight w:val="510"/>
        </w:trPr>
        <w:tc>
          <w:tcPr>
            <w:tcW w:w="900" w:type="dxa"/>
            <w:vMerge/>
            <w:vAlign w:val="center"/>
          </w:tcPr>
          <w:p w14:paraId="1CC7491A" w14:textId="77777777" w:rsidR="00735CD2" w:rsidRDefault="00735CD2" w:rsidP="00735CD2">
            <w:pPr>
              <w:jc w:val="center"/>
              <w:rPr>
                <w:b/>
                <w:szCs w:val="21"/>
              </w:rPr>
            </w:pPr>
          </w:p>
        </w:tc>
        <w:tc>
          <w:tcPr>
            <w:tcW w:w="1980" w:type="dxa"/>
            <w:vMerge/>
            <w:vAlign w:val="center"/>
          </w:tcPr>
          <w:p w14:paraId="244C3D3E" w14:textId="77777777" w:rsidR="00735CD2" w:rsidRDefault="00735CD2" w:rsidP="00735CD2">
            <w:pPr>
              <w:jc w:val="center"/>
              <w:rPr>
                <w:b/>
                <w:szCs w:val="21"/>
              </w:rPr>
            </w:pPr>
          </w:p>
        </w:tc>
        <w:tc>
          <w:tcPr>
            <w:tcW w:w="5580" w:type="dxa"/>
          </w:tcPr>
          <w:p w14:paraId="007AFCF9" w14:textId="41A7E3C7" w:rsidR="00423113" w:rsidRPr="007D2DE6" w:rsidRDefault="00735CD2" w:rsidP="006B26D6">
            <w:pPr>
              <w:tabs>
                <w:tab w:val="left" w:pos="5880"/>
              </w:tabs>
              <w:autoSpaceDE w:val="0"/>
              <w:autoSpaceDN w:val="0"/>
              <w:adjustRightInd w:val="0"/>
              <w:jc w:val="left"/>
              <w:rPr>
                <w:szCs w:val="21"/>
              </w:rPr>
            </w:pPr>
            <w:r>
              <w:rPr>
                <w:rFonts w:hint="eastAsia"/>
                <w:b/>
                <w:szCs w:val="21"/>
              </w:rPr>
              <w:t>1.9</w:t>
            </w:r>
            <w:r w:rsidR="00423113" w:rsidRPr="007D2DE6">
              <w:rPr>
                <w:rFonts w:hint="eastAsia"/>
                <w:szCs w:val="21"/>
              </w:rPr>
              <w:t>配备</w:t>
            </w:r>
            <w:r w:rsidR="00423113" w:rsidRPr="007D2DE6">
              <w:rPr>
                <w:szCs w:val="21"/>
              </w:rPr>
              <w:t>软件</w:t>
            </w:r>
          </w:p>
          <w:p w14:paraId="09477CAE" w14:textId="77777777" w:rsidR="00423113" w:rsidRPr="007D2DE6" w:rsidRDefault="00423113" w:rsidP="006B26D6">
            <w:pPr>
              <w:tabs>
                <w:tab w:val="left" w:pos="5880"/>
              </w:tabs>
              <w:autoSpaceDE w:val="0"/>
              <w:autoSpaceDN w:val="0"/>
              <w:adjustRightInd w:val="0"/>
              <w:jc w:val="left"/>
              <w:rPr>
                <w:szCs w:val="21"/>
              </w:rPr>
            </w:pPr>
            <w:r w:rsidRPr="007D2DE6">
              <w:rPr>
                <w:rFonts w:hint="eastAsia"/>
                <w:szCs w:val="21"/>
              </w:rPr>
              <w:t>光纤三维折射率测量软件核心功能：测量光纤折射率分布，保存折射率测量结果。</w:t>
            </w:r>
          </w:p>
          <w:p w14:paraId="1BD6425A" w14:textId="4DE8C020" w:rsidR="00735CD2" w:rsidRDefault="00423113" w:rsidP="00423113">
            <w:pPr>
              <w:rPr>
                <w:b/>
                <w:szCs w:val="21"/>
              </w:rPr>
            </w:pPr>
            <w:r w:rsidRPr="007D2DE6">
              <w:rPr>
                <w:rFonts w:hint="eastAsia"/>
                <w:szCs w:val="21"/>
              </w:rPr>
              <w:t>光纤数据分析软件核心功能：打开折射率测量结果、查看二维折射率数据的任意角度折射率曲线和</w:t>
            </w:r>
            <w:proofErr w:type="gramStart"/>
            <w:r w:rsidRPr="007D2DE6">
              <w:rPr>
                <w:rFonts w:hint="eastAsia"/>
                <w:szCs w:val="21"/>
              </w:rPr>
              <w:t>任</w:t>
            </w:r>
            <w:proofErr w:type="gramEnd"/>
            <w:r w:rsidRPr="007D2DE6">
              <w:rPr>
                <w:rFonts w:hint="eastAsia"/>
                <w:szCs w:val="21"/>
              </w:rPr>
              <w:t>一点折射率值，局部放大查看，伪彩色显示，导出折射率</w:t>
            </w:r>
            <w:r w:rsidRPr="007D2DE6">
              <w:rPr>
                <w:rFonts w:hint="eastAsia"/>
                <w:szCs w:val="21"/>
              </w:rPr>
              <w:t>Excel</w:t>
            </w:r>
            <w:r w:rsidRPr="007D2DE6">
              <w:rPr>
                <w:rFonts w:hint="eastAsia"/>
                <w:szCs w:val="21"/>
              </w:rPr>
              <w:t>表格等功能</w:t>
            </w:r>
            <w:r>
              <w:rPr>
                <w:rFonts w:hint="eastAsia"/>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305375DD" w:rsidR="00815986" w:rsidRPr="006265C0" w:rsidRDefault="00815986" w:rsidP="003B6FF1">
            <w:pPr>
              <w:rPr>
                <w:b/>
                <w:color w:val="FF0000"/>
              </w:rPr>
            </w:pPr>
            <w:r w:rsidRPr="006A646B">
              <w:rPr>
                <w:rFonts w:hint="eastAsia"/>
                <w:bCs/>
                <w:szCs w:val="21"/>
              </w:rPr>
              <w:t>货物免费保修期</w:t>
            </w:r>
            <w:r w:rsidRPr="006A646B">
              <w:rPr>
                <w:rFonts w:hint="eastAsia"/>
                <w:bCs/>
                <w:szCs w:val="21"/>
                <w:u w:val="single"/>
              </w:rPr>
              <w:t xml:space="preserve">  </w:t>
            </w:r>
            <w:r w:rsidR="008F3B9A">
              <w:rPr>
                <w:rFonts w:hint="eastAsia"/>
                <w:bCs/>
                <w:szCs w:val="21"/>
                <w:u w:val="single"/>
              </w:rPr>
              <w:t>3</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r w:rsidR="006265C0" w:rsidRPr="006265C0">
              <w:rPr>
                <w:rFonts w:hint="eastAsia"/>
                <w:color w:val="FF0000"/>
                <w:szCs w:val="21"/>
              </w:rPr>
              <w:t>光纤三维折射率测试软件</w:t>
            </w:r>
            <w:r w:rsidR="006265C0">
              <w:rPr>
                <w:rFonts w:hint="eastAsia"/>
                <w:color w:val="FF0000"/>
                <w:szCs w:val="21"/>
              </w:rPr>
              <w:t>、</w:t>
            </w:r>
            <w:r w:rsidR="006265C0" w:rsidRPr="006265C0">
              <w:rPr>
                <w:rFonts w:hint="eastAsia"/>
                <w:color w:val="FF0000"/>
                <w:szCs w:val="21"/>
              </w:rPr>
              <w:t>光纤折射率数据分析软件</w:t>
            </w:r>
            <w:r w:rsidR="006265C0">
              <w:rPr>
                <w:rFonts w:hint="eastAsia"/>
                <w:color w:val="FF0000"/>
                <w:szCs w:val="21"/>
              </w:rPr>
              <w:t>可</w:t>
            </w:r>
            <w:r w:rsidR="00CB049E">
              <w:rPr>
                <w:rFonts w:hint="eastAsia"/>
                <w:color w:val="FF0000"/>
                <w:szCs w:val="21"/>
              </w:rPr>
              <w:t>终生</w:t>
            </w:r>
            <w:r w:rsidR="006265C0">
              <w:rPr>
                <w:rFonts w:hint="eastAsia"/>
                <w:color w:val="FF0000"/>
                <w:szCs w:val="21"/>
              </w:rPr>
              <w:t>免费升级。</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629BFB62"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E769E7">
              <w:rPr>
                <w:rFonts w:hint="eastAsia"/>
                <w:bCs/>
                <w:szCs w:val="21"/>
                <w:u w:val="single"/>
              </w:rPr>
              <w:t>90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6CB299E6"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E769E7">
              <w:rPr>
                <w:rFonts w:hint="eastAsia"/>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E4A88BC" w14:textId="60DA10FF" w:rsidR="004658A7" w:rsidRDefault="004658A7" w:rsidP="004658A7">
            <w:pPr>
              <w:ind w:firstLineChars="200" w:firstLine="420"/>
              <w:rPr>
                <w:rFonts w:ascii="宋体" w:hAnsi="宋体"/>
                <w:szCs w:val="21"/>
              </w:rPr>
            </w:pPr>
            <w:r>
              <w:rPr>
                <w:rFonts w:ascii="宋体" w:hAnsi="宋体" w:hint="eastAsia"/>
                <w:bCs/>
                <w:szCs w:val="21"/>
              </w:rPr>
              <w:t>验收合格后，设备无故障需方整</w:t>
            </w:r>
            <w:r>
              <w:rPr>
                <w:rFonts w:ascii="宋体" w:hAnsi="宋体" w:hint="eastAsia"/>
                <w:szCs w:val="21"/>
              </w:rPr>
              <w:t>理相关付款资料，经校内审批后交由市财政局统一支付货款。</w:t>
            </w:r>
          </w:p>
          <w:p w14:paraId="13D670BC" w14:textId="77777777" w:rsidR="00756B06" w:rsidRDefault="00756B06" w:rsidP="004658A7">
            <w:pPr>
              <w:ind w:firstLineChars="200" w:firstLine="420"/>
              <w:rPr>
                <w:rFonts w:ascii="宋体" w:hAnsi="宋体"/>
                <w:szCs w:val="21"/>
              </w:rPr>
            </w:pP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5B26A7A" w14:textId="77777777" w:rsidR="004658A7" w:rsidRDefault="00815986" w:rsidP="004658A7">
            <w:pPr>
              <w:ind w:firstLineChars="200" w:firstLine="420"/>
              <w:rPr>
                <w:rFonts w:ascii="宋体" w:hAnsi="宋体"/>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6BA435D7" w14:textId="3D9BEE7C" w:rsidR="004658A7" w:rsidRDefault="004658A7" w:rsidP="004658A7">
            <w:pPr>
              <w:ind w:firstLineChars="200" w:firstLine="420"/>
              <w:rPr>
                <w:rFonts w:ascii="宋体" w:hAnsi="宋体"/>
                <w:bCs/>
                <w:szCs w:val="21"/>
              </w:rPr>
            </w:pPr>
            <w:r>
              <w:rPr>
                <w:rFonts w:ascii="宋体" w:hAnsi="宋体" w:hint="eastAsia"/>
                <w:bCs/>
                <w:szCs w:val="21"/>
              </w:rPr>
              <w:t>货物验收合格无故障后，整理报账资料，向财政局申请付款</w:t>
            </w:r>
            <w:r>
              <w:rPr>
                <w:rFonts w:hint="eastAsia"/>
              </w:rPr>
              <w:t>（合同执行期间产生的美元汇率损失由卖方承担）</w:t>
            </w:r>
            <w:r>
              <w:rPr>
                <w:rFonts w:ascii="宋体" w:hAnsi="宋体" w:hint="eastAsia"/>
                <w:bCs/>
                <w:szCs w:val="21"/>
              </w:rPr>
              <w:t>。</w:t>
            </w:r>
          </w:p>
          <w:p w14:paraId="34971ADE" w14:textId="419426E0"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lastRenderedPageBreak/>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10F77750"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9614CD">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6CE20D79"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9614CD">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62DAC15"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9614CD">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2AC7E47"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9614CD">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8"/>
        <w:gridCol w:w="1812"/>
        <w:gridCol w:w="1812"/>
        <w:gridCol w:w="1813"/>
        <w:gridCol w:w="1812"/>
      </w:tblGrid>
      <w:tr w:rsidR="00893CAF" w:rsidRPr="002E6F48" w14:paraId="1EC1C883" w14:textId="0DE3E23E" w:rsidTr="00893CAF">
        <w:trPr>
          <w:trHeight w:val="470"/>
        </w:trPr>
        <w:tc>
          <w:tcPr>
            <w:tcW w:w="257" w:type="pct"/>
            <w:vAlign w:val="center"/>
          </w:tcPr>
          <w:p w14:paraId="27E0BF10" w14:textId="77777777" w:rsidR="00893CAF" w:rsidRPr="002E6F48" w:rsidRDefault="00893CAF" w:rsidP="00893CAF">
            <w:pPr>
              <w:jc w:val="center"/>
              <w:rPr>
                <w:szCs w:val="21"/>
              </w:rPr>
            </w:pPr>
            <w:r w:rsidRPr="002E6F48">
              <w:rPr>
                <w:rFonts w:hint="eastAsia"/>
                <w:szCs w:val="21"/>
              </w:rPr>
              <w:t>序号</w:t>
            </w:r>
          </w:p>
        </w:tc>
        <w:tc>
          <w:tcPr>
            <w:tcW w:w="378" w:type="pct"/>
            <w:vAlign w:val="center"/>
          </w:tcPr>
          <w:p w14:paraId="740E8640" w14:textId="77777777" w:rsidR="00893CAF" w:rsidRPr="002E6F48" w:rsidRDefault="00893CAF" w:rsidP="00893CAF">
            <w:pPr>
              <w:widowControl/>
              <w:jc w:val="center"/>
              <w:rPr>
                <w:szCs w:val="21"/>
              </w:rPr>
            </w:pPr>
            <w:r w:rsidRPr="002E6F48">
              <w:rPr>
                <w:rFonts w:hint="eastAsia"/>
                <w:szCs w:val="21"/>
              </w:rPr>
              <w:t>货物名称</w:t>
            </w:r>
          </w:p>
        </w:tc>
        <w:tc>
          <w:tcPr>
            <w:tcW w:w="1091" w:type="pct"/>
            <w:vAlign w:val="center"/>
          </w:tcPr>
          <w:p w14:paraId="6C41435A" w14:textId="77777777" w:rsidR="00893CAF" w:rsidRPr="002E6F48" w:rsidRDefault="00893CAF" w:rsidP="00893CAF">
            <w:pPr>
              <w:jc w:val="center"/>
              <w:rPr>
                <w:szCs w:val="21"/>
              </w:rPr>
            </w:pPr>
            <w:r w:rsidRPr="002E6F48">
              <w:rPr>
                <w:rFonts w:hint="eastAsia"/>
                <w:szCs w:val="21"/>
              </w:rPr>
              <w:t>招标技术要求</w:t>
            </w:r>
          </w:p>
        </w:tc>
        <w:tc>
          <w:tcPr>
            <w:tcW w:w="1091" w:type="pct"/>
            <w:vAlign w:val="center"/>
          </w:tcPr>
          <w:p w14:paraId="2904906A" w14:textId="36C12B6D" w:rsidR="00893CAF" w:rsidRPr="002E6F48" w:rsidRDefault="00893CAF" w:rsidP="00893CAF">
            <w:pPr>
              <w:jc w:val="center"/>
              <w:rPr>
                <w:szCs w:val="21"/>
              </w:rPr>
            </w:pPr>
            <w:r w:rsidRPr="00A31569">
              <w:rPr>
                <w:rFonts w:hint="eastAsia"/>
                <w:szCs w:val="21"/>
              </w:rPr>
              <w:t>投标技术响应</w:t>
            </w:r>
          </w:p>
        </w:tc>
        <w:tc>
          <w:tcPr>
            <w:tcW w:w="1092" w:type="pct"/>
            <w:vAlign w:val="center"/>
          </w:tcPr>
          <w:p w14:paraId="5185E15D" w14:textId="2BABCFF0" w:rsidR="00893CAF" w:rsidRPr="002E6F48" w:rsidRDefault="00893CAF" w:rsidP="00893CAF">
            <w:pPr>
              <w:jc w:val="center"/>
              <w:rPr>
                <w:szCs w:val="21"/>
              </w:rPr>
            </w:pPr>
            <w:r w:rsidRPr="00A31569">
              <w:rPr>
                <w:rFonts w:hint="eastAsia"/>
                <w:szCs w:val="21"/>
              </w:rPr>
              <w:t>偏离情况</w:t>
            </w:r>
          </w:p>
        </w:tc>
        <w:tc>
          <w:tcPr>
            <w:tcW w:w="1092" w:type="pct"/>
            <w:vAlign w:val="center"/>
          </w:tcPr>
          <w:p w14:paraId="7A6B100E" w14:textId="7954EDC5" w:rsidR="00893CAF" w:rsidRPr="002E6F48" w:rsidRDefault="00893CAF" w:rsidP="00893CAF">
            <w:pPr>
              <w:jc w:val="center"/>
              <w:rPr>
                <w:szCs w:val="21"/>
              </w:rPr>
            </w:pPr>
            <w:r w:rsidRPr="00A31569">
              <w:rPr>
                <w:rFonts w:hint="eastAsia"/>
                <w:szCs w:val="21"/>
              </w:rPr>
              <w:t>说明</w:t>
            </w:r>
          </w:p>
        </w:tc>
      </w:tr>
      <w:tr w:rsidR="00893CAF" w:rsidRPr="003B6FF1" w14:paraId="4C604796" w14:textId="7853D761" w:rsidTr="00893CAF">
        <w:trPr>
          <w:trHeight w:val="450"/>
        </w:trPr>
        <w:tc>
          <w:tcPr>
            <w:tcW w:w="257" w:type="pct"/>
            <w:vMerge w:val="restart"/>
            <w:vAlign w:val="center"/>
          </w:tcPr>
          <w:p w14:paraId="0B3603F6" w14:textId="77777777" w:rsidR="00893CAF" w:rsidRDefault="00893CAF" w:rsidP="00311041">
            <w:pPr>
              <w:jc w:val="center"/>
              <w:rPr>
                <w:b/>
                <w:szCs w:val="21"/>
              </w:rPr>
            </w:pPr>
            <w:r>
              <w:rPr>
                <w:rFonts w:hint="eastAsia"/>
                <w:b/>
                <w:szCs w:val="21"/>
              </w:rPr>
              <w:t>1</w:t>
            </w:r>
          </w:p>
        </w:tc>
        <w:tc>
          <w:tcPr>
            <w:tcW w:w="378" w:type="pct"/>
            <w:vMerge w:val="restart"/>
            <w:vAlign w:val="center"/>
          </w:tcPr>
          <w:p w14:paraId="3242BAF3" w14:textId="77777777" w:rsidR="00893CAF" w:rsidRPr="004658A7" w:rsidRDefault="00893CAF" w:rsidP="00311041">
            <w:pPr>
              <w:jc w:val="center"/>
              <w:rPr>
                <w:b/>
                <w:szCs w:val="21"/>
              </w:rPr>
            </w:pPr>
            <w:r w:rsidRPr="004658A7">
              <w:rPr>
                <w:rFonts w:hint="eastAsia"/>
                <w:b/>
                <w:szCs w:val="21"/>
              </w:rPr>
              <w:t>光纤三维折射率测试仪</w:t>
            </w:r>
          </w:p>
        </w:tc>
        <w:tc>
          <w:tcPr>
            <w:tcW w:w="1091" w:type="pct"/>
          </w:tcPr>
          <w:p w14:paraId="450ADA2A" w14:textId="77777777" w:rsidR="00893CAF" w:rsidRPr="003B6FF1" w:rsidRDefault="00893CAF" w:rsidP="00311041">
            <w:pPr>
              <w:rPr>
                <w:b/>
              </w:rPr>
            </w:pPr>
            <w:r w:rsidRPr="003B6FF1">
              <w:rPr>
                <w:rFonts w:hint="eastAsia"/>
                <w:b/>
              </w:rPr>
              <w:t>1.1</w:t>
            </w:r>
            <w:r w:rsidRPr="00596C89">
              <w:rPr>
                <w:rFonts w:hint="eastAsia"/>
                <w:szCs w:val="21"/>
              </w:rPr>
              <w:t>测量波长</w:t>
            </w:r>
            <w:r w:rsidRPr="00596C89">
              <w:rPr>
                <w:szCs w:val="21"/>
              </w:rPr>
              <w:t>：</w:t>
            </w:r>
            <w:r w:rsidRPr="00596C89">
              <w:rPr>
                <w:rFonts w:hint="eastAsia"/>
                <w:szCs w:val="21"/>
              </w:rPr>
              <w:t>632.8</w:t>
            </w:r>
            <w:r w:rsidRPr="00596C89">
              <w:rPr>
                <w:szCs w:val="21"/>
              </w:rPr>
              <w:t xml:space="preserve"> nm</w:t>
            </w:r>
          </w:p>
        </w:tc>
        <w:tc>
          <w:tcPr>
            <w:tcW w:w="1091" w:type="pct"/>
          </w:tcPr>
          <w:p w14:paraId="35FF4190" w14:textId="77777777" w:rsidR="00893CAF" w:rsidRPr="003B6FF1" w:rsidRDefault="00893CAF" w:rsidP="00311041">
            <w:pPr>
              <w:rPr>
                <w:b/>
              </w:rPr>
            </w:pPr>
          </w:p>
        </w:tc>
        <w:tc>
          <w:tcPr>
            <w:tcW w:w="1092" w:type="pct"/>
          </w:tcPr>
          <w:p w14:paraId="29DE8C89" w14:textId="2F24E8AF" w:rsidR="00893CAF" w:rsidRPr="003B6FF1" w:rsidRDefault="00893CAF" w:rsidP="00311041">
            <w:pPr>
              <w:rPr>
                <w:b/>
              </w:rPr>
            </w:pPr>
          </w:p>
        </w:tc>
        <w:tc>
          <w:tcPr>
            <w:tcW w:w="1092" w:type="pct"/>
          </w:tcPr>
          <w:p w14:paraId="437A8C77" w14:textId="1823A0DA" w:rsidR="00893CAF" w:rsidRPr="003B6FF1" w:rsidRDefault="00893CAF" w:rsidP="00311041">
            <w:pPr>
              <w:rPr>
                <w:b/>
              </w:rPr>
            </w:pPr>
          </w:p>
        </w:tc>
      </w:tr>
      <w:tr w:rsidR="00893CAF" w14:paraId="299853BA" w14:textId="4F6B7E2E" w:rsidTr="00893CAF">
        <w:trPr>
          <w:trHeight w:val="450"/>
        </w:trPr>
        <w:tc>
          <w:tcPr>
            <w:tcW w:w="257" w:type="pct"/>
            <w:vMerge/>
            <w:vAlign w:val="center"/>
          </w:tcPr>
          <w:p w14:paraId="24A72687" w14:textId="77777777" w:rsidR="00893CAF" w:rsidRDefault="00893CAF" w:rsidP="00311041">
            <w:pPr>
              <w:jc w:val="center"/>
              <w:rPr>
                <w:b/>
                <w:szCs w:val="21"/>
              </w:rPr>
            </w:pPr>
          </w:p>
        </w:tc>
        <w:tc>
          <w:tcPr>
            <w:tcW w:w="378" w:type="pct"/>
            <w:vMerge/>
            <w:vAlign w:val="center"/>
          </w:tcPr>
          <w:p w14:paraId="3B7DC523" w14:textId="77777777" w:rsidR="00893CAF" w:rsidRDefault="00893CAF" w:rsidP="00311041">
            <w:pPr>
              <w:jc w:val="center"/>
              <w:rPr>
                <w:b/>
                <w:szCs w:val="21"/>
              </w:rPr>
            </w:pPr>
          </w:p>
        </w:tc>
        <w:tc>
          <w:tcPr>
            <w:tcW w:w="1091" w:type="pct"/>
          </w:tcPr>
          <w:p w14:paraId="63009D1D" w14:textId="77777777" w:rsidR="00893CAF" w:rsidRDefault="00893CAF" w:rsidP="00311041">
            <w:pPr>
              <w:rPr>
                <w:b/>
                <w:szCs w:val="21"/>
              </w:rPr>
            </w:pPr>
            <w:r w:rsidRPr="005931F7">
              <w:rPr>
                <w:rFonts w:hint="eastAsia"/>
                <w:b/>
                <w:szCs w:val="21"/>
              </w:rPr>
              <w:t>★</w:t>
            </w:r>
            <w:r>
              <w:rPr>
                <w:rFonts w:hint="eastAsia"/>
                <w:b/>
                <w:szCs w:val="21"/>
              </w:rPr>
              <w:t>1.2</w:t>
            </w:r>
            <w:r w:rsidRPr="00596C89">
              <w:rPr>
                <w:rFonts w:hint="eastAsia"/>
                <w:szCs w:val="21"/>
              </w:rPr>
              <w:t>测量精度</w:t>
            </w:r>
            <w:r w:rsidRPr="00596C89">
              <w:rPr>
                <w:szCs w:val="21"/>
              </w:rPr>
              <w:t>：</w:t>
            </w:r>
            <w:r w:rsidRPr="00596C89">
              <w:rPr>
                <w:rFonts w:hint="eastAsia"/>
                <w:szCs w:val="21"/>
              </w:rPr>
              <w:t>±</w:t>
            </w:r>
            <w:r>
              <w:rPr>
                <w:rFonts w:hint="eastAsia"/>
                <w:szCs w:val="21"/>
              </w:rPr>
              <w:t>0.0004</w:t>
            </w:r>
          </w:p>
        </w:tc>
        <w:tc>
          <w:tcPr>
            <w:tcW w:w="1091" w:type="pct"/>
          </w:tcPr>
          <w:p w14:paraId="6B01E0D2" w14:textId="77777777" w:rsidR="00893CAF" w:rsidRPr="005931F7" w:rsidRDefault="00893CAF" w:rsidP="00311041">
            <w:pPr>
              <w:rPr>
                <w:b/>
                <w:szCs w:val="21"/>
              </w:rPr>
            </w:pPr>
          </w:p>
        </w:tc>
        <w:tc>
          <w:tcPr>
            <w:tcW w:w="1092" w:type="pct"/>
          </w:tcPr>
          <w:p w14:paraId="084183B2" w14:textId="1C830FCD" w:rsidR="00893CAF" w:rsidRPr="005931F7" w:rsidRDefault="00893CAF" w:rsidP="00311041">
            <w:pPr>
              <w:rPr>
                <w:b/>
                <w:szCs w:val="21"/>
              </w:rPr>
            </w:pPr>
          </w:p>
        </w:tc>
        <w:tc>
          <w:tcPr>
            <w:tcW w:w="1092" w:type="pct"/>
          </w:tcPr>
          <w:p w14:paraId="69D49974" w14:textId="59C2263B" w:rsidR="00893CAF" w:rsidRPr="005931F7" w:rsidRDefault="00893CAF" w:rsidP="00311041">
            <w:pPr>
              <w:rPr>
                <w:b/>
                <w:szCs w:val="21"/>
              </w:rPr>
            </w:pPr>
          </w:p>
        </w:tc>
      </w:tr>
      <w:tr w:rsidR="00893CAF" w14:paraId="5BB1D2FF" w14:textId="1C0FE2D1" w:rsidTr="00893CAF">
        <w:trPr>
          <w:trHeight w:val="450"/>
        </w:trPr>
        <w:tc>
          <w:tcPr>
            <w:tcW w:w="257" w:type="pct"/>
            <w:vMerge/>
            <w:vAlign w:val="center"/>
          </w:tcPr>
          <w:p w14:paraId="53D0D984" w14:textId="77777777" w:rsidR="00893CAF" w:rsidRDefault="00893CAF" w:rsidP="00311041">
            <w:pPr>
              <w:jc w:val="center"/>
              <w:rPr>
                <w:b/>
                <w:szCs w:val="21"/>
              </w:rPr>
            </w:pPr>
          </w:p>
        </w:tc>
        <w:tc>
          <w:tcPr>
            <w:tcW w:w="378" w:type="pct"/>
            <w:vMerge/>
            <w:vAlign w:val="center"/>
          </w:tcPr>
          <w:p w14:paraId="0E3579B8" w14:textId="77777777" w:rsidR="00893CAF" w:rsidRDefault="00893CAF" w:rsidP="00311041">
            <w:pPr>
              <w:jc w:val="center"/>
              <w:rPr>
                <w:b/>
                <w:szCs w:val="21"/>
              </w:rPr>
            </w:pPr>
          </w:p>
        </w:tc>
        <w:tc>
          <w:tcPr>
            <w:tcW w:w="1091" w:type="pct"/>
          </w:tcPr>
          <w:p w14:paraId="348B3660" w14:textId="77777777" w:rsidR="00893CAF" w:rsidRDefault="00893CAF" w:rsidP="00311041">
            <w:pPr>
              <w:rPr>
                <w:b/>
                <w:szCs w:val="21"/>
              </w:rPr>
            </w:pPr>
            <w:r>
              <w:rPr>
                <w:rFonts w:hint="eastAsia"/>
                <w:b/>
                <w:szCs w:val="21"/>
              </w:rPr>
              <w:t>1.3</w:t>
            </w:r>
            <w:r w:rsidRPr="00596C89">
              <w:rPr>
                <w:rFonts w:hint="eastAsia"/>
                <w:szCs w:val="21"/>
              </w:rPr>
              <w:t>折射率范围</w:t>
            </w:r>
            <w:r w:rsidRPr="00596C89">
              <w:rPr>
                <w:szCs w:val="21"/>
              </w:rPr>
              <w:t>：</w:t>
            </w:r>
            <w:r w:rsidRPr="00596C89">
              <w:rPr>
                <w:rFonts w:hint="eastAsia"/>
                <w:szCs w:val="21"/>
              </w:rPr>
              <w:t>匹配油折射率值±</w:t>
            </w:r>
            <w:r w:rsidRPr="00596C89">
              <w:rPr>
                <w:rFonts w:hint="eastAsia"/>
                <w:szCs w:val="21"/>
              </w:rPr>
              <w:t>0.02</w:t>
            </w:r>
          </w:p>
        </w:tc>
        <w:tc>
          <w:tcPr>
            <w:tcW w:w="1091" w:type="pct"/>
          </w:tcPr>
          <w:p w14:paraId="17135803" w14:textId="77777777" w:rsidR="00893CAF" w:rsidRDefault="00893CAF" w:rsidP="00311041">
            <w:pPr>
              <w:rPr>
                <w:b/>
                <w:szCs w:val="21"/>
              </w:rPr>
            </w:pPr>
          </w:p>
        </w:tc>
        <w:tc>
          <w:tcPr>
            <w:tcW w:w="1092" w:type="pct"/>
          </w:tcPr>
          <w:p w14:paraId="69AC9062" w14:textId="421ABEB7" w:rsidR="00893CAF" w:rsidRDefault="00893CAF" w:rsidP="00311041">
            <w:pPr>
              <w:rPr>
                <w:b/>
                <w:szCs w:val="21"/>
              </w:rPr>
            </w:pPr>
          </w:p>
        </w:tc>
        <w:tc>
          <w:tcPr>
            <w:tcW w:w="1092" w:type="pct"/>
          </w:tcPr>
          <w:p w14:paraId="287D2014" w14:textId="54660A78" w:rsidR="00893CAF" w:rsidRDefault="00893CAF" w:rsidP="00311041">
            <w:pPr>
              <w:rPr>
                <w:b/>
                <w:szCs w:val="21"/>
              </w:rPr>
            </w:pPr>
          </w:p>
        </w:tc>
      </w:tr>
      <w:tr w:rsidR="00893CAF" w:rsidRPr="006265C0" w14:paraId="3B30D818" w14:textId="634462ED" w:rsidTr="00893CAF">
        <w:trPr>
          <w:trHeight w:val="510"/>
        </w:trPr>
        <w:tc>
          <w:tcPr>
            <w:tcW w:w="257" w:type="pct"/>
            <w:vMerge/>
            <w:vAlign w:val="center"/>
          </w:tcPr>
          <w:p w14:paraId="4FF85D79" w14:textId="77777777" w:rsidR="00893CAF" w:rsidRDefault="00893CAF" w:rsidP="00311041">
            <w:pPr>
              <w:jc w:val="center"/>
              <w:rPr>
                <w:b/>
                <w:szCs w:val="21"/>
              </w:rPr>
            </w:pPr>
          </w:p>
        </w:tc>
        <w:tc>
          <w:tcPr>
            <w:tcW w:w="378" w:type="pct"/>
            <w:vMerge/>
            <w:vAlign w:val="center"/>
          </w:tcPr>
          <w:p w14:paraId="0626C6D3" w14:textId="77777777" w:rsidR="00893CAF" w:rsidRDefault="00893CAF" w:rsidP="00311041">
            <w:pPr>
              <w:jc w:val="center"/>
              <w:rPr>
                <w:b/>
                <w:szCs w:val="21"/>
              </w:rPr>
            </w:pPr>
          </w:p>
        </w:tc>
        <w:tc>
          <w:tcPr>
            <w:tcW w:w="1091" w:type="pct"/>
          </w:tcPr>
          <w:p w14:paraId="18A6344B" w14:textId="77777777" w:rsidR="00893CAF" w:rsidRPr="006265C0" w:rsidRDefault="00893CAF" w:rsidP="00311041">
            <w:r w:rsidRPr="006265C0">
              <w:rPr>
                <w:rFonts w:hint="eastAsia"/>
                <w:szCs w:val="21"/>
              </w:rPr>
              <w:t>▲</w:t>
            </w:r>
            <w:r w:rsidRPr="006265C0">
              <w:rPr>
                <w:rFonts w:hint="eastAsia"/>
                <w:b/>
              </w:rPr>
              <w:t>1.4</w:t>
            </w:r>
            <w:r w:rsidRPr="006265C0">
              <w:rPr>
                <w:rFonts w:hint="eastAsia"/>
                <w:szCs w:val="21"/>
              </w:rPr>
              <w:t>数字分辨率</w:t>
            </w:r>
            <w:r w:rsidRPr="006265C0">
              <w:rPr>
                <w:szCs w:val="21"/>
              </w:rPr>
              <w:t>：</w:t>
            </w:r>
            <w:r w:rsidRPr="006265C0">
              <w:rPr>
                <w:rFonts w:hint="eastAsia"/>
                <w:szCs w:val="21"/>
              </w:rPr>
              <w:t>≤</w:t>
            </w:r>
            <w:r w:rsidRPr="006265C0">
              <w:rPr>
                <w:rFonts w:hint="eastAsia"/>
                <w:szCs w:val="21"/>
              </w:rPr>
              <w:t>0.5</w:t>
            </w:r>
            <w:r w:rsidRPr="006265C0">
              <w:rPr>
                <w:szCs w:val="21"/>
              </w:rPr>
              <w:t>μm</w:t>
            </w:r>
          </w:p>
        </w:tc>
        <w:tc>
          <w:tcPr>
            <w:tcW w:w="1091" w:type="pct"/>
          </w:tcPr>
          <w:p w14:paraId="716A8A33" w14:textId="77777777" w:rsidR="00893CAF" w:rsidRPr="006265C0" w:rsidRDefault="00893CAF" w:rsidP="00311041">
            <w:pPr>
              <w:rPr>
                <w:szCs w:val="21"/>
              </w:rPr>
            </w:pPr>
          </w:p>
        </w:tc>
        <w:tc>
          <w:tcPr>
            <w:tcW w:w="1092" w:type="pct"/>
          </w:tcPr>
          <w:p w14:paraId="5AD4039E" w14:textId="5C242349" w:rsidR="00893CAF" w:rsidRPr="006265C0" w:rsidRDefault="00893CAF" w:rsidP="00311041">
            <w:pPr>
              <w:rPr>
                <w:szCs w:val="21"/>
              </w:rPr>
            </w:pPr>
          </w:p>
        </w:tc>
        <w:tc>
          <w:tcPr>
            <w:tcW w:w="1092" w:type="pct"/>
          </w:tcPr>
          <w:p w14:paraId="5193F8C3" w14:textId="1C2BE3EF" w:rsidR="00893CAF" w:rsidRPr="006265C0" w:rsidRDefault="00893CAF" w:rsidP="00311041">
            <w:pPr>
              <w:rPr>
                <w:szCs w:val="21"/>
              </w:rPr>
            </w:pPr>
          </w:p>
        </w:tc>
      </w:tr>
      <w:tr w:rsidR="00893CAF" w:rsidRPr="006265C0" w14:paraId="0EAE4457" w14:textId="34BB2270" w:rsidTr="00893CAF">
        <w:trPr>
          <w:trHeight w:val="510"/>
        </w:trPr>
        <w:tc>
          <w:tcPr>
            <w:tcW w:w="257" w:type="pct"/>
            <w:vMerge/>
            <w:vAlign w:val="center"/>
          </w:tcPr>
          <w:p w14:paraId="5BDEE90F" w14:textId="77777777" w:rsidR="00893CAF" w:rsidRDefault="00893CAF" w:rsidP="00311041">
            <w:pPr>
              <w:jc w:val="center"/>
              <w:rPr>
                <w:b/>
                <w:szCs w:val="21"/>
              </w:rPr>
            </w:pPr>
          </w:p>
        </w:tc>
        <w:tc>
          <w:tcPr>
            <w:tcW w:w="378" w:type="pct"/>
            <w:vMerge/>
            <w:vAlign w:val="center"/>
          </w:tcPr>
          <w:p w14:paraId="119FC436" w14:textId="77777777" w:rsidR="00893CAF" w:rsidRDefault="00893CAF" w:rsidP="00311041">
            <w:pPr>
              <w:jc w:val="center"/>
              <w:rPr>
                <w:b/>
                <w:szCs w:val="21"/>
              </w:rPr>
            </w:pPr>
          </w:p>
        </w:tc>
        <w:tc>
          <w:tcPr>
            <w:tcW w:w="1091" w:type="pct"/>
          </w:tcPr>
          <w:p w14:paraId="39370457" w14:textId="77777777" w:rsidR="00893CAF" w:rsidRPr="006265C0" w:rsidRDefault="00893CAF" w:rsidP="00311041">
            <w:pPr>
              <w:rPr>
                <w:b/>
                <w:szCs w:val="21"/>
              </w:rPr>
            </w:pPr>
            <w:r w:rsidRPr="006265C0">
              <w:rPr>
                <w:rFonts w:hint="eastAsia"/>
                <w:b/>
                <w:szCs w:val="21"/>
              </w:rPr>
              <w:t>1.5</w:t>
            </w:r>
            <w:r w:rsidRPr="006265C0">
              <w:rPr>
                <w:rFonts w:hint="eastAsia"/>
                <w:szCs w:val="21"/>
              </w:rPr>
              <w:t>测量时间</w:t>
            </w:r>
            <w:r w:rsidRPr="006265C0">
              <w:rPr>
                <w:szCs w:val="21"/>
              </w:rPr>
              <w:t>：</w:t>
            </w:r>
            <w:r w:rsidRPr="006265C0">
              <w:rPr>
                <w:rFonts w:hint="eastAsia"/>
                <w:szCs w:val="21"/>
              </w:rPr>
              <w:t>1</w:t>
            </w:r>
            <w:r w:rsidRPr="006265C0">
              <w:rPr>
                <w:rFonts w:hint="eastAsia"/>
                <w:szCs w:val="21"/>
              </w:rPr>
              <w:t>小时以内</w:t>
            </w:r>
          </w:p>
        </w:tc>
        <w:tc>
          <w:tcPr>
            <w:tcW w:w="1091" w:type="pct"/>
          </w:tcPr>
          <w:p w14:paraId="280DD935" w14:textId="77777777" w:rsidR="00893CAF" w:rsidRPr="006265C0" w:rsidRDefault="00893CAF" w:rsidP="00311041">
            <w:pPr>
              <w:rPr>
                <w:b/>
                <w:szCs w:val="21"/>
              </w:rPr>
            </w:pPr>
          </w:p>
        </w:tc>
        <w:tc>
          <w:tcPr>
            <w:tcW w:w="1092" w:type="pct"/>
          </w:tcPr>
          <w:p w14:paraId="76C79F31" w14:textId="1F44A8D6" w:rsidR="00893CAF" w:rsidRPr="006265C0" w:rsidRDefault="00893CAF" w:rsidP="00311041">
            <w:pPr>
              <w:rPr>
                <w:b/>
                <w:szCs w:val="21"/>
              </w:rPr>
            </w:pPr>
          </w:p>
        </w:tc>
        <w:tc>
          <w:tcPr>
            <w:tcW w:w="1092" w:type="pct"/>
          </w:tcPr>
          <w:p w14:paraId="0A24F51D" w14:textId="129B9C4B" w:rsidR="00893CAF" w:rsidRPr="006265C0" w:rsidRDefault="00893CAF" w:rsidP="00311041">
            <w:pPr>
              <w:rPr>
                <w:b/>
                <w:szCs w:val="21"/>
              </w:rPr>
            </w:pPr>
          </w:p>
        </w:tc>
      </w:tr>
      <w:tr w:rsidR="00893CAF" w:rsidRPr="006265C0" w14:paraId="7EE209AC" w14:textId="46DC0585" w:rsidTr="00893CAF">
        <w:trPr>
          <w:trHeight w:val="510"/>
        </w:trPr>
        <w:tc>
          <w:tcPr>
            <w:tcW w:w="257" w:type="pct"/>
            <w:vMerge/>
            <w:vAlign w:val="center"/>
          </w:tcPr>
          <w:p w14:paraId="4E808310" w14:textId="77777777" w:rsidR="00893CAF" w:rsidRDefault="00893CAF" w:rsidP="00311041">
            <w:pPr>
              <w:jc w:val="center"/>
              <w:rPr>
                <w:b/>
                <w:szCs w:val="21"/>
              </w:rPr>
            </w:pPr>
          </w:p>
        </w:tc>
        <w:tc>
          <w:tcPr>
            <w:tcW w:w="378" w:type="pct"/>
            <w:vMerge/>
            <w:vAlign w:val="center"/>
          </w:tcPr>
          <w:p w14:paraId="3330E543" w14:textId="77777777" w:rsidR="00893CAF" w:rsidRDefault="00893CAF" w:rsidP="00311041">
            <w:pPr>
              <w:jc w:val="center"/>
              <w:rPr>
                <w:b/>
                <w:szCs w:val="21"/>
              </w:rPr>
            </w:pPr>
          </w:p>
        </w:tc>
        <w:tc>
          <w:tcPr>
            <w:tcW w:w="1091" w:type="pct"/>
          </w:tcPr>
          <w:p w14:paraId="75D81D1E" w14:textId="77777777" w:rsidR="00893CAF" w:rsidRPr="006265C0" w:rsidRDefault="00893CAF" w:rsidP="00311041">
            <w:pPr>
              <w:rPr>
                <w:b/>
                <w:szCs w:val="21"/>
              </w:rPr>
            </w:pPr>
            <w:r w:rsidRPr="006265C0">
              <w:rPr>
                <w:rFonts w:hint="eastAsia"/>
                <w:szCs w:val="21"/>
              </w:rPr>
              <w:t>▲</w:t>
            </w:r>
            <w:r w:rsidRPr="006265C0">
              <w:rPr>
                <w:rFonts w:hint="eastAsia"/>
                <w:b/>
                <w:szCs w:val="21"/>
              </w:rPr>
              <w:t>1.6</w:t>
            </w:r>
            <w:r w:rsidRPr="006265C0">
              <w:rPr>
                <w:rFonts w:hint="eastAsia"/>
                <w:szCs w:val="21"/>
              </w:rPr>
              <w:t>可</w:t>
            </w:r>
            <w:r w:rsidRPr="006265C0">
              <w:rPr>
                <w:szCs w:val="21"/>
              </w:rPr>
              <w:t>测试光纤</w:t>
            </w:r>
            <w:r w:rsidRPr="006265C0">
              <w:rPr>
                <w:rFonts w:hint="eastAsia"/>
                <w:szCs w:val="21"/>
              </w:rPr>
              <w:t>直径范围</w:t>
            </w:r>
            <w:r w:rsidRPr="006265C0">
              <w:rPr>
                <w:szCs w:val="21"/>
              </w:rPr>
              <w:t>：</w:t>
            </w:r>
            <w:r w:rsidRPr="006265C0">
              <w:rPr>
                <w:szCs w:val="21"/>
              </w:rPr>
              <w:t>60 - 300μm</w:t>
            </w:r>
          </w:p>
        </w:tc>
        <w:tc>
          <w:tcPr>
            <w:tcW w:w="1091" w:type="pct"/>
          </w:tcPr>
          <w:p w14:paraId="19F7345A" w14:textId="77777777" w:rsidR="00893CAF" w:rsidRPr="006265C0" w:rsidRDefault="00893CAF" w:rsidP="00311041">
            <w:pPr>
              <w:rPr>
                <w:szCs w:val="21"/>
              </w:rPr>
            </w:pPr>
          </w:p>
        </w:tc>
        <w:tc>
          <w:tcPr>
            <w:tcW w:w="1092" w:type="pct"/>
          </w:tcPr>
          <w:p w14:paraId="395DD598" w14:textId="36529A53" w:rsidR="00893CAF" w:rsidRPr="006265C0" w:rsidRDefault="00893CAF" w:rsidP="00311041">
            <w:pPr>
              <w:rPr>
                <w:szCs w:val="21"/>
              </w:rPr>
            </w:pPr>
          </w:p>
        </w:tc>
        <w:tc>
          <w:tcPr>
            <w:tcW w:w="1092" w:type="pct"/>
          </w:tcPr>
          <w:p w14:paraId="01CC8AB3" w14:textId="6333129C" w:rsidR="00893CAF" w:rsidRPr="006265C0" w:rsidRDefault="00893CAF" w:rsidP="00311041">
            <w:pPr>
              <w:rPr>
                <w:szCs w:val="21"/>
              </w:rPr>
            </w:pPr>
          </w:p>
        </w:tc>
      </w:tr>
      <w:tr w:rsidR="00893CAF" w:rsidRPr="006265C0" w14:paraId="21D776B7" w14:textId="1EF19E2A" w:rsidTr="00893CAF">
        <w:trPr>
          <w:trHeight w:val="510"/>
        </w:trPr>
        <w:tc>
          <w:tcPr>
            <w:tcW w:w="257" w:type="pct"/>
            <w:vMerge/>
            <w:vAlign w:val="center"/>
          </w:tcPr>
          <w:p w14:paraId="4099FC67" w14:textId="77777777" w:rsidR="00893CAF" w:rsidRDefault="00893CAF" w:rsidP="00311041">
            <w:pPr>
              <w:jc w:val="center"/>
              <w:rPr>
                <w:b/>
                <w:szCs w:val="21"/>
              </w:rPr>
            </w:pPr>
          </w:p>
        </w:tc>
        <w:tc>
          <w:tcPr>
            <w:tcW w:w="378" w:type="pct"/>
            <w:vMerge/>
            <w:vAlign w:val="center"/>
          </w:tcPr>
          <w:p w14:paraId="6E74CB10" w14:textId="77777777" w:rsidR="00893CAF" w:rsidRDefault="00893CAF" w:rsidP="00311041">
            <w:pPr>
              <w:jc w:val="center"/>
              <w:rPr>
                <w:b/>
                <w:szCs w:val="21"/>
              </w:rPr>
            </w:pPr>
          </w:p>
        </w:tc>
        <w:tc>
          <w:tcPr>
            <w:tcW w:w="1091" w:type="pct"/>
          </w:tcPr>
          <w:p w14:paraId="119F283D" w14:textId="77777777" w:rsidR="00893CAF" w:rsidRPr="006265C0" w:rsidRDefault="00893CAF" w:rsidP="00311041">
            <w:pPr>
              <w:rPr>
                <w:b/>
                <w:szCs w:val="21"/>
              </w:rPr>
            </w:pPr>
            <w:r w:rsidRPr="006265C0">
              <w:rPr>
                <w:rFonts w:hint="eastAsia"/>
                <w:b/>
                <w:szCs w:val="21"/>
              </w:rPr>
              <w:t>1.7</w:t>
            </w:r>
            <w:r w:rsidRPr="006265C0">
              <w:rPr>
                <w:rFonts w:hint="eastAsia"/>
                <w:szCs w:val="21"/>
              </w:rPr>
              <w:t>测量光纤类型</w:t>
            </w:r>
            <w:r w:rsidRPr="006265C0">
              <w:rPr>
                <w:szCs w:val="21"/>
              </w:rPr>
              <w:t>：</w:t>
            </w:r>
            <w:r w:rsidRPr="006265C0">
              <w:rPr>
                <w:rFonts w:hint="eastAsia"/>
                <w:szCs w:val="21"/>
              </w:rPr>
              <w:t>可</w:t>
            </w:r>
            <w:r w:rsidRPr="006265C0">
              <w:rPr>
                <w:szCs w:val="21"/>
              </w:rPr>
              <w:t>测试</w:t>
            </w:r>
            <w:r w:rsidRPr="006265C0">
              <w:rPr>
                <w:rFonts w:hint="eastAsia"/>
                <w:szCs w:val="21"/>
              </w:rPr>
              <w:t>单模、多模、多层、多芯、多边形、大芯径、</w:t>
            </w:r>
            <w:proofErr w:type="gramStart"/>
            <w:r w:rsidRPr="006265C0">
              <w:rPr>
                <w:rFonts w:hint="eastAsia"/>
                <w:szCs w:val="21"/>
              </w:rPr>
              <w:t>保偏等</w:t>
            </w:r>
            <w:proofErr w:type="gramEnd"/>
            <w:r w:rsidRPr="006265C0">
              <w:rPr>
                <w:rFonts w:hint="eastAsia"/>
                <w:szCs w:val="21"/>
              </w:rPr>
              <w:t>光纤</w:t>
            </w:r>
          </w:p>
        </w:tc>
        <w:tc>
          <w:tcPr>
            <w:tcW w:w="1091" w:type="pct"/>
          </w:tcPr>
          <w:p w14:paraId="08B0FC76" w14:textId="77777777" w:rsidR="00893CAF" w:rsidRPr="006265C0" w:rsidRDefault="00893CAF" w:rsidP="00311041">
            <w:pPr>
              <w:rPr>
                <w:b/>
                <w:szCs w:val="21"/>
              </w:rPr>
            </w:pPr>
          </w:p>
        </w:tc>
        <w:tc>
          <w:tcPr>
            <w:tcW w:w="1092" w:type="pct"/>
          </w:tcPr>
          <w:p w14:paraId="7DFBDDCC" w14:textId="3BA01E23" w:rsidR="00893CAF" w:rsidRPr="006265C0" w:rsidRDefault="00893CAF" w:rsidP="00311041">
            <w:pPr>
              <w:rPr>
                <w:b/>
                <w:szCs w:val="21"/>
              </w:rPr>
            </w:pPr>
          </w:p>
        </w:tc>
        <w:tc>
          <w:tcPr>
            <w:tcW w:w="1092" w:type="pct"/>
          </w:tcPr>
          <w:p w14:paraId="364D8063" w14:textId="5FD809C6" w:rsidR="00893CAF" w:rsidRPr="006265C0" w:rsidRDefault="00893CAF" w:rsidP="00311041">
            <w:pPr>
              <w:rPr>
                <w:b/>
                <w:szCs w:val="21"/>
              </w:rPr>
            </w:pPr>
          </w:p>
        </w:tc>
      </w:tr>
      <w:tr w:rsidR="00893CAF" w:rsidRPr="006265C0" w14:paraId="7007156C" w14:textId="56431940" w:rsidTr="00893CAF">
        <w:trPr>
          <w:trHeight w:val="510"/>
        </w:trPr>
        <w:tc>
          <w:tcPr>
            <w:tcW w:w="257" w:type="pct"/>
            <w:vMerge/>
            <w:vAlign w:val="center"/>
          </w:tcPr>
          <w:p w14:paraId="61F21A0D" w14:textId="77777777" w:rsidR="00893CAF" w:rsidRDefault="00893CAF" w:rsidP="00311041">
            <w:pPr>
              <w:jc w:val="center"/>
              <w:rPr>
                <w:b/>
                <w:szCs w:val="21"/>
              </w:rPr>
            </w:pPr>
          </w:p>
        </w:tc>
        <w:tc>
          <w:tcPr>
            <w:tcW w:w="378" w:type="pct"/>
            <w:vMerge/>
            <w:vAlign w:val="center"/>
          </w:tcPr>
          <w:p w14:paraId="1FDE612E" w14:textId="77777777" w:rsidR="00893CAF" w:rsidRDefault="00893CAF" w:rsidP="00311041">
            <w:pPr>
              <w:jc w:val="center"/>
              <w:rPr>
                <w:b/>
                <w:szCs w:val="21"/>
              </w:rPr>
            </w:pPr>
          </w:p>
        </w:tc>
        <w:tc>
          <w:tcPr>
            <w:tcW w:w="1091" w:type="pct"/>
          </w:tcPr>
          <w:p w14:paraId="3142F03D" w14:textId="77777777" w:rsidR="00893CAF" w:rsidRPr="006265C0" w:rsidRDefault="00893CAF" w:rsidP="00311041">
            <w:pPr>
              <w:rPr>
                <w:szCs w:val="21"/>
              </w:rPr>
            </w:pPr>
            <w:r>
              <w:rPr>
                <w:rFonts w:hint="eastAsia"/>
                <w:b/>
                <w:szCs w:val="21"/>
              </w:rPr>
              <w:t>1.8</w:t>
            </w:r>
            <w:r w:rsidRPr="00596C89">
              <w:rPr>
                <w:rFonts w:hint="eastAsia"/>
                <w:szCs w:val="21"/>
              </w:rPr>
              <w:t>测量方式</w:t>
            </w:r>
            <w:r>
              <w:rPr>
                <w:rFonts w:hint="eastAsia"/>
                <w:szCs w:val="21"/>
              </w:rPr>
              <w:t>：</w:t>
            </w:r>
            <w:r w:rsidRPr="00596C89">
              <w:rPr>
                <w:rFonts w:hint="eastAsia"/>
                <w:szCs w:val="21"/>
              </w:rPr>
              <w:t>无损测量</w:t>
            </w:r>
            <w:r>
              <w:rPr>
                <w:rFonts w:hint="eastAsia"/>
                <w:szCs w:val="21"/>
              </w:rPr>
              <w:t>、</w:t>
            </w:r>
            <w:r w:rsidRPr="006C5942">
              <w:rPr>
                <w:rFonts w:hint="eastAsia"/>
                <w:szCs w:val="21"/>
              </w:rPr>
              <w:t>测量结果不依赖匹配液折射率值；</w:t>
            </w:r>
          </w:p>
        </w:tc>
        <w:tc>
          <w:tcPr>
            <w:tcW w:w="1091" w:type="pct"/>
          </w:tcPr>
          <w:p w14:paraId="76F9AB6D" w14:textId="77777777" w:rsidR="00893CAF" w:rsidRDefault="00893CAF" w:rsidP="00311041">
            <w:pPr>
              <w:rPr>
                <w:b/>
                <w:szCs w:val="21"/>
              </w:rPr>
            </w:pPr>
          </w:p>
        </w:tc>
        <w:tc>
          <w:tcPr>
            <w:tcW w:w="1092" w:type="pct"/>
          </w:tcPr>
          <w:p w14:paraId="311242C7" w14:textId="08D1E2E2" w:rsidR="00893CAF" w:rsidRDefault="00893CAF" w:rsidP="00311041">
            <w:pPr>
              <w:rPr>
                <w:b/>
                <w:szCs w:val="21"/>
              </w:rPr>
            </w:pPr>
          </w:p>
        </w:tc>
        <w:tc>
          <w:tcPr>
            <w:tcW w:w="1092" w:type="pct"/>
          </w:tcPr>
          <w:p w14:paraId="672C8A6F" w14:textId="4278D864" w:rsidR="00893CAF" w:rsidRDefault="00893CAF" w:rsidP="00311041">
            <w:pPr>
              <w:rPr>
                <w:b/>
                <w:szCs w:val="21"/>
              </w:rPr>
            </w:pPr>
          </w:p>
        </w:tc>
      </w:tr>
      <w:tr w:rsidR="00893CAF" w14:paraId="32920253" w14:textId="32C7AA87" w:rsidTr="00893CAF">
        <w:trPr>
          <w:trHeight w:val="510"/>
        </w:trPr>
        <w:tc>
          <w:tcPr>
            <w:tcW w:w="257" w:type="pct"/>
            <w:vMerge/>
            <w:vAlign w:val="center"/>
          </w:tcPr>
          <w:p w14:paraId="5ACDB217" w14:textId="77777777" w:rsidR="00893CAF" w:rsidRDefault="00893CAF" w:rsidP="00311041">
            <w:pPr>
              <w:jc w:val="center"/>
              <w:rPr>
                <w:b/>
                <w:szCs w:val="21"/>
              </w:rPr>
            </w:pPr>
          </w:p>
        </w:tc>
        <w:tc>
          <w:tcPr>
            <w:tcW w:w="378" w:type="pct"/>
            <w:vMerge/>
            <w:vAlign w:val="center"/>
          </w:tcPr>
          <w:p w14:paraId="2035FEE3" w14:textId="77777777" w:rsidR="00893CAF" w:rsidRDefault="00893CAF" w:rsidP="00311041">
            <w:pPr>
              <w:jc w:val="center"/>
              <w:rPr>
                <w:b/>
                <w:szCs w:val="21"/>
              </w:rPr>
            </w:pPr>
          </w:p>
        </w:tc>
        <w:tc>
          <w:tcPr>
            <w:tcW w:w="1091" w:type="pct"/>
          </w:tcPr>
          <w:p w14:paraId="52801ED5" w14:textId="77777777" w:rsidR="00893CAF" w:rsidRPr="007D2DE6" w:rsidRDefault="00893CAF" w:rsidP="00311041">
            <w:pPr>
              <w:tabs>
                <w:tab w:val="left" w:pos="5880"/>
              </w:tabs>
              <w:autoSpaceDE w:val="0"/>
              <w:autoSpaceDN w:val="0"/>
              <w:adjustRightInd w:val="0"/>
              <w:jc w:val="left"/>
              <w:rPr>
                <w:szCs w:val="21"/>
              </w:rPr>
            </w:pPr>
            <w:r>
              <w:rPr>
                <w:rFonts w:hint="eastAsia"/>
                <w:b/>
                <w:szCs w:val="21"/>
              </w:rPr>
              <w:t>1.9</w:t>
            </w:r>
            <w:r w:rsidRPr="007D2DE6">
              <w:rPr>
                <w:rFonts w:hint="eastAsia"/>
                <w:szCs w:val="21"/>
              </w:rPr>
              <w:t>配备</w:t>
            </w:r>
            <w:r w:rsidRPr="007D2DE6">
              <w:rPr>
                <w:szCs w:val="21"/>
              </w:rPr>
              <w:t>软件</w:t>
            </w:r>
          </w:p>
          <w:p w14:paraId="182BBF74" w14:textId="77777777" w:rsidR="00893CAF" w:rsidRPr="007D2DE6" w:rsidRDefault="00893CAF" w:rsidP="00311041">
            <w:pPr>
              <w:tabs>
                <w:tab w:val="left" w:pos="5880"/>
              </w:tabs>
              <w:autoSpaceDE w:val="0"/>
              <w:autoSpaceDN w:val="0"/>
              <w:adjustRightInd w:val="0"/>
              <w:jc w:val="left"/>
              <w:rPr>
                <w:szCs w:val="21"/>
              </w:rPr>
            </w:pPr>
            <w:r w:rsidRPr="007D2DE6">
              <w:rPr>
                <w:rFonts w:hint="eastAsia"/>
                <w:szCs w:val="21"/>
              </w:rPr>
              <w:t>光纤三维折射率测量软件核心功能：测量光纤折射率分布，保存折射率测量结果。</w:t>
            </w:r>
          </w:p>
          <w:p w14:paraId="615C7219" w14:textId="77777777" w:rsidR="00893CAF" w:rsidRDefault="00893CAF" w:rsidP="00311041">
            <w:pPr>
              <w:rPr>
                <w:b/>
                <w:szCs w:val="21"/>
              </w:rPr>
            </w:pPr>
            <w:r w:rsidRPr="007D2DE6">
              <w:rPr>
                <w:rFonts w:hint="eastAsia"/>
                <w:szCs w:val="21"/>
              </w:rPr>
              <w:lastRenderedPageBreak/>
              <w:t>光纤数据分析软件核心功能：打开折射率测量结果、查看二维折射率数据的任意角度折射率曲线和</w:t>
            </w:r>
            <w:proofErr w:type="gramStart"/>
            <w:r w:rsidRPr="007D2DE6">
              <w:rPr>
                <w:rFonts w:hint="eastAsia"/>
                <w:szCs w:val="21"/>
              </w:rPr>
              <w:t>任</w:t>
            </w:r>
            <w:proofErr w:type="gramEnd"/>
            <w:r w:rsidRPr="007D2DE6">
              <w:rPr>
                <w:rFonts w:hint="eastAsia"/>
                <w:szCs w:val="21"/>
              </w:rPr>
              <w:t>一点折射率值，局部放大查看，伪彩色显示，导出折射率</w:t>
            </w:r>
            <w:r w:rsidRPr="007D2DE6">
              <w:rPr>
                <w:rFonts w:hint="eastAsia"/>
                <w:szCs w:val="21"/>
              </w:rPr>
              <w:t>Excel</w:t>
            </w:r>
            <w:r w:rsidRPr="007D2DE6">
              <w:rPr>
                <w:rFonts w:hint="eastAsia"/>
                <w:szCs w:val="21"/>
              </w:rPr>
              <w:t>表格等功能</w:t>
            </w:r>
            <w:r>
              <w:rPr>
                <w:rFonts w:hint="eastAsia"/>
                <w:szCs w:val="21"/>
              </w:rPr>
              <w:t>。</w:t>
            </w:r>
          </w:p>
        </w:tc>
        <w:tc>
          <w:tcPr>
            <w:tcW w:w="1091" w:type="pct"/>
          </w:tcPr>
          <w:p w14:paraId="1E67B44C" w14:textId="77777777" w:rsidR="00893CAF" w:rsidRDefault="00893CAF" w:rsidP="00311041">
            <w:pPr>
              <w:tabs>
                <w:tab w:val="left" w:pos="5880"/>
              </w:tabs>
              <w:autoSpaceDE w:val="0"/>
              <w:autoSpaceDN w:val="0"/>
              <w:adjustRightInd w:val="0"/>
              <w:jc w:val="left"/>
              <w:rPr>
                <w:b/>
                <w:szCs w:val="21"/>
              </w:rPr>
            </w:pPr>
          </w:p>
        </w:tc>
        <w:tc>
          <w:tcPr>
            <w:tcW w:w="1092" w:type="pct"/>
          </w:tcPr>
          <w:p w14:paraId="102FCC42" w14:textId="63325EB2" w:rsidR="00893CAF" w:rsidRDefault="00893CAF" w:rsidP="00311041">
            <w:pPr>
              <w:tabs>
                <w:tab w:val="left" w:pos="5880"/>
              </w:tabs>
              <w:autoSpaceDE w:val="0"/>
              <w:autoSpaceDN w:val="0"/>
              <w:adjustRightInd w:val="0"/>
              <w:jc w:val="left"/>
              <w:rPr>
                <w:b/>
                <w:szCs w:val="21"/>
              </w:rPr>
            </w:pPr>
          </w:p>
        </w:tc>
        <w:tc>
          <w:tcPr>
            <w:tcW w:w="1092" w:type="pct"/>
          </w:tcPr>
          <w:p w14:paraId="30E5CD98" w14:textId="2498ACF4" w:rsidR="00893CAF" w:rsidRDefault="00893CAF" w:rsidP="00311041">
            <w:pPr>
              <w:tabs>
                <w:tab w:val="left" w:pos="5880"/>
              </w:tabs>
              <w:autoSpaceDE w:val="0"/>
              <w:autoSpaceDN w:val="0"/>
              <w:adjustRightInd w:val="0"/>
              <w:jc w:val="left"/>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511FF9E"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9614CD">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027E14" w14:paraId="436D983D" w14:textId="5C4D944F" w:rsidTr="00027E14">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12704279" w14:textId="77777777" w:rsidR="00027E14" w:rsidRDefault="00027E14" w:rsidP="00027E14">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7B2C5B0" w14:textId="77777777" w:rsidR="00027E14" w:rsidRDefault="00027E14" w:rsidP="00027E14">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2056F7D0" w14:textId="77777777" w:rsidR="00027E14" w:rsidRDefault="00027E14" w:rsidP="00027E14">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4180E53" w14:textId="354F6C0F" w:rsidR="00027E14" w:rsidRDefault="00027E14" w:rsidP="00027E14">
            <w:pPr>
              <w:jc w:val="center"/>
              <w:rPr>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79AE09D5" w14:textId="42F1445B" w:rsidR="00027E14" w:rsidRDefault="00027E14" w:rsidP="00027E14">
            <w:pPr>
              <w:jc w:val="center"/>
              <w:rPr>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273F7DAE" w14:textId="3CD826C8" w:rsidR="00027E14" w:rsidRDefault="00027E14" w:rsidP="00027E14">
            <w:pPr>
              <w:jc w:val="center"/>
              <w:rPr>
                <w:b/>
              </w:rPr>
            </w:pPr>
            <w:r w:rsidRPr="00A31569">
              <w:rPr>
                <w:rFonts w:hint="eastAsia"/>
                <w:b/>
                <w:szCs w:val="21"/>
              </w:rPr>
              <w:t>说明</w:t>
            </w:r>
          </w:p>
        </w:tc>
      </w:tr>
      <w:tr w:rsidR="00027E14" w14:paraId="7A77F359" w14:textId="49C55407" w:rsidTr="00027E14">
        <w:trPr>
          <w:trHeight w:val="280"/>
        </w:trPr>
        <w:tc>
          <w:tcPr>
            <w:tcW w:w="1667" w:type="pct"/>
            <w:gridSpan w:val="3"/>
          </w:tcPr>
          <w:p w14:paraId="5E764668" w14:textId="77777777" w:rsidR="00027E14" w:rsidRDefault="00027E14" w:rsidP="00311041">
            <w:pPr>
              <w:rPr>
                <w:b/>
              </w:rPr>
            </w:pPr>
            <w:r>
              <w:rPr>
                <w:rFonts w:hint="eastAsia"/>
                <w:b/>
              </w:rPr>
              <w:t>（一）免费保修期内售后服务要求</w:t>
            </w:r>
          </w:p>
        </w:tc>
        <w:tc>
          <w:tcPr>
            <w:tcW w:w="1111" w:type="pct"/>
          </w:tcPr>
          <w:p w14:paraId="72EC7CDA" w14:textId="77777777" w:rsidR="00027E14" w:rsidRDefault="00027E14" w:rsidP="00311041">
            <w:pPr>
              <w:rPr>
                <w:b/>
              </w:rPr>
            </w:pPr>
          </w:p>
        </w:tc>
        <w:tc>
          <w:tcPr>
            <w:tcW w:w="1111" w:type="pct"/>
          </w:tcPr>
          <w:p w14:paraId="6380CBC9" w14:textId="39EA7738" w:rsidR="00027E14" w:rsidRDefault="00027E14" w:rsidP="00311041">
            <w:pPr>
              <w:rPr>
                <w:b/>
              </w:rPr>
            </w:pPr>
          </w:p>
        </w:tc>
        <w:tc>
          <w:tcPr>
            <w:tcW w:w="1111" w:type="pct"/>
          </w:tcPr>
          <w:p w14:paraId="323565E3" w14:textId="24BC366D" w:rsidR="00027E14" w:rsidRDefault="00027E14" w:rsidP="00311041">
            <w:pPr>
              <w:rPr>
                <w:b/>
              </w:rPr>
            </w:pPr>
          </w:p>
        </w:tc>
      </w:tr>
      <w:tr w:rsidR="00027E14" w:rsidRPr="006265C0" w14:paraId="43EF2F84" w14:textId="45928B08" w:rsidTr="00027E14">
        <w:trPr>
          <w:trHeight w:val="150"/>
        </w:trPr>
        <w:tc>
          <w:tcPr>
            <w:tcW w:w="257" w:type="pct"/>
            <w:vAlign w:val="center"/>
          </w:tcPr>
          <w:p w14:paraId="66BF88ED" w14:textId="77777777" w:rsidR="00027E14" w:rsidRDefault="00027E14" w:rsidP="00311041">
            <w:pPr>
              <w:jc w:val="center"/>
              <w:rPr>
                <w:b/>
              </w:rPr>
            </w:pPr>
            <w:r>
              <w:rPr>
                <w:rFonts w:hint="eastAsia"/>
                <w:b/>
              </w:rPr>
              <w:t>1</w:t>
            </w:r>
          </w:p>
        </w:tc>
        <w:tc>
          <w:tcPr>
            <w:tcW w:w="299" w:type="pct"/>
            <w:vAlign w:val="center"/>
          </w:tcPr>
          <w:p w14:paraId="5CF4E601" w14:textId="77777777" w:rsidR="00027E14" w:rsidRPr="003B7D88" w:rsidRDefault="00027E14" w:rsidP="00311041">
            <w:r w:rsidRPr="003B7D88">
              <w:rPr>
                <w:rFonts w:hint="eastAsia"/>
              </w:rPr>
              <w:t>免费保修期</w:t>
            </w:r>
          </w:p>
        </w:tc>
        <w:tc>
          <w:tcPr>
            <w:tcW w:w="1110" w:type="pct"/>
          </w:tcPr>
          <w:p w14:paraId="3A28A282" w14:textId="77777777" w:rsidR="00027E14" w:rsidRPr="006265C0" w:rsidRDefault="00027E14" w:rsidP="00311041">
            <w:pPr>
              <w:rPr>
                <w:b/>
                <w:color w:val="FF0000"/>
              </w:rPr>
            </w:pPr>
            <w:r w:rsidRPr="006A646B">
              <w:rPr>
                <w:rFonts w:hint="eastAsia"/>
                <w:bCs/>
                <w:szCs w:val="21"/>
              </w:rPr>
              <w:t>货物免费保修期</w:t>
            </w:r>
            <w:r w:rsidRPr="006A646B">
              <w:rPr>
                <w:rFonts w:hint="eastAsia"/>
                <w:bCs/>
                <w:szCs w:val="21"/>
                <w:u w:val="single"/>
              </w:rPr>
              <w:t xml:space="preserve">  </w:t>
            </w:r>
            <w:r>
              <w:rPr>
                <w:rFonts w:hint="eastAsia"/>
                <w:bCs/>
                <w:szCs w:val="21"/>
                <w:u w:val="single"/>
              </w:rPr>
              <w:t>3</w:t>
            </w:r>
            <w:r>
              <w:rPr>
                <w:bCs/>
                <w:szCs w:val="21"/>
                <w:u w:val="single"/>
              </w:rPr>
              <w:t xml:space="preserve">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r w:rsidRPr="006265C0">
              <w:rPr>
                <w:rFonts w:hint="eastAsia"/>
                <w:color w:val="FF0000"/>
                <w:szCs w:val="21"/>
              </w:rPr>
              <w:t>光纤三维折射率测试软件</w:t>
            </w:r>
            <w:r>
              <w:rPr>
                <w:rFonts w:hint="eastAsia"/>
                <w:color w:val="FF0000"/>
                <w:szCs w:val="21"/>
              </w:rPr>
              <w:t>、</w:t>
            </w:r>
            <w:r w:rsidRPr="006265C0">
              <w:rPr>
                <w:rFonts w:hint="eastAsia"/>
                <w:color w:val="FF0000"/>
                <w:szCs w:val="21"/>
              </w:rPr>
              <w:t>光纤折射率数据分析软件</w:t>
            </w:r>
            <w:r>
              <w:rPr>
                <w:rFonts w:hint="eastAsia"/>
                <w:color w:val="FF0000"/>
                <w:szCs w:val="21"/>
              </w:rPr>
              <w:t>可终生免费升级。</w:t>
            </w:r>
          </w:p>
        </w:tc>
        <w:tc>
          <w:tcPr>
            <w:tcW w:w="1111" w:type="pct"/>
          </w:tcPr>
          <w:p w14:paraId="1782AA7F" w14:textId="77777777" w:rsidR="00027E14" w:rsidRPr="006A646B" w:rsidRDefault="00027E14" w:rsidP="00311041">
            <w:pPr>
              <w:rPr>
                <w:bCs/>
                <w:szCs w:val="21"/>
              </w:rPr>
            </w:pPr>
          </w:p>
        </w:tc>
        <w:tc>
          <w:tcPr>
            <w:tcW w:w="1111" w:type="pct"/>
          </w:tcPr>
          <w:p w14:paraId="0A247038" w14:textId="757EAB68" w:rsidR="00027E14" w:rsidRPr="006A646B" w:rsidRDefault="00027E14" w:rsidP="00311041">
            <w:pPr>
              <w:rPr>
                <w:bCs/>
                <w:szCs w:val="21"/>
              </w:rPr>
            </w:pPr>
          </w:p>
        </w:tc>
        <w:tc>
          <w:tcPr>
            <w:tcW w:w="1111" w:type="pct"/>
          </w:tcPr>
          <w:p w14:paraId="21EC9C62" w14:textId="5F16D634" w:rsidR="00027E14" w:rsidRPr="006A646B" w:rsidRDefault="00027E14" w:rsidP="00311041">
            <w:pPr>
              <w:rPr>
                <w:bCs/>
                <w:szCs w:val="21"/>
              </w:rPr>
            </w:pPr>
          </w:p>
        </w:tc>
      </w:tr>
      <w:tr w:rsidR="00027E14" w14:paraId="7CEE9ECA" w14:textId="0D38135A" w:rsidTr="00027E14">
        <w:trPr>
          <w:trHeight w:val="320"/>
        </w:trPr>
        <w:tc>
          <w:tcPr>
            <w:tcW w:w="257" w:type="pct"/>
            <w:vAlign w:val="center"/>
          </w:tcPr>
          <w:p w14:paraId="49FEB012" w14:textId="77777777" w:rsidR="00027E14" w:rsidRDefault="00027E14" w:rsidP="00311041">
            <w:pPr>
              <w:jc w:val="center"/>
              <w:rPr>
                <w:b/>
              </w:rPr>
            </w:pPr>
            <w:r>
              <w:rPr>
                <w:rFonts w:hint="eastAsia"/>
                <w:b/>
              </w:rPr>
              <w:t>2</w:t>
            </w:r>
          </w:p>
        </w:tc>
        <w:tc>
          <w:tcPr>
            <w:tcW w:w="299" w:type="pct"/>
          </w:tcPr>
          <w:p w14:paraId="4AB58991" w14:textId="77777777" w:rsidR="00027E14" w:rsidRPr="003B7D88" w:rsidRDefault="00027E14" w:rsidP="00311041">
            <w:r w:rsidRPr="003B7D88">
              <w:rPr>
                <w:rFonts w:hint="eastAsia"/>
              </w:rPr>
              <w:t>维修响应及故障解决时间</w:t>
            </w:r>
          </w:p>
        </w:tc>
        <w:tc>
          <w:tcPr>
            <w:tcW w:w="1110" w:type="pct"/>
          </w:tcPr>
          <w:p w14:paraId="316B5026" w14:textId="77777777" w:rsidR="00027E14" w:rsidRDefault="00027E14" w:rsidP="00311041">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1" w:type="pct"/>
          </w:tcPr>
          <w:p w14:paraId="7097A9E9" w14:textId="77777777" w:rsidR="00027E14" w:rsidRPr="009D5001" w:rsidRDefault="00027E14" w:rsidP="00311041">
            <w:pPr>
              <w:rPr>
                <w:bCs/>
                <w:szCs w:val="21"/>
              </w:rPr>
            </w:pPr>
          </w:p>
        </w:tc>
        <w:tc>
          <w:tcPr>
            <w:tcW w:w="1111" w:type="pct"/>
          </w:tcPr>
          <w:p w14:paraId="03519505" w14:textId="0AD38B67" w:rsidR="00027E14" w:rsidRPr="009D5001" w:rsidRDefault="00027E14" w:rsidP="00311041">
            <w:pPr>
              <w:rPr>
                <w:bCs/>
                <w:szCs w:val="21"/>
              </w:rPr>
            </w:pPr>
          </w:p>
        </w:tc>
        <w:tc>
          <w:tcPr>
            <w:tcW w:w="1111" w:type="pct"/>
          </w:tcPr>
          <w:p w14:paraId="3B4B1C91" w14:textId="32F1DA54" w:rsidR="00027E14" w:rsidRPr="009D5001" w:rsidRDefault="00027E14" w:rsidP="00311041">
            <w:pPr>
              <w:rPr>
                <w:bCs/>
                <w:szCs w:val="21"/>
              </w:rPr>
            </w:pPr>
          </w:p>
        </w:tc>
      </w:tr>
      <w:tr w:rsidR="00027E14" w:rsidRPr="009D5001" w14:paraId="754418E6" w14:textId="4B93BB58" w:rsidTr="00027E14">
        <w:trPr>
          <w:trHeight w:val="320"/>
        </w:trPr>
        <w:tc>
          <w:tcPr>
            <w:tcW w:w="257" w:type="pct"/>
            <w:vAlign w:val="center"/>
          </w:tcPr>
          <w:p w14:paraId="694E952E" w14:textId="77777777" w:rsidR="00027E14" w:rsidRDefault="00027E14" w:rsidP="00311041">
            <w:pPr>
              <w:jc w:val="center"/>
              <w:rPr>
                <w:b/>
              </w:rPr>
            </w:pPr>
            <w:r>
              <w:rPr>
                <w:rFonts w:hint="eastAsia"/>
                <w:b/>
              </w:rPr>
              <w:t>3</w:t>
            </w:r>
          </w:p>
        </w:tc>
        <w:tc>
          <w:tcPr>
            <w:tcW w:w="299" w:type="pct"/>
          </w:tcPr>
          <w:p w14:paraId="06BDF1D6" w14:textId="77777777" w:rsidR="00027E14" w:rsidRPr="003B7D88" w:rsidRDefault="00027E14" w:rsidP="00311041">
            <w:r>
              <w:rPr>
                <w:rFonts w:hint="eastAsia"/>
              </w:rPr>
              <w:t>发生</w:t>
            </w:r>
            <w:r>
              <w:t>质量问题</w:t>
            </w:r>
            <w:r>
              <w:rPr>
                <w:rFonts w:hint="eastAsia"/>
              </w:rPr>
              <w:t>的</w:t>
            </w:r>
            <w:r>
              <w:t>处理方式</w:t>
            </w:r>
          </w:p>
        </w:tc>
        <w:tc>
          <w:tcPr>
            <w:tcW w:w="1110" w:type="pct"/>
          </w:tcPr>
          <w:p w14:paraId="3FF35657" w14:textId="77777777" w:rsidR="00027E14" w:rsidRPr="009D5001" w:rsidRDefault="00027E14" w:rsidP="0031104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09B1FD0E" w14:textId="77777777" w:rsidR="00027E14" w:rsidRDefault="00027E14" w:rsidP="00311041">
            <w:pPr>
              <w:rPr>
                <w:bCs/>
                <w:szCs w:val="21"/>
              </w:rPr>
            </w:pPr>
          </w:p>
        </w:tc>
        <w:tc>
          <w:tcPr>
            <w:tcW w:w="1111" w:type="pct"/>
          </w:tcPr>
          <w:p w14:paraId="71B994C9" w14:textId="055E3207" w:rsidR="00027E14" w:rsidRDefault="00027E14" w:rsidP="00311041">
            <w:pPr>
              <w:rPr>
                <w:bCs/>
                <w:szCs w:val="21"/>
              </w:rPr>
            </w:pPr>
          </w:p>
        </w:tc>
        <w:tc>
          <w:tcPr>
            <w:tcW w:w="1111" w:type="pct"/>
          </w:tcPr>
          <w:p w14:paraId="7D87028C" w14:textId="6BCEA5C0" w:rsidR="00027E14" w:rsidRDefault="00027E14" w:rsidP="00311041">
            <w:pPr>
              <w:rPr>
                <w:bCs/>
                <w:szCs w:val="21"/>
              </w:rPr>
            </w:pPr>
          </w:p>
        </w:tc>
      </w:tr>
      <w:tr w:rsidR="00027E14" w14:paraId="6A0892B3" w14:textId="3F799E0F" w:rsidTr="00027E14">
        <w:trPr>
          <w:trHeight w:val="523"/>
        </w:trPr>
        <w:tc>
          <w:tcPr>
            <w:tcW w:w="257" w:type="pct"/>
            <w:vAlign w:val="center"/>
          </w:tcPr>
          <w:p w14:paraId="507C32D4" w14:textId="77777777" w:rsidR="00027E14" w:rsidRDefault="00027E14" w:rsidP="00311041">
            <w:pPr>
              <w:jc w:val="center"/>
              <w:rPr>
                <w:b/>
              </w:rPr>
            </w:pPr>
            <w:r>
              <w:rPr>
                <w:rFonts w:hint="eastAsia"/>
                <w:b/>
              </w:rPr>
              <w:t>4</w:t>
            </w:r>
          </w:p>
        </w:tc>
        <w:tc>
          <w:tcPr>
            <w:tcW w:w="299" w:type="pct"/>
            <w:vAlign w:val="center"/>
          </w:tcPr>
          <w:p w14:paraId="47B6D1D9" w14:textId="77777777" w:rsidR="00027E14" w:rsidRDefault="00027E14" w:rsidP="00311041">
            <w:pPr>
              <w:rPr>
                <w:b/>
              </w:rPr>
            </w:pPr>
            <w:r w:rsidRPr="005F45EF">
              <w:rPr>
                <w:rFonts w:hint="eastAsia"/>
              </w:rPr>
              <w:t>其他</w:t>
            </w:r>
          </w:p>
        </w:tc>
        <w:tc>
          <w:tcPr>
            <w:tcW w:w="1110" w:type="pct"/>
            <w:vAlign w:val="center"/>
          </w:tcPr>
          <w:p w14:paraId="4B9D3BB6" w14:textId="77777777" w:rsidR="00027E14" w:rsidRDefault="00027E14" w:rsidP="00311041">
            <w:pPr>
              <w:rPr>
                <w:b/>
              </w:rPr>
            </w:pPr>
            <w:r w:rsidRPr="009D5001">
              <w:rPr>
                <w:rFonts w:hint="eastAsia"/>
                <w:bCs/>
                <w:szCs w:val="21"/>
              </w:rPr>
              <w:t>投标人应按其投标文件中的承诺，进行其他售后服务工作。</w:t>
            </w:r>
          </w:p>
        </w:tc>
        <w:tc>
          <w:tcPr>
            <w:tcW w:w="1111" w:type="pct"/>
          </w:tcPr>
          <w:p w14:paraId="68E30C07" w14:textId="77777777" w:rsidR="00027E14" w:rsidRPr="009D5001" w:rsidRDefault="00027E14" w:rsidP="00311041">
            <w:pPr>
              <w:rPr>
                <w:bCs/>
                <w:szCs w:val="21"/>
              </w:rPr>
            </w:pPr>
          </w:p>
        </w:tc>
        <w:tc>
          <w:tcPr>
            <w:tcW w:w="1111" w:type="pct"/>
          </w:tcPr>
          <w:p w14:paraId="16C930AF" w14:textId="0C45B2A5" w:rsidR="00027E14" w:rsidRPr="009D5001" w:rsidRDefault="00027E14" w:rsidP="00311041">
            <w:pPr>
              <w:rPr>
                <w:bCs/>
                <w:szCs w:val="21"/>
              </w:rPr>
            </w:pPr>
          </w:p>
        </w:tc>
        <w:tc>
          <w:tcPr>
            <w:tcW w:w="1111" w:type="pct"/>
          </w:tcPr>
          <w:p w14:paraId="37B18030" w14:textId="778DD249" w:rsidR="00027E14" w:rsidRPr="009D5001" w:rsidRDefault="00027E14" w:rsidP="00311041">
            <w:pPr>
              <w:rPr>
                <w:bCs/>
                <w:szCs w:val="21"/>
              </w:rPr>
            </w:pPr>
          </w:p>
        </w:tc>
      </w:tr>
      <w:tr w:rsidR="00027E14" w14:paraId="63A35AC5" w14:textId="2F8F8A01" w:rsidTr="00027E14">
        <w:trPr>
          <w:trHeight w:val="280"/>
        </w:trPr>
        <w:tc>
          <w:tcPr>
            <w:tcW w:w="1667" w:type="pct"/>
            <w:gridSpan w:val="3"/>
          </w:tcPr>
          <w:p w14:paraId="65F0D835" w14:textId="77777777" w:rsidR="00027E14" w:rsidRDefault="00027E14" w:rsidP="00311041">
            <w:pPr>
              <w:rPr>
                <w:b/>
              </w:rPr>
            </w:pPr>
            <w:r>
              <w:rPr>
                <w:rFonts w:hint="eastAsia"/>
                <w:b/>
              </w:rPr>
              <w:t>（二）免费保修期外售后服务要求</w:t>
            </w:r>
          </w:p>
        </w:tc>
        <w:tc>
          <w:tcPr>
            <w:tcW w:w="1111" w:type="pct"/>
          </w:tcPr>
          <w:p w14:paraId="6E720F81" w14:textId="77777777" w:rsidR="00027E14" w:rsidRDefault="00027E14" w:rsidP="00311041">
            <w:pPr>
              <w:rPr>
                <w:b/>
              </w:rPr>
            </w:pPr>
          </w:p>
        </w:tc>
        <w:tc>
          <w:tcPr>
            <w:tcW w:w="1111" w:type="pct"/>
          </w:tcPr>
          <w:p w14:paraId="7E5CAFA5" w14:textId="69514933" w:rsidR="00027E14" w:rsidRDefault="00027E14" w:rsidP="00311041">
            <w:pPr>
              <w:rPr>
                <w:b/>
              </w:rPr>
            </w:pPr>
          </w:p>
        </w:tc>
        <w:tc>
          <w:tcPr>
            <w:tcW w:w="1111" w:type="pct"/>
          </w:tcPr>
          <w:p w14:paraId="30AE16AA" w14:textId="3F5D6E49" w:rsidR="00027E14" w:rsidRDefault="00027E14" w:rsidP="00311041">
            <w:pPr>
              <w:rPr>
                <w:b/>
              </w:rPr>
            </w:pPr>
          </w:p>
        </w:tc>
      </w:tr>
      <w:tr w:rsidR="00027E14" w:rsidRPr="00BC0CB5" w14:paraId="062695E6" w14:textId="21A84A7B" w:rsidTr="00027E14">
        <w:trPr>
          <w:trHeight w:val="350"/>
        </w:trPr>
        <w:tc>
          <w:tcPr>
            <w:tcW w:w="257" w:type="pct"/>
            <w:vAlign w:val="center"/>
          </w:tcPr>
          <w:p w14:paraId="0CDE1887" w14:textId="77777777" w:rsidR="00027E14" w:rsidRDefault="00027E14" w:rsidP="00311041">
            <w:pPr>
              <w:jc w:val="center"/>
              <w:rPr>
                <w:b/>
              </w:rPr>
            </w:pPr>
            <w:r>
              <w:rPr>
                <w:rFonts w:hint="eastAsia"/>
                <w:b/>
              </w:rPr>
              <w:t>1</w:t>
            </w:r>
          </w:p>
        </w:tc>
        <w:tc>
          <w:tcPr>
            <w:tcW w:w="299" w:type="pct"/>
          </w:tcPr>
          <w:p w14:paraId="3F5FA82B" w14:textId="77777777" w:rsidR="00027E14" w:rsidRDefault="00027E14" w:rsidP="00311041">
            <w:pPr>
              <w:rPr>
                <w:b/>
              </w:rPr>
            </w:pPr>
          </w:p>
        </w:tc>
        <w:tc>
          <w:tcPr>
            <w:tcW w:w="1110" w:type="pct"/>
          </w:tcPr>
          <w:p w14:paraId="53C34B24" w14:textId="77777777" w:rsidR="00027E14" w:rsidRPr="00BC0CB5" w:rsidRDefault="00027E14" w:rsidP="00311041">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5B8699F7" w14:textId="77777777" w:rsidR="00027E14" w:rsidRPr="00BC0CB5" w:rsidRDefault="00027E14" w:rsidP="00311041"/>
        </w:tc>
        <w:tc>
          <w:tcPr>
            <w:tcW w:w="1111" w:type="pct"/>
          </w:tcPr>
          <w:p w14:paraId="47F94391" w14:textId="28C9A9DF" w:rsidR="00027E14" w:rsidRPr="00BC0CB5" w:rsidRDefault="00027E14" w:rsidP="00311041"/>
        </w:tc>
        <w:tc>
          <w:tcPr>
            <w:tcW w:w="1111" w:type="pct"/>
          </w:tcPr>
          <w:p w14:paraId="503E188A" w14:textId="44CB57EF" w:rsidR="00027E14" w:rsidRPr="00BC0CB5" w:rsidRDefault="00027E14" w:rsidP="00311041"/>
        </w:tc>
      </w:tr>
      <w:tr w:rsidR="00027E14" w14:paraId="765D4665" w14:textId="79404763" w:rsidTr="00027E14">
        <w:trPr>
          <w:trHeight w:val="350"/>
        </w:trPr>
        <w:tc>
          <w:tcPr>
            <w:tcW w:w="1667" w:type="pct"/>
            <w:gridSpan w:val="3"/>
          </w:tcPr>
          <w:p w14:paraId="115148A9" w14:textId="77777777" w:rsidR="00027E14" w:rsidRDefault="00027E14" w:rsidP="00311041">
            <w:pPr>
              <w:rPr>
                <w:b/>
              </w:rPr>
            </w:pPr>
            <w:r>
              <w:rPr>
                <w:rFonts w:hint="eastAsia"/>
                <w:b/>
              </w:rPr>
              <w:lastRenderedPageBreak/>
              <w:t>（三）其他商务要求</w:t>
            </w:r>
          </w:p>
        </w:tc>
        <w:tc>
          <w:tcPr>
            <w:tcW w:w="1111" w:type="pct"/>
          </w:tcPr>
          <w:p w14:paraId="474C2A38" w14:textId="77777777" w:rsidR="00027E14" w:rsidRDefault="00027E14" w:rsidP="00311041">
            <w:pPr>
              <w:rPr>
                <w:b/>
              </w:rPr>
            </w:pPr>
          </w:p>
        </w:tc>
        <w:tc>
          <w:tcPr>
            <w:tcW w:w="1111" w:type="pct"/>
          </w:tcPr>
          <w:p w14:paraId="1D1D2C6A" w14:textId="55CD7D49" w:rsidR="00027E14" w:rsidRDefault="00027E14" w:rsidP="00311041">
            <w:pPr>
              <w:rPr>
                <w:b/>
              </w:rPr>
            </w:pPr>
          </w:p>
        </w:tc>
        <w:tc>
          <w:tcPr>
            <w:tcW w:w="1111" w:type="pct"/>
          </w:tcPr>
          <w:p w14:paraId="31FF9854" w14:textId="40A1E00D" w:rsidR="00027E14" w:rsidRDefault="00027E14" w:rsidP="00311041">
            <w:pPr>
              <w:rPr>
                <w:b/>
              </w:rPr>
            </w:pPr>
          </w:p>
        </w:tc>
      </w:tr>
      <w:tr w:rsidR="00027E14" w:rsidRPr="004602CE" w14:paraId="165297F8" w14:textId="35838FA1" w:rsidTr="00027E14">
        <w:trPr>
          <w:trHeight w:val="350"/>
        </w:trPr>
        <w:tc>
          <w:tcPr>
            <w:tcW w:w="257" w:type="pct"/>
            <w:vMerge w:val="restart"/>
            <w:vAlign w:val="center"/>
          </w:tcPr>
          <w:p w14:paraId="73628A13" w14:textId="77777777" w:rsidR="00027E14" w:rsidRDefault="00027E14" w:rsidP="00311041">
            <w:pPr>
              <w:jc w:val="center"/>
              <w:rPr>
                <w:b/>
              </w:rPr>
            </w:pPr>
            <w:r>
              <w:rPr>
                <w:rFonts w:hint="eastAsia"/>
                <w:b/>
              </w:rPr>
              <w:t>1</w:t>
            </w:r>
          </w:p>
        </w:tc>
        <w:tc>
          <w:tcPr>
            <w:tcW w:w="299" w:type="pct"/>
            <w:vMerge w:val="restart"/>
            <w:vAlign w:val="center"/>
          </w:tcPr>
          <w:p w14:paraId="2657DEA2" w14:textId="77777777" w:rsidR="00027E14" w:rsidRPr="003B7D88" w:rsidRDefault="00027E14" w:rsidP="00311041">
            <w:pPr>
              <w:jc w:val="center"/>
            </w:pPr>
            <w:r w:rsidRPr="003B7D88">
              <w:rPr>
                <w:rFonts w:hint="eastAsia"/>
              </w:rPr>
              <w:t>关于交货</w:t>
            </w:r>
          </w:p>
        </w:tc>
        <w:tc>
          <w:tcPr>
            <w:tcW w:w="1110" w:type="pct"/>
          </w:tcPr>
          <w:p w14:paraId="1404BDB4" w14:textId="77777777" w:rsidR="00027E14" w:rsidRDefault="00027E14" w:rsidP="0031104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t>90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14EE557F" w14:textId="77777777" w:rsidR="00027E14" w:rsidRPr="004602CE" w:rsidRDefault="00027E14" w:rsidP="00311041">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rFonts w:hint="eastAsia"/>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22A95573" w14:textId="77777777" w:rsidR="00027E14" w:rsidRDefault="00027E14" w:rsidP="00311041">
            <w:pPr>
              <w:rPr>
                <w:bCs/>
                <w:szCs w:val="21"/>
              </w:rPr>
            </w:pPr>
          </w:p>
        </w:tc>
        <w:tc>
          <w:tcPr>
            <w:tcW w:w="1111" w:type="pct"/>
          </w:tcPr>
          <w:p w14:paraId="6E860627" w14:textId="4FFC71DF" w:rsidR="00027E14" w:rsidRDefault="00027E14" w:rsidP="00311041">
            <w:pPr>
              <w:rPr>
                <w:bCs/>
                <w:szCs w:val="21"/>
              </w:rPr>
            </w:pPr>
          </w:p>
        </w:tc>
        <w:tc>
          <w:tcPr>
            <w:tcW w:w="1111" w:type="pct"/>
          </w:tcPr>
          <w:p w14:paraId="1329E769" w14:textId="033DA23F" w:rsidR="00027E14" w:rsidRDefault="00027E14" w:rsidP="00311041">
            <w:pPr>
              <w:rPr>
                <w:bCs/>
                <w:szCs w:val="21"/>
              </w:rPr>
            </w:pPr>
          </w:p>
        </w:tc>
      </w:tr>
      <w:tr w:rsidR="00027E14" w:rsidRPr="009D5001" w14:paraId="15F80CDF" w14:textId="499F6B67" w:rsidTr="00027E14">
        <w:trPr>
          <w:trHeight w:val="451"/>
        </w:trPr>
        <w:tc>
          <w:tcPr>
            <w:tcW w:w="257" w:type="pct"/>
            <w:vMerge/>
            <w:vAlign w:val="center"/>
          </w:tcPr>
          <w:p w14:paraId="799CCCB9" w14:textId="77777777" w:rsidR="00027E14" w:rsidRDefault="00027E14" w:rsidP="00311041">
            <w:pPr>
              <w:jc w:val="center"/>
              <w:rPr>
                <w:b/>
              </w:rPr>
            </w:pPr>
          </w:p>
        </w:tc>
        <w:tc>
          <w:tcPr>
            <w:tcW w:w="299" w:type="pct"/>
            <w:vMerge/>
            <w:vAlign w:val="center"/>
          </w:tcPr>
          <w:p w14:paraId="0F66C7ED" w14:textId="77777777" w:rsidR="00027E14" w:rsidRPr="003B7D88" w:rsidRDefault="00027E14" w:rsidP="00311041">
            <w:pPr>
              <w:jc w:val="center"/>
            </w:pPr>
          </w:p>
        </w:tc>
        <w:tc>
          <w:tcPr>
            <w:tcW w:w="1110" w:type="pct"/>
          </w:tcPr>
          <w:p w14:paraId="7510862B" w14:textId="77777777" w:rsidR="00027E14" w:rsidRPr="009D5001" w:rsidRDefault="00027E14" w:rsidP="0031104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0F0D9DCB" w14:textId="77777777" w:rsidR="00027E14" w:rsidRDefault="00027E14" w:rsidP="00311041">
            <w:pPr>
              <w:rPr>
                <w:bCs/>
                <w:szCs w:val="21"/>
              </w:rPr>
            </w:pPr>
          </w:p>
        </w:tc>
        <w:tc>
          <w:tcPr>
            <w:tcW w:w="1111" w:type="pct"/>
          </w:tcPr>
          <w:p w14:paraId="6ED20899" w14:textId="553FE3A9" w:rsidR="00027E14" w:rsidRDefault="00027E14" w:rsidP="00311041">
            <w:pPr>
              <w:rPr>
                <w:bCs/>
                <w:szCs w:val="21"/>
              </w:rPr>
            </w:pPr>
          </w:p>
        </w:tc>
        <w:tc>
          <w:tcPr>
            <w:tcW w:w="1111" w:type="pct"/>
          </w:tcPr>
          <w:p w14:paraId="03E83A78" w14:textId="26A6FA03" w:rsidR="00027E14" w:rsidRDefault="00027E14" w:rsidP="00311041">
            <w:pPr>
              <w:rPr>
                <w:bCs/>
                <w:szCs w:val="21"/>
              </w:rPr>
            </w:pPr>
          </w:p>
        </w:tc>
      </w:tr>
      <w:tr w:rsidR="00027E14" w14:paraId="0A37F703" w14:textId="7F17BE38" w:rsidTr="00027E14">
        <w:trPr>
          <w:trHeight w:val="350"/>
        </w:trPr>
        <w:tc>
          <w:tcPr>
            <w:tcW w:w="257" w:type="pct"/>
            <w:vMerge/>
            <w:vAlign w:val="center"/>
          </w:tcPr>
          <w:p w14:paraId="68127431" w14:textId="77777777" w:rsidR="00027E14" w:rsidRDefault="00027E14" w:rsidP="00311041">
            <w:pPr>
              <w:jc w:val="center"/>
              <w:rPr>
                <w:b/>
              </w:rPr>
            </w:pPr>
          </w:p>
        </w:tc>
        <w:tc>
          <w:tcPr>
            <w:tcW w:w="299" w:type="pct"/>
            <w:vMerge/>
            <w:vAlign w:val="center"/>
          </w:tcPr>
          <w:p w14:paraId="270069F2" w14:textId="77777777" w:rsidR="00027E14" w:rsidRPr="003B7D88" w:rsidRDefault="00027E14" w:rsidP="00311041">
            <w:pPr>
              <w:jc w:val="center"/>
            </w:pPr>
          </w:p>
        </w:tc>
        <w:tc>
          <w:tcPr>
            <w:tcW w:w="1110" w:type="pct"/>
          </w:tcPr>
          <w:p w14:paraId="55ED4334" w14:textId="77777777" w:rsidR="00027E14" w:rsidRDefault="00027E14" w:rsidP="0031104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62E73962" w14:textId="77777777" w:rsidR="00027E14" w:rsidRDefault="00027E14" w:rsidP="00311041">
            <w:pPr>
              <w:spacing w:line="340" w:lineRule="exact"/>
              <w:rPr>
                <w:bCs/>
                <w:szCs w:val="21"/>
              </w:rPr>
            </w:pPr>
          </w:p>
        </w:tc>
        <w:tc>
          <w:tcPr>
            <w:tcW w:w="1111" w:type="pct"/>
          </w:tcPr>
          <w:p w14:paraId="553F4853" w14:textId="186B2E98" w:rsidR="00027E14" w:rsidRDefault="00027E14" w:rsidP="00311041">
            <w:pPr>
              <w:spacing w:line="340" w:lineRule="exact"/>
              <w:rPr>
                <w:bCs/>
                <w:szCs w:val="21"/>
              </w:rPr>
            </w:pPr>
          </w:p>
        </w:tc>
        <w:tc>
          <w:tcPr>
            <w:tcW w:w="1111" w:type="pct"/>
          </w:tcPr>
          <w:p w14:paraId="4CE96620" w14:textId="0AA0C8AD" w:rsidR="00027E14" w:rsidRDefault="00027E14" w:rsidP="00311041">
            <w:pPr>
              <w:spacing w:line="340" w:lineRule="exact"/>
              <w:rPr>
                <w:bCs/>
                <w:szCs w:val="21"/>
              </w:rPr>
            </w:pPr>
          </w:p>
        </w:tc>
      </w:tr>
      <w:tr w:rsidR="00027E14" w14:paraId="2019F738" w14:textId="30FFB62A" w:rsidTr="00027E14">
        <w:trPr>
          <w:trHeight w:val="350"/>
        </w:trPr>
        <w:tc>
          <w:tcPr>
            <w:tcW w:w="257" w:type="pct"/>
            <w:vMerge/>
            <w:vAlign w:val="center"/>
          </w:tcPr>
          <w:p w14:paraId="200BEEC1" w14:textId="77777777" w:rsidR="00027E14" w:rsidRDefault="00027E14" w:rsidP="00311041">
            <w:pPr>
              <w:jc w:val="center"/>
              <w:rPr>
                <w:b/>
              </w:rPr>
            </w:pPr>
          </w:p>
        </w:tc>
        <w:tc>
          <w:tcPr>
            <w:tcW w:w="299" w:type="pct"/>
            <w:vMerge/>
            <w:vAlign w:val="center"/>
          </w:tcPr>
          <w:p w14:paraId="04D33297" w14:textId="77777777" w:rsidR="00027E14" w:rsidRPr="003B7D88" w:rsidRDefault="00027E14" w:rsidP="00311041">
            <w:pPr>
              <w:jc w:val="center"/>
            </w:pPr>
          </w:p>
        </w:tc>
        <w:tc>
          <w:tcPr>
            <w:tcW w:w="1110" w:type="pct"/>
          </w:tcPr>
          <w:p w14:paraId="3548817B" w14:textId="77777777" w:rsidR="00027E14" w:rsidRPr="00D72CD8" w:rsidRDefault="00027E14" w:rsidP="0031104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99C0F1F"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2FCDE05"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9DE43C7"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EDAFA97"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1CC4FC4"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61CF508" w14:textId="77777777" w:rsidR="00027E14" w:rsidRPr="00D72CD8" w:rsidRDefault="00027E14" w:rsidP="00311041">
            <w:pPr>
              <w:spacing w:line="340" w:lineRule="exact"/>
              <w:rPr>
                <w:bCs/>
                <w:szCs w:val="21"/>
              </w:rPr>
            </w:pPr>
            <w:r w:rsidRPr="00D72CD8">
              <w:rPr>
                <w:rFonts w:hint="eastAsia"/>
                <w:bCs/>
                <w:szCs w:val="21"/>
              </w:rPr>
              <w:lastRenderedPageBreak/>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FF12426"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104A364"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9FD0826"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2E64F5"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7DE3EBF5"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BE017DB"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EFFFE28"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DC616F4"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436B60FD"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974954B"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8900761"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87809BA" w14:textId="77777777" w:rsidR="00027E14" w:rsidRDefault="00027E14" w:rsidP="0031104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73032DF2" w14:textId="77777777" w:rsidR="00027E14" w:rsidRDefault="00027E14" w:rsidP="00311041">
            <w:pPr>
              <w:spacing w:line="340" w:lineRule="exact"/>
              <w:rPr>
                <w:bCs/>
                <w:szCs w:val="21"/>
              </w:rPr>
            </w:pPr>
          </w:p>
        </w:tc>
        <w:tc>
          <w:tcPr>
            <w:tcW w:w="1111" w:type="pct"/>
          </w:tcPr>
          <w:p w14:paraId="11D69D0C" w14:textId="5B915F55" w:rsidR="00027E14" w:rsidRDefault="00027E14" w:rsidP="00311041">
            <w:pPr>
              <w:spacing w:line="340" w:lineRule="exact"/>
              <w:rPr>
                <w:bCs/>
                <w:szCs w:val="21"/>
              </w:rPr>
            </w:pPr>
          </w:p>
        </w:tc>
        <w:tc>
          <w:tcPr>
            <w:tcW w:w="1111" w:type="pct"/>
          </w:tcPr>
          <w:p w14:paraId="5CFC293F" w14:textId="77C669D2" w:rsidR="00027E14" w:rsidRDefault="00027E14" w:rsidP="00311041">
            <w:pPr>
              <w:spacing w:line="340" w:lineRule="exact"/>
              <w:rPr>
                <w:bCs/>
                <w:szCs w:val="21"/>
              </w:rPr>
            </w:pPr>
          </w:p>
        </w:tc>
      </w:tr>
      <w:tr w:rsidR="00027E14" w:rsidRPr="00B244A7" w14:paraId="28387E00" w14:textId="50C7345F" w:rsidTr="00027E14">
        <w:trPr>
          <w:trHeight w:val="350"/>
        </w:trPr>
        <w:tc>
          <w:tcPr>
            <w:tcW w:w="257" w:type="pct"/>
            <w:vMerge w:val="restart"/>
            <w:vAlign w:val="center"/>
          </w:tcPr>
          <w:p w14:paraId="1F2DE03C" w14:textId="77777777" w:rsidR="00027E14" w:rsidRDefault="00027E14" w:rsidP="00311041">
            <w:pPr>
              <w:jc w:val="center"/>
              <w:rPr>
                <w:b/>
              </w:rPr>
            </w:pPr>
            <w:r>
              <w:rPr>
                <w:rFonts w:hint="eastAsia"/>
                <w:b/>
              </w:rPr>
              <w:t>2</w:t>
            </w:r>
          </w:p>
        </w:tc>
        <w:tc>
          <w:tcPr>
            <w:tcW w:w="299" w:type="pct"/>
            <w:vMerge w:val="restart"/>
            <w:vAlign w:val="center"/>
          </w:tcPr>
          <w:p w14:paraId="3E001CD0" w14:textId="77777777" w:rsidR="00027E14" w:rsidRPr="003B7D88" w:rsidRDefault="00027E14" w:rsidP="00311041">
            <w:pPr>
              <w:jc w:val="center"/>
            </w:pPr>
            <w:r w:rsidRPr="003B7D88">
              <w:rPr>
                <w:rFonts w:hint="eastAsia"/>
              </w:rPr>
              <w:t>关于验收</w:t>
            </w:r>
          </w:p>
        </w:tc>
        <w:tc>
          <w:tcPr>
            <w:tcW w:w="1110" w:type="pct"/>
          </w:tcPr>
          <w:p w14:paraId="255E2830" w14:textId="77777777" w:rsidR="00027E14" w:rsidRPr="00B244A7" w:rsidRDefault="00027E14" w:rsidP="0031104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w:t>
            </w:r>
            <w:r w:rsidRPr="009D5001">
              <w:rPr>
                <w:rFonts w:hint="eastAsia"/>
                <w:bCs/>
                <w:szCs w:val="21"/>
              </w:rPr>
              <w:lastRenderedPageBreak/>
              <w:t>验收合格之日起算，由投标人提供产品保修文件。</w:t>
            </w:r>
          </w:p>
        </w:tc>
        <w:tc>
          <w:tcPr>
            <w:tcW w:w="1111" w:type="pct"/>
          </w:tcPr>
          <w:p w14:paraId="03CC44D3" w14:textId="77777777" w:rsidR="00027E14" w:rsidRDefault="00027E14" w:rsidP="00311041">
            <w:pPr>
              <w:spacing w:line="340" w:lineRule="exact"/>
              <w:rPr>
                <w:bCs/>
                <w:szCs w:val="21"/>
              </w:rPr>
            </w:pPr>
          </w:p>
        </w:tc>
        <w:tc>
          <w:tcPr>
            <w:tcW w:w="1111" w:type="pct"/>
          </w:tcPr>
          <w:p w14:paraId="2AFA9F55" w14:textId="5C069699" w:rsidR="00027E14" w:rsidRDefault="00027E14" w:rsidP="00311041">
            <w:pPr>
              <w:spacing w:line="340" w:lineRule="exact"/>
              <w:rPr>
                <w:bCs/>
                <w:szCs w:val="21"/>
              </w:rPr>
            </w:pPr>
          </w:p>
        </w:tc>
        <w:tc>
          <w:tcPr>
            <w:tcW w:w="1111" w:type="pct"/>
          </w:tcPr>
          <w:p w14:paraId="0530FC3A" w14:textId="71537D4B" w:rsidR="00027E14" w:rsidRDefault="00027E14" w:rsidP="00311041">
            <w:pPr>
              <w:spacing w:line="340" w:lineRule="exact"/>
              <w:rPr>
                <w:bCs/>
                <w:szCs w:val="21"/>
              </w:rPr>
            </w:pPr>
          </w:p>
        </w:tc>
      </w:tr>
      <w:tr w:rsidR="00027E14" w:rsidRPr="00B244A7" w14:paraId="59235524" w14:textId="4348FD22" w:rsidTr="00027E14">
        <w:trPr>
          <w:trHeight w:val="350"/>
        </w:trPr>
        <w:tc>
          <w:tcPr>
            <w:tcW w:w="257" w:type="pct"/>
            <w:vMerge/>
            <w:vAlign w:val="center"/>
          </w:tcPr>
          <w:p w14:paraId="1A468132" w14:textId="77777777" w:rsidR="00027E14" w:rsidRDefault="00027E14" w:rsidP="00311041">
            <w:pPr>
              <w:jc w:val="center"/>
              <w:rPr>
                <w:b/>
              </w:rPr>
            </w:pPr>
          </w:p>
        </w:tc>
        <w:tc>
          <w:tcPr>
            <w:tcW w:w="299" w:type="pct"/>
            <w:vMerge/>
          </w:tcPr>
          <w:p w14:paraId="1DD721AD" w14:textId="77777777" w:rsidR="00027E14" w:rsidRDefault="00027E14" w:rsidP="00311041">
            <w:pPr>
              <w:rPr>
                <w:b/>
              </w:rPr>
            </w:pPr>
          </w:p>
        </w:tc>
        <w:tc>
          <w:tcPr>
            <w:tcW w:w="1110" w:type="pct"/>
          </w:tcPr>
          <w:p w14:paraId="61339A66" w14:textId="77777777" w:rsidR="00027E14" w:rsidRPr="009D5001" w:rsidRDefault="00027E14" w:rsidP="0031104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3B72FDF" w14:textId="77777777" w:rsidR="00027E14" w:rsidRDefault="00027E14" w:rsidP="0031104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5B4384E" w14:textId="77777777" w:rsidR="00027E14" w:rsidRPr="009D5001" w:rsidRDefault="00027E14" w:rsidP="0031104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DE0EE51" w14:textId="77777777" w:rsidR="00027E14" w:rsidRPr="00B244A7" w:rsidRDefault="00027E14" w:rsidP="0031104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15D87B8C" w14:textId="77777777" w:rsidR="00027E14" w:rsidRDefault="00027E14" w:rsidP="00311041">
            <w:pPr>
              <w:spacing w:line="340" w:lineRule="exact"/>
              <w:rPr>
                <w:bCs/>
                <w:szCs w:val="21"/>
              </w:rPr>
            </w:pPr>
          </w:p>
        </w:tc>
        <w:tc>
          <w:tcPr>
            <w:tcW w:w="1111" w:type="pct"/>
          </w:tcPr>
          <w:p w14:paraId="242FD88E" w14:textId="4E7912F1" w:rsidR="00027E14" w:rsidRDefault="00027E14" w:rsidP="00311041">
            <w:pPr>
              <w:spacing w:line="340" w:lineRule="exact"/>
              <w:rPr>
                <w:bCs/>
                <w:szCs w:val="21"/>
              </w:rPr>
            </w:pPr>
          </w:p>
        </w:tc>
        <w:tc>
          <w:tcPr>
            <w:tcW w:w="1111" w:type="pct"/>
          </w:tcPr>
          <w:p w14:paraId="6223E6CD" w14:textId="6BBF47BC" w:rsidR="00027E14" w:rsidRDefault="00027E14" w:rsidP="00311041">
            <w:pPr>
              <w:spacing w:line="340" w:lineRule="exact"/>
              <w:rPr>
                <w:bCs/>
                <w:szCs w:val="21"/>
              </w:rPr>
            </w:pPr>
          </w:p>
        </w:tc>
      </w:tr>
      <w:tr w:rsidR="00027E14" w:rsidRPr="00EE16CA" w14:paraId="7998A977" w14:textId="165A446E" w:rsidTr="00027E14">
        <w:trPr>
          <w:trHeight w:val="350"/>
        </w:trPr>
        <w:tc>
          <w:tcPr>
            <w:tcW w:w="257" w:type="pct"/>
            <w:vAlign w:val="center"/>
          </w:tcPr>
          <w:p w14:paraId="3B863D5D" w14:textId="77777777" w:rsidR="00027E14" w:rsidRDefault="00027E14" w:rsidP="00311041">
            <w:pPr>
              <w:jc w:val="center"/>
              <w:rPr>
                <w:b/>
              </w:rPr>
            </w:pPr>
            <w:r>
              <w:rPr>
                <w:rFonts w:hint="eastAsia"/>
                <w:b/>
              </w:rPr>
              <w:t>3</w:t>
            </w:r>
          </w:p>
        </w:tc>
        <w:tc>
          <w:tcPr>
            <w:tcW w:w="299" w:type="pct"/>
            <w:vAlign w:val="center"/>
          </w:tcPr>
          <w:p w14:paraId="27ECF938" w14:textId="77777777" w:rsidR="00027E14" w:rsidRPr="00B6767B" w:rsidRDefault="00027E14" w:rsidP="00311041">
            <w:pPr>
              <w:jc w:val="center"/>
            </w:pPr>
            <w:r w:rsidRPr="00B6767B">
              <w:rPr>
                <w:rFonts w:hint="eastAsia"/>
              </w:rPr>
              <w:t>付款方式</w:t>
            </w:r>
          </w:p>
        </w:tc>
        <w:tc>
          <w:tcPr>
            <w:tcW w:w="1110" w:type="pct"/>
          </w:tcPr>
          <w:p w14:paraId="4921AA6A" w14:textId="77777777" w:rsidR="00027E14" w:rsidRDefault="00027E14" w:rsidP="0031104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B9392E1" w14:textId="77777777" w:rsidR="00027E14" w:rsidRDefault="00027E14" w:rsidP="00311041">
            <w:pPr>
              <w:ind w:firstLineChars="200" w:firstLine="420"/>
              <w:rPr>
                <w:rFonts w:ascii="宋体" w:hAnsi="宋体"/>
                <w:szCs w:val="21"/>
              </w:rPr>
            </w:pPr>
            <w:r>
              <w:rPr>
                <w:rFonts w:ascii="宋体" w:hAnsi="宋体" w:hint="eastAsia"/>
                <w:bCs/>
                <w:szCs w:val="21"/>
              </w:rPr>
              <w:t>验收合格后，设备无故障需方整</w:t>
            </w:r>
            <w:r>
              <w:rPr>
                <w:rFonts w:ascii="宋体" w:hAnsi="宋体" w:hint="eastAsia"/>
                <w:szCs w:val="21"/>
              </w:rPr>
              <w:t>理相关付款资料，经校内审批后交由市财政局统一支付货款。</w:t>
            </w:r>
          </w:p>
          <w:p w14:paraId="57768A91" w14:textId="77777777" w:rsidR="00027E14" w:rsidRDefault="00027E14" w:rsidP="00311041">
            <w:pPr>
              <w:ind w:firstLineChars="200" w:firstLine="420"/>
              <w:rPr>
                <w:rFonts w:ascii="宋体" w:hAnsi="宋体"/>
                <w:szCs w:val="21"/>
              </w:rPr>
            </w:pPr>
          </w:p>
          <w:p w14:paraId="79AECBCB" w14:textId="77777777" w:rsidR="00027E14" w:rsidRDefault="00027E14" w:rsidP="0031104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1CD12E6" w14:textId="77777777" w:rsidR="00027E14" w:rsidRDefault="00027E14" w:rsidP="00311041">
            <w:pPr>
              <w:ind w:firstLineChars="200" w:firstLine="420"/>
              <w:rPr>
                <w:rFonts w:ascii="宋体" w:hAnsi="宋体"/>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735AC79C" w14:textId="77777777" w:rsidR="00027E14" w:rsidRDefault="00027E14" w:rsidP="00311041">
            <w:pPr>
              <w:ind w:firstLineChars="200" w:firstLine="420"/>
              <w:rPr>
                <w:rFonts w:ascii="宋体" w:hAnsi="宋体"/>
                <w:bCs/>
                <w:szCs w:val="21"/>
              </w:rPr>
            </w:pPr>
            <w:r>
              <w:rPr>
                <w:rFonts w:ascii="宋体" w:hAnsi="宋体" w:hint="eastAsia"/>
                <w:bCs/>
                <w:szCs w:val="21"/>
              </w:rPr>
              <w:t>货物验收合格无故障后，整理报账资料，向财政局申请付款</w:t>
            </w:r>
            <w:r>
              <w:rPr>
                <w:rFonts w:hint="eastAsia"/>
              </w:rPr>
              <w:t>（合同执行期间产生的美元汇率损失由卖方承担）</w:t>
            </w:r>
            <w:r>
              <w:rPr>
                <w:rFonts w:ascii="宋体" w:hAnsi="宋体" w:hint="eastAsia"/>
                <w:bCs/>
                <w:szCs w:val="21"/>
              </w:rPr>
              <w:t>。</w:t>
            </w:r>
          </w:p>
          <w:p w14:paraId="7CA8A580" w14:textId="77777777" w:rsidR="00027E14" w:rsidRDefault="00027E14" w:rsidP="00311041">
            <w:pPr>
              <w:ind w:firstLineChars="200" w:firstLine="420"/>
              <w:rPr>
                <w:rFonts w:ascii="宋体" w:hAnsi="宋体"/>
                <w:szCs w:val="21"/>
              </w:rPr>
            </w:pPr>
          </w:p>
          <w:p w14:paraId="6CE22D30" w14:textId="77777777" w:rsidR="00027E14" w:rsidRDefault="00027E14" w:rsidP="0031104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BEC76DC" w14:textId="77777777" w:rsidR="00027E14" w:rsidRPr="00EE16CA" w:rsidRDefault="00027E14" w:rsidP="0031104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lastRenderedPageBreak/>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3880B4EB" w14:textId="77777777" w:rsidR="00027E14" w:rsidRDefault="00027E14" w:rsidP="00311041">
            <w:pPr>
              <w:ind w:firstLineChars="199" w:firstLine="420"/>
              <w:rPr>
                <w:rFonts w:ascii="宋体" w:hAnsi="宋体"/>
                <w:b/>
                <w:color w:val="FF0000"/>
                <w:szCs w:val="21"/>
              </w:rPr>
            </w:pPr>
          </w:p>
        </w:tc>
        <w:tc>
          <w:tcPr>
            <w:tcW w:w="1111" w:type="pct"/>
          </w:tcPr>
          <w:p w14:paraId="6A244B45" w14:textId="2D087517" w:rsidR="00027E14" w:rsidRDefault="00027E14" w:rsidP="00311041">
            <w:pPr>
              <w:ind w:firstLineChars="199" w:firstLine="420"/>
              <w:rPr>
                <w:rFonts w:ascii="宋体" w:hAnsi="宋体"/>
                <w:b/>
                <w:color w:val="FF0000"/>
                <w:szCs w:val="21"/>
              </w:rPr>
            </w:pPr>
          </w:p>
        </w:tc>
        <w:tc>
          <w:tcPr>
            <w:tcW w:w="1111" w:type="pct"/>
          </w:tcPr>
          <w:p w14:paraId="1FFFF067" w14:textId="5A9390BB" w:rsidR="00027E14" w:rsidRDefault="00027E14" w:rsidP="00311041">
            <w:pPr>
              <w:ind w:firstLineChars="199" w:firstLine="420"/>
              <w:rPr>
                <w:rFonts w:ascii="宋体" w:hAnsi="宋体"/>
                <w:b/>
                <w:color w:val="FF0000"/>
                <w:szCs w:val="21"/>
              </w:rPr>
            </w:pPr>
          </w:p>
        </w:tc>
      </w:tr>
      <w:tr w:rsidR="00027E14" w14:paraId="3DA4F6D6" w14:textId="38B65AFD" w:rsidTr="00027E14">
        <w:trPr>
          <w:trHeight w:val="350"/>
        </w:trPr>
        <w:tc>
          <w:tcPr>
            <w:tcW w:w="257" w:type="pct"/>
            <w:vAlign w:val="center"/>
          </w:tcPr>
          <w:p w14:paraId="70AA285F" w14:textId="77777777" w:rsidR="00027E14" w:rsidRDefault="00027E14" w:rsidP="00311041">
            <w:pPr>
              <w:jc w:val="center"/>
            </w:pPr>
            <w:r>
              <w:rPr>
                <w:rFonts w:hint="eastAsia"/>
                <w:b/>
              </w:rPr>
              <w:t>4</w:t>
            </w:r>
          </w:p>
        </w:tc>
        <w:tc>
          <w:tcPr>
            <w:tcW w:w="299" w:type="pct"/>
            <w:vAlign w:val="center"/>
          </w:tcPr>
          <w:p w14:paraId="4ADBC550" w14:textId="77777777" w:rsidR="00027E14" w:rsidRPr="00BC0CB5" w:rsidRDefault="00027E14" w:rsidP="00311041">
            <w:r w:rsidRPr="00BC0CB5">
              <w:rPr>
                <w:rFonts w:hint="eastAsia"/>
              </w:rPr>
              <w:t>关于</w:t>
            </w:r>
            <w:r w:rsidRPr="00BC0CB5">
              <w:t>知识产权</w:t>
            </w:r>
          </w:p>
        </w:tc>
        <w:tc>
          <w:tcPr>
            <w:tcW w:w="1110" w:type="pct"/>
          </w:tcPr>
          <w:p w14:paraId="6C2D7131" w14:textId="77777777" w:rsidR="00027E14" w:rsidRPr="00BC0CB5" w:rsidRDefault="00027E14" w:rsidP="00311041">
            <w:r w:rsidRPr="00BC0CB5">
              <w:rPr>
                <w:rFonts w:hint="eastAsia"/>
              </w:rPr>
              <w:t>1</w:t>
            </w:r>
            <w:r w:rsidRPr="00BC0CB5">
              <w:rPr>
                <w:rFonts w:hint="eastAsia"/>
              </w:rPr>
              <w:t>、提供的货物必须是合法厂家生产和经销的原包装产品（包括零配件），必须具备生产日期、厂名、厂址、产品合格证等。</w:t>
            </w:r>
          </w:p>
          <w:p w14:paraId="265C4A8E" w14:textId="77777777" w:rsidR="00027E14" w:rsidRDefault="00027E14" w:rsidP="0031104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4BA38E8E" w14:textId="77777777" w:rsidR="00027E14" w:rsidRPr="00BC0CB5" w:rsidRDefault="00027E14" w:rsidP="00311041"/>
        </w:tc>
        <w:tc>
          <w:tcPr>
            <w:tcW w:w="1111" w:type="pct"/>
          </w:tcPr>
          <w:p w14:paraId="7D2F0B34" w14:textId="3CA972BD" w:rsidR="00027E14" w:rsidRPr="00BC0CB5" w:rsidRDefault="00027E14" w:rsidP="00311041"/>
        </w:tc>
        <w:tc>
          <w:tcPr>
            <w:tcW w:w="1111" w:type="pct"/>
          </w:tcPr>
          <w:p w14:paraId="46CD5EE5" w14:textId="0D688124" w:rsidR="00027E14" w:rsidRPr="00BC0CB5" w:rsidRDefault="00027E14" w:rsidP="00311041"/>
        </w:tc>
      </w:tr>
      <w:tr w:rsidR="00027E14" w14:paraId="5B027F90" w14:textId="4FBE5FDE" w:rsidTr="00027E14">
        <w:trPr>
          <w:trHeight w:val="350"/>
        </w:trPr>
        <w:tc>
          <w:tcPr>
            <w:tcW w:w="257" w:type="pct"/>
            <w:vAlign w:val="center"/>
          </w:tcPr>
          <w:p w14:paraId="7C9E53FE" w14:textId="77777777" w:rsidR="00027E14" w:rsidRDefault="00027E14" w:rsidP="00311041">
            <w:pPr>
              <w:jc w:val="center"/>
              <w:rPr>
                <w:b/>
              </w:rPr>
            </w:pPr>
            <w:r>
              <w:rPr>
                <w:b/>
              </w:rPr>
              <w:t>5</w:t>
            </w:r>
          </w:p>
        </w:tc>
        <w:tc>
          <w:tcPr>
            <w:tcW w:w="299" w:type="pct"/>
            <w:vAlign w:val="center"/>
          </w:tcPr>
          <w:p w14:paraId="610938D3" w14:textId="77777777" w:rsidR="00027E14" w:rsidRPr="00791A38" w:rsidRDefault="00027E14" w:rsidP="00311041">
            <w:r>
              <w:rPr>
                <w:rFonts w:hint="eastAsia"/>
              </w:rPr>
              <w:t>关于</w:t>
            </w:r>
            <w:r>
              <w:t>商</w:t>
            </w:r>
            <w:r>
              <w:lastRenderedPageBreak/>
              <w:t>检</w:t>
            </w:r>
          </w:p>
        </w:tc>
        <w:tc>
          <w:tcPr>
            <w:tcW w:w="1110" w:type="pct"/>
          </w:tcPr>
          <w:p w14:paraId="39D5D2BD" w14:textId="77777777" w:rsidR="00027E14" w:rsidRDefault="00027E14" w:rsidP="00311041">
            <w:r w:rsidRPr="00791A38">
              <w:rPr>
                <w:rFonts w:hint="eastAsia"/>
              </w:rPr>
              <w:lastRenderedPageBreak/>
              <w:t>依据相关法律法规要求，</w:t>
            </w:r>
            <w:r>
              <w:rPr>
                <w:rFonts w:hint="eastAsia"/>
              </w:rPr>
              <w:t>如</w:t>
            </w:r>
            <w:r>
              <w:t>所提供的货物需</w:t>
            </w:r>
            <w:r>
              <w:rPr>
                <w:rFonts w:hint="eastAsia"/>
              </w:rPr>
              <w:t>由</w:t>
            </w:r>
            <w:r w:rsidRPr="00791A38">
              <w:rPr>
                <w:rFonts w:hint="eastAsia"/>
              </w:rPr>
              <w:t>国家</w:t>
            </w:r>
            <w:r w:rsidRPr="00791A38">
              <w:rPr>
                <w:rFonts w:hint="eastAsia"/>
              </w:rPr>
              <w:lastRenderedPageBreak/>
              <w:t>商检部门进行商检的，商检、检疫费用由中标人承担。</w:t>
            </w:r>
          </w:p>
        </w:tc>
        <w:tc>
          <w:tcPr>
            <w:tcW w:w="1111" w:type="pct"/>
          </w:tcPr>
          <w:p w14:paraId="1FBA5EF7" w14:textId="77777777" w:rsidR="00027E14" w:rsidRPr="00791A38" w:rsidRDefault="00027E14" w:rsidP="00311041"/>
        </w:tc>
        <w:tc>
          <w:tcPr>
            <w:tcW w:w="1111" w:type="pct"/>
          </w:tcPr>
          <w:p w14:paraId="436CB9D8" w14:textId="5CA0CBE1" w:rsidR="00027E14" w:rsidRPr="00791A38" w:rsidRDefault="00027E14" w:rsidP="00311041"/>
        </w:tc>
        <w:tc>
          <w:tcPr>
            <w:tcW w:w="1111" w:type="pct"/>
          </w:tcPr>
          <w:p w14:paraId="557097F8" w14:textId="10CDD4E3" w:rsidR="00027E14" w:rsidRPr="00791A38" w:rsidRDefault="00027E14" w:rsidP="0031104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177EA6B5"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9614CD">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4814" w16cex:dateUtc="2020-08-12T02:51:00Z"/>
  <w16cex:commentExtensible w16cex:durableId="22DE485F" w16cex:dateUtc="2020-08-12T02:52:00Z"/>
  <w16cex:commentExtensible w16cex:durableId="22DE4872" w16cex:dateUtc="2020-08-12T0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E18628" w16cid:durableId="22DE4796"/>
  <w16cid:commentId w16cid:paraId="17BB5237" w16cid:durableId="22DE4797"/>
  <w16cid:commentId w16cid:paraId="6DF1F5C2" w16cid:durableId="22DE4798"/>
  <w16cid:commentId w16cid:paraId="7684FED0" w16cid:durableId="22DE4799"/>
  <w16cid:commentId w16cid:paraId="384FAD6B" w16cid:durableId="22DE479A"/>
  <w16cid:commentId w16cid:paraId="373F279C" w16cid:durableId="22DE479B"/>
  <w16cid:commentId w16cid:paraId="63F752F3" w16cid:durableId="22DE479C"/>
  <w16cid:commentId w16cid:paraId="6FA75161" w16cid:durableId="22DE479D"/>
  <w16cid:commentId w16cid:paraId="71023D23" w16cid:durableId="22DE479E"/>
  <w16cid:commentId w16cid:paraId="405CB2B5" w16cid:durableId="22DE479F"/>
  <w16cid:commentId w16cid:paraId="2483FE65" w16cid:durableId="22DE47A0"/>
  <w16cid:commentId w16cid:paraId="46D092B8" w16cid:durableId="22DE47A1"/>
  <w16cid:commentId w16cid:paraId="6F646EC8" w16cid:durableId="22DE4814"/>
  <w16cid:commentId w16cid:paraId="43014C92" w16cid:durableId="22DE47A2"/>
  <w16cid:commentId w16cid:paraId="133DC49A" w16cid:durableId="22DE47A3"/>
  <w16cid:commentId w16cid:paraId="66F007EF" w16cid:durableId="22DE47A4"/>
  <w16cid:commentId w16cid:paraId="28BB4139" w16cid:durableId="22DE47A5"/>
  <w16cid:commentId w16cid:paraId="03574851" w16cid:durableId="22DE47A6"/>
  <w16cid:commentId w16cid:paraId="396FE590" w16cid:durableId="22DE47A7"/>
  <w16cid:commentId w16cid:paraId="6436F4A9" w16cid:durableId="22DE47A8"/>
  <w16cid:commentId w16cid:paraId="1EFFC7BD" w16cid:durableId="22DE47A9"/>
  <w16cid:commentId w16cid:paraId="04219F62" w16cid:durableId="22DE485F"/>
  <w16cid:commentId w16cid:paraId="49FF66FC" w16cid:durableId="22DE47AA"/>
  <w16cid:commentId w16cid:paraId="14CF486B" w16cid:durableId="22DE4872"/>
  <w16cid:commentId w16cid:paraId="51882B74" w16cid:durableId="22DE47AB"/>
  <w16cid:commentId w16cid:paraId="386B567F" w16cid:durableId="22DE47AC"/>
  <w16cid:commentId w16cid:paraId="6DA9E676" w16cid:durableId="22DE47AD"/>
  <w16cid:commentId w16cid:paraId="188A1236" w16cid:durableId="22DE47AE"/>
  <w16cid:commentId w16cid:paraId="748ACD1D" w16cid:durableId="22DE47AF"/>
  <w16cid:commentId w16cid:paraId="184190E9" w16cid:durableId="22DE47B0"/>
  <w16cid:commentId w16cid:paraId="0B7279D5" w16cid:durableId="22DE47B1"/>
  <w16cid:commentId w16cid:paraId="76276477" w16cid:durableId="22DE47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5F2C0" w14:textId="77777777" w:rsidR="00D81F99" w:rsidRDefault="00D81F99">
      <w:r>
        <w:separator/>
      </w:r>
    </w:p>
  </w:endnote>
  <w:endnote w:type="continuationSeparator" w:id="0">
    <w:p w14:paraId="69313896" w14:textId="77777777" w:rsidR="00D81F99" w:rsidRDefault="00D8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F3B9A" w:rsidRDefault="008F3B9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F3B9A" w:rsidRDefault="008F3B9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0E68FA10" w:rsidR="008F3B9A" w:rsidRDefault="008F3B9A">
    <w:pPr>
      <w:pStyle w:val="ae"/>
      <w:framePr w:wrap="around" w:vAnchor="text" w:hAnchor="margin" w:xAlign="center" w:y="1"/>
      <w:rPr>
        <w:rStyle w:val="ad"/>
      </w:rPr>
    </w:pPr>
    <w:r>
      <w:t xml:space="preserve">- </w:t>
    </w:r>
    <w:r>
      <w:fldChar w:fldCharType="begin"/>
    </w:r>
    <w:r>
      <w:instrText xml:space="preserve"> PAGE </w:instrText>
    </w:r>
    <w:r>
      <w:fldChar w:fldCharType="separate"/>
    </w:r>
    <w:r w:rsidR="0072394D">
      <w:rPr>
        <w:noProof/>
      </w:rPr>
      <w:t>21</w:t>
    </w:r>
    <w:r>
      <w:fldChar w:fldCharType="end"/>
    </w:r>
    <w:r>
      <w:t xml:space="preserve"> -</w:t>
    </w:r>
  </w:p>
  <w:p w14:paraId="0FE8C0C2" w14:textId="77777777" w:rsidR="008F3B9A" w:rsidRDefault="008F3B9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EB068" w14:textId="77777777" w:rsidR="00D81F99" w:rsidRDefault="00D81F99">
      <w:r>
        <w:separator/>
      </w:r>
    </w:p>
  </w:footnote>
  <w:footnote w:type="continuationSeparator" w:id="0">
    <w:p w14:paraId="17390556" w14:textId="77777777" w:rsidR="00D81F99" w:rsidRDefault="00D81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5FA3CBF" w:rsidR="008F3B9A" w:rsidRPr="00DB1188" w:rsidRDefault="008F3B9A"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SZUCG20200301EQ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4B6022A" w:rsidR="008F3B9A" w:rsidRPr="00BB0A78" w:rsidRDefault="008F3B9A">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SZUCG20200301EQ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27E14"/>
    <w:rsid w:val="0003072D"/>
    <w:rsid w:val="00031700"/>
    <w:rsid w:val="00031CAA"/>
    <w:rsid w:val="00031F6E"/>
    <w:rsid w:val="0003592C"/>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41E8"/>
    <w:rsid w:val="000750DC"/>
    <w:rsid w:val="00077188"/>
    <w:rsid w:val="000774DC"/>
    <w:rsid w:val="00077CD3"/>
    <w:rsid w:val="00080D6E"/>
    <w:rsid w:val="0008124B"/>
    <w:rsid w:val="00082211"/>
    <w:rsid w:val="00082667"/>
    <w:rsid w:val="00083DC6"/>
    <w:rsid w:val="00083E5C"/>
    <w:rsid w:val="000848B0"/>
    <w:rsid w:val="00085089"/>
    <w:rsid w:val="000869D8"/>
    <w:rsid w:val="00087449"/>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1FF1"/>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DCB"/>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0A5D"/>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4E3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1BE"/>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CC7"/>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3414"/>
    <w:rsid w:val="00394981"/>
    <w:rsid w:val="003953A8"/>
    <w:rsid w:val="00395A41"/>
    <w:rsid w:val="00396FEA"/>
    <w:rsid w:val="0039788E"/>
    <w:rsid w:val="003A32FC"/>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874"/>
    <w:rsid w:val="003E47DE"/>
    <w:rsid w:val="003E5075"/>
    <w:rsid w:val="003F09CB"/>
    <w:rsid w:val="003F10D3"/>
    <w:rsid w:val="003F12FF"/>
    <w:rsid w:val="003F1548"/>
    <w:rsid w:val="003F2B3D"/>
    <w:rsid w:val="003F3105"/>
    <w:rsid w:val="003F37A1"/>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3113"/>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0180"/>
    <w:rsid w:val="0045135E"/>
    <w:rsid w:val="00453062"/>
    <w:rsid w:val="00454597"/>
    <w:rsid w:val="004548E6"/>
    <w:rsid w:val="0045543A"/>
    <w:rsid w:val="004561F9"/>
    <w:rsid w:val="0045637C"/>
    <w:rsid w:val="004627B7"/>
    <w:rsid w:val="004658A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7C7"/>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4F4B"/>
    <w:rsid w:val="00526CFF"/>
    <w:rsid w:val="005274F8"/>
    <w:rsid w:val="00531F39"/>
    <w:rsid w:val="00533920"/>
    <w:rsid w:val="0053480E"/>
    <w:rsid w:val="00535324"/>
    <w:rsid w:val="0053558A"/>
    <w:rsid w:val="005371C4"/>
    <w:rsid w:val="0054216F"/>
    <w:rsid w:val="005422CE"/>
    <w:rsid w:val="00542937"/>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97E23"/>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39B9"/>
    <w:rsid w:val="005D42B4"/>
    <w:rsid w:val="005D4CF7"/>
    <w:rsid w:val="005D5347"/>
    <w:rsid w:val="005D570F"/>
    <w:rsid w:val="005D5CC5"/>
    <w:rsid w:val="005D6732"/>
    <w:rsid w:val="005D6AFC"/>
    <w:rsid w:val="005D787B"/>
    <w:rsid w:val="005E0745"/>
    <w:rsid w:val="005E12BE"/>
    <w:rsid w:val="005E3DF8"/>
    <w:rsid w:val="005E505E"/>
    <w:rsid w:val="005E57D4"/>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5C0"/>
    <w:rsid w:val="00626D0A"/>
    <w:rsid w:val="00627855"/>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073D"/>
    <w:rsid w:val="00661479"/>
    <w:rsid w:val="00661918"/>
    <w:rsid w:val="00662A5A"/>
    <w:rsid w:val="006653D7"/>
    <w:rsid w:val="00665F5E"/>
    <w:rsid w:val="006665BA"/>
    <w:rsid w:val="00666A4F"/>
    <w:rsid w:val="006703D9"/>
    <w:rsid w:val="006722EE"/>
    <w:rsid w:val="00672A55"/>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26D6"/>
    <w:rsid w:val="006B4547"/>
    <w:rsid w:val="006B6F32"/>
    <w:rsid w:val="006B7130"/>
    <w:rsid w:val="006C0271"/>
    <w:rsid w:val="006C1E58"/>
    <w:rsid w:val="006C3147"/>
    <w:rsid w:val="006C4150"/>
    <w:rsid w:val="006C476C"/>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29B8"/>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E62"/>
    <w:rsid w:val="00721F7E"/>
    <w:rsid w:val="00722E29"/>
    <w:rsid w:val="0072394D"/>
    <w:rsid w:val="00724606"/>
    <w:rsid w:val="00724E85"/>
    <w:rsid w:val="007255BA"/>
    <w:rsid w:val="00727583"/>
    <w:rsid w:val="00730073"/>
    <w:rsid w:val="00730C42"/>
    <w:rsid w:val="00730DDD"/>
    <w:rsid w:val="00731DE8"/>
    <w:rsid w:val="007321A6"/>
    <w:rsid w:val="00734887"/>
    <w:rsid w:val="00735CD2"/>
    <w:rsid w:val="007365B6"/>
    <w:rsid w:val="0073787C"/>
    <w:rsid w:val="007401E2"/>
    <w:rsid w:val="00741188"/>
    <w:rsid w:val="007411E5"/>
    <w:rsid w:val="007444B5"/>
    <w:rsid w:val="00746951"/>
    <w:rsid w:val="0074731F"/>
    <w:rsid w:val="0074791E"/>
    <w:rsid w:val="00750D79"/>
    <w:rsid w:val="0075115D"/>
    <w:rsid w:val="0075283C"/>
    <w:rsid w:val="007530F4"/>
    <w:rsid w:val="00753890"/>
    <w:rsid w:val="007555DF"/>
    <w:rsid w:val="00755809"/>
    <w:rsid w:val="00755E75"/>
    <w:rsid w:val="00756B06"/>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86C7C"/>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CF"/>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6E71"/>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3273"/>
    <w:rsid w:val="00835683"/>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CAF"/>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3B9A"/>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229"/>
    <w:rsid w:val="00944BC7"/>
    <w:rsid w:val="00944BF0"/>
    <w:rsid w:val="00946136"/>
    <w:rsid w:val="009532DB"/>
    <w:rsid w:val="009540C1"/>
    <w:rsid w:val="00954282"/>
    <w:rsid w:val="00954427"/>
    <w:rsid w:val="00954F10"/>
    <w:rsid w:val="00955F46"/>
    <w:rsid w:val="009614CD"/>
    <w:rsid w:val="00964567"/>
    <w:rsid w:val="0096797D"/>
    <w:rsid w:val="00967C69"/>
    <w:rsid w:val="00970D6D"/>
    <w:rsid w:val="00971E91"/>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251E"/>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43B"/>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31B"/>
    <w:rsid w:val="00A559F4"/>
    <w:rsid w:val="00A56547"/>
    <w:rsid w:val="00A570E0"/>
    <w:rsid w:val="00A57D98"/>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FB1"/>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5BAA"/>
    <w:rsid w:val="00AF6A62"/>
    <w:rsid w:val="00B00085"/>
    <w:rsid w:val="00B00ED5"/>
    <w:rsid w:val="00B013B6"/>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1A8B"/>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6166"/>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3A3C"/>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F63"/>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177"/>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049E"/>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AD3"/>
    <w:rsid w:val="00CD7B8B"/>
    <w:rsid w:val="00CE2B04"/>
    <w:rsid w:val="00CE5298"/>
    <w:rsid w:val="00CE58EB"/>
    <w:rsid w:val="00CE5D21"/>
    <w:rsid w:val="00CE643F"/>
    <w:rsid w:val="00CE6A32"/>
    <w:rsid w:val="00CE7043"/>
    <w:rsid w:val="00CF171F"/>
    <w:rsid w:val="00CF20D6"/>
    <w:rsid w:val="00CF35B2"/>
    <w:rsid w:val="00CF38D4"/>
    <w:rsid w:val="00CF6BB9"/>
    <w:rsid w:val="00D018A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94F"/>
    <w:rsid w:val="00D52D7F"/>
    <w:rsid w:val="00D52F8D"/>
    <w:rsid w:val="00D53034"/>
    <w:rsid w:val="00D5331B"/>
    <w:rsid w:val="00D54EC5"/>
    <w:rsid w:val="00D55A05"/>
    <w:rsid w:val="00D60A1B"/>
    <w:rsid w:val="00D61A9F"/>
    <w:rsid w:val="00D61EDD"/>
    <w:rsid w:val="00D628AF"/>
    <w:rsid w:val="00D6294B"/>
    <w:rsid w:val="00D6435C"/>
    <w:rsid w:val="00D6626E"/>
    <w:rsid w:val="00D66697"/>
    <w:rsid w:val="00D675E9"/>
    <w:rsid w:val="00D67684"/>
    <w:rsid w:val="00D67ACA"/>
    <w:rsid w:val="00D67F69"/>
    <w:rsid w:val="00D70700"/>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1F99"/>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53B3"/>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4E2D"/>
    <w:rsid w:val="00E753AA"/>
    <w:rsid w:val="00E75A9D"/>
    <w:rsid w:val="00E76513"/>
    <w:rsid w:val="00E769E7"/>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1406"/>
    <w:rsid w:val="00F42996"/>
    <w:rsid w:val="00F439BB"/>
    <w:rsid w:val="00F449D7"/>
    <w:rsid w:val="00F45292"/>
    <w:rsid w:val="00F461AE"/>
    <w:rsid w:val="00F51106"/>
    <w:rsid w:val="00F51B88"/>
    <w:rsid w:val="00F534D3"/>
    <w:rsid w:val="00F53B28"/>
    <w:rsid w:val="00F54046"/>
    <w:rsid w:val="00F5421D"/>
    <w:rsid w:val="00F5473E"/>
    <w:rsid w:val="00F548C6"/>
    <w:rsid w:val="00F54990"/>
    <w:rsid w:val="00F60DF3"/>
    <w:rsid w:val="00F62057"/>
    <w:rsid w:val="00F6470F"/>
    <w:rsid w:val="00F64DC6"/>
    <w:rsid w:val="00F65BCB"/>
    <w:rsid w:val="00F67C01"/>
    <w:rsid w:val="00F70146"/>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docId w15:val="{E68F89FE-0D27-449F-8B3B-6525DC8D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7E1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927537998">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53258845">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1602D-5024-48ED-A28A-9D7AA9BE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48</Pages>
  <Words>5294</Words>
  <Characters>30178</Characters>
  <Application>Microsoft Office Word</Application>
  <DocSecurity>0</DocSecurity>
  <Lines>251</Lines>
  <Paragraphs>70</Paragraphs>
  <ScaleCrop>false</ScaleCrop>
  <Company>深圳市清华斯维尔软件科技有限公司</Company>
  <LinksUpToDate>false</LinksUpToDate>
  <CharactersWithSpaces>35402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111</cp:revision>
  <cp:lastPrinted>2015-02-16T02:37:00Z</cp:lastPrinted>
  <dcterms:created xsi:type="dcterms:W3CDTF">2020-08-26T11:19:00Z</dcterms:created>
  <dcterms:modified xsi:type="dcterms:W3CDTF">2020-10-28T03:45:00Z</dcterms:modified>
</cp:coreProperties>
</file>