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2D3D63" w:rsidP="000021B7">
      <w:pPr>
        <w:jc w:val="center"/>
        <w:rPr>
          <w:color w:val="0000FF"/>
          <w:sz w:val="56"/>
        </w:rPr>
      </w:pPr>
      <w:bookmarkStart w:id="1" w:name="OLE_LINK1"/>
      <w:bookmarkStart w:id="2" w:name="OLE_LINK2"/>
      <w:r>
        <w:rPr>
          <w:rFonts w:ascii="宋体" w:hAnsi="宋体" w:hint="eastAsia"/>
          <w:color w:val="0000FF"/>
          <w:sz w:val="56"/>
        </w:rPr>
        <w:t>多维数据分析及辅助决策支持服务</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2D3D63">
        <w:rPr>
          <w:rFonts w:hint="eastAsia"/>
          <w:color w:val="000000"/>
          <w:sz w:val="28"/>
        </w:rPr>
        <w:t>SZU2018126FW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w:t>
      </w:r>
      <w:r w:rsidR="002D3D63">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2D3D63">
      <w:pPr>
        <w:spacing w:beforeLines="50" w:before="156" w:line="360" w:lineRule="auto"/>
        <w:rPr>
          <w:rFonts w:ascii="宋体" w:hAnsi="宋体"/>
          <w:color w:val="FF0000"/>
          <w:sz w:val="28"/>
          <w:szCs w:val="28"/>
        </w:rPr>
      </w:pPr>
      <w:r>
        <w:rPr>
          <w:rFonts w:ascii="宋体" w:hAnsi="宋体" w:hint="eastAsia"/>
          <w:color w:val="FF0000"/>
          <w:sz w:val="28"/>
          <w:szCs w:val="28"/>
        </w:rPr>
        <w:t>上海必盈特软件系统有限公司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2D3D63">
        <w:rPr>
          <w:rFonts w:ascii="宋体" w:hAnsi="宋体" w:hint="eastAsia"/>
          <w:color w:val="FF0000"/>
          <w:sz w:val="24"/>
          <w:szCs w:val="24"/>
        </w:rPr>
        <w:t>多维数据分析及辅助决策支持服务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2D3D63">
        <w:rPr>
          <w:rFonts w:ascii="宋体" w:hAnsi="宋体"/>
          <w:color w:val="FF0000"/>
          <w:sz w:val="24"/>
        </w:rPr>
        <w:t>SZU2018126FW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2D3D63">
        <w:rPr>
          <w:rFonts w:ascii="宋体" w:hAnsi="宋体" w:hint="eastAsia"/>
          <w:color w:val="FF0000"/>
          <w:sz w:val="24"/>
          <w:szCs w:val="24"/>
        </w:rPr>
        <w:t>多维数据分析及辅助决策支持服务</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2D3D63">
        <w:rPr>
          <w:rFonts w:ascii="宋体" w:hAnsi="宋体" w:hint="eastAsia"/>
          <w:color w:val="FF0000"/>
          <w:sz w:val="24"/>
          <w:szCs w:val="24"/>
        </w:rPr>
        <w:t>10</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2D3D63">
        <w:rPr>
          <w:rFonts w:ascii="宋体" w:hAnsi="宋体" w:hint="eastAsia"/>
          <w:color w:val="FF0000"/>
          <w:sz w:val="24"/>
        </w:rPr>
        <w:t>上海必盈特软件系统有限公司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2D3D63">
        <w:rPr>
          <w:rFonts w:ascii="宋体" w:hAnsi="宋体" w:hint="eastAsia"/>
          <w:color w:val="FF0000"/>
          <w:sz w:val="24"/>
        </w:rPr>
        <w:t>12</w:t>
      </w:r>
      <w:r>
        <w:rPr>
          <w:rFonts w:ascii="宋体" w:hAnsi="宋体"/>
          <w:color w:val="FF0000"/>
          <w:sz w:val="24"/>
        </w:rPr>
        <w:t>月</w:t>
      </w:r>
      <w:r w:rsidR="005F0FD1">
        <w:rPr>
          <w:rFonts w:ascii="宋体" w:hAnsi="宋体" w:hint="eastAsia"/>
          <w:color w:val="FF0000"/>
          <w:sz w:val="24"/>
        </w:rPr>
        <w:t>10</w:t>
      </w:r>
      <w:r>
        <w:rPr>
          <w:rFonts w:ascii="宋体" w:hAnsi="宋体"/>
          <w:color w:val="FF0000"/>
          <w:sz w:val="24"/>
        </w:rPr>
        <w:t>日（星期</w:t>
      </w:r>
      <w:r w:rsidR="005F0FD1">
        <w:rPr>
          <w:rFonts w:ascii="宋体" w:hAnsi="宋体" w:hint="eastAsia"/>
          <w:color w:val="FF0000"/>
          <w:sz w:val="24"/>
        </w:rPr>
        <w:t>一</w:t>
      </w:r>
      <w:r>
        <w:rPr>
          <w:rFonts w:ascii="宋体" w:hAnsi="宋体"/>
          <w:color w:val="FF0000"/>
          <w:sz w:val="24"/>
        </w:rPr>
        <w:t>）</w:t>
      </w:r>
      <w:r w:rsidR="005F0FD1">
        <w:rPr>
          <w:rFonts w:ascii="宋体" w:hAnsi="宋体" w:hint="eastAsia"/>
          <w:color w:val="FF0000"/>
          <w:sz w:val="24"/>
        </w:rPr>
        <w:t>9</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D3D63">
        <w:rPr>
          <w:rFonts w:ascii="仿宋" w:eastAsia="仿宋" w:hAnsi="仿宋" w:hint="eastAsia"/>
          <w:b/>
          <w:sz w:val="24"/>
        </w:rPr>
        <w:t>上海必盈特软件系统有限公司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2D3D63" w:rsidRPr="002D3D63" w:rsidRDefault="00831E98" w:rsidP="002D3D63">
      <w:pPr>
        <w:pStyle w:val="p15"/>
        <w:spacing w:line="240" w:lineRule="auto"/>
        <w:ind w:firstLineChars="200" w:firstLine="560"/>
        <w:rPr>
          <w:rFonts w:ascii="仿宋_GB2312" w:eastAsia="仿宋_GB2312" w:hAnsi="宋体"/>
          <w:sz w:val="28"/>
          <w:szCs w:val="28"/>
        </w:rPr>
      </w:pPr>
      <w:r w:rsidRPr="002D3D63">
        <w:rPr>
          <w:rFonts w:ascii="仿宋_GB2312" w:eastAsia="仿宋_GB2312" w:hAnsi="宋体" w:hint="eastAsia"/>
          <w:sz w:val="28"/>
          <w:szCs w:val="28"/>
        </w:rPr>
        <w:t>供应商为</w:t>
      </w:r>
      <w:r w:rsidR="002D3D63" w:rsidRPr="002D3D63">
        <w:rPr>
          <w:rFonts w:ascii="仿宋_GB2312" w:eastAsia="仿宋_GB2312" w:hAnsi="宋体" w:hint="eastAsia"/>
          <w:sz w:val="28"/>
          <w:szCs w:val="28"/>
        </w:rPr>
        <w:t>深圳</w:t>
      </w:r>
      <w:r w:rsidR="002D3D63" w:rsidRPr="002D3D63">
        <w:rPr>
          <w:rFonts w:ascii="仿宋_GB2312" w:eastAsia="仿宋_GB2312" w:hAnsi="宋体"/>
          <w:sz w:val="28"/>
          <w:szCs w:val="28"/>
        </w:rPr>
        <w:t>大学提供</w:t>
      </w:r>
      <w:r w:rsidR="002D3D63" w:rsidRPr="002D3D63">
        <w:rPr>
          <w:rFonts w:ascii="仿宋_GB2312" w:eastAsia="仿宋_GB2312" w:hAnsi="宋体" w:hint="eastAsia"/>
          <w:sz w:val="28"/>
          <w:szCs w:val="28"/>
        </w:rPr>
        <w:t>多维数据分析及辅助决策支持服务。服务包括但不限于数据指标调整、数据指标项解读与释义、数据归类填报策略、指标数据的本质表征等服务，为编制教学质量年度报告和学校内部评估提供准确的核心指标数据和关键数据的图表化呈现。</w:t>
      </w:r>
    </w:p>
    <w:p w:rsidR="002D3D63" w:rsidRPr="00814B2D" w:rsidRDefault="002D3D63" w:rsidP="002D3D63">
      <w:pPr>
        <w:ind w:left="480" w:firstLineChars="50" w:firstLine="141"/>
        <w:rPr>
          <w:rFonts w:ascii="仿宋_GB2312" w:eastAsia="仿宋_GB2312" w:hAnsi="宋体" w:cs="宋体"/>
          <w:b/>
          <w:bCs/>
          <w:sz w:val="28"/>
          <w:szCs w:val="24"/>
        </w:rPr>
      </w:pPr>
      <w:r w:rsidRPr="00814B2D">
        <w:rPr>
          <w:rFonts w:ascii="仿宋_GB2312" w:eastAsia="仿宋_GB2312" w:hAnsi="宋体" w:cs="宋体" w:hint="eastAsia"/>
          <w:b/>
          <w:bCs/>
          <w:sz w:val="28"/>
          <w:szCs w:val="24"/>
        </w:rPr>
        <w:t>服务</w:t>
      </w:r>
      <w:r>
        <w:rPr>
          <w:rFonts w:ascii="仿宋_GB2312" w:eastAsia="仿宋_GB2312" w:hAnsi="宋体" w:cs="宋体" w:hint="eastAsia"/>
          <w:b/>
          <w:bCs/>
          <w:sz w:val="28"/>
          <w:szCs w:val="24"/>
        </w:rPr>
        <w:t>要求</w:t>
      </w:r>
      <w:r w:rsidRPr="00814B2D">
        <w:rPr>
          <w:rFonts w:ascii="仿宋_GB2312" w:eastAsia="仿宋_GB2312" w:hAnsi="宋体" w:cs="宋体" w:hint="eastAsia"/>
          <w:b/>
          <w:bCs/>
          <w:sz w:val="28"/>
          <w:szCs w:val="24"/>
        </w:rPr>
        <w:t>：</w:t>
      </w:r>
    </w:p>
    <w:p w:rsidR="002D3D63" w:rsidRPr="002D3D63" w:rsidRDefault="002D3D63" w:rsidP="002D3D63">
      <w:pPr>
        <w:ind w:firstLineChars="200" w:firstLine="562"/>
        <w:rPr>
          <w:rFonts w:ascii="仿宋_GB2312" w:eastAsia="仿宋_GB2312" w:hAnsi="宋体" w:cs="宋体"/>
          <w:b/>
          <w:bCs/>
          <w:sz w:val="28"/>
          <w:szCs w:val="28"/>
        </w:rPr>
      </w:pPr>
      <w:r w:rsidRPr="002D3D63">
        <w:rPr>
          <w:rFonts w:ascii="仿宋_GB2312" w:eastAsia="仿宋_GB2312" w:hAnsi="宋体" w:cs="宋体" w:hint="eastAsia"/>
          <w:b/>
          <w:bCs/>
          <w:sz w:val="28"/>
          <w:szCs w:val="28"/>
        </w:rPr>
        <w:t>多维数据监测服务：</w:t>
      </w:r>
    </w:p>
    <w:p w:rsidR="002D3D63" w:rsidRPr="002D3D63" w:rsidRDefault="002D3D63" w:rsidP="002D3D63">
      <w:pPr>
        <w:ind w:firstLineChars="200" w:firstLine="560"/>
        <w:rPr>
          <w:rFonts w:ascii="仿宋_GB2312" w:eastAsia="仿宋_GB2312" w:hAnsi="宋体" w:cs="宋体"/>
          <w:bCs/>
          <w:sz w:val="28"/>
          <w:szCs w:val="28"/>
        </w:rPr>
      </w:pPr>
      <w:r w:rsidRPr="002D3D63">
        <w:rPr>
          <w:rFonts w:ascii="仿宋_GB2312" w:eastAsia="仿宋_GB2312" w:hAnsi="宋体" w:cs="宋体"/>
          <w:bCs/>
          <w:sz w:val="28"/>
          <w:szCs w:val="28"/>
        </w:rPr>
        <w:t>1</w:t>
      </w:r>
      <w:r w:rsidRPr="002D3D63">
        <w:rPr>
          <w:rFonts w:ascii="仿宋_GB2312" w:eastAsia="仿宋_GB2312" w:hAnsi="宋体" w:cs="宋体" w:hint="eastAsia"/>
          <w:bCs/>
          <w:sz w:val="28"/>
          <w:szCs w:val="28"/>
        </w:rPr>
        <w:t>、能根据教育部“高等教育质量监测国家数据平台”和省教育厅要求采集上报数据；</w:t>
      </w:r>
    </w:p>
    <w:p w:rsidR="002D3D63" w:rsidRPr="002D3D63" w:rsidRDefault="002D3D63" w:rsidP="002D3D63">
      <w:pPr>
        <w:ind w:firstLineChars="200" w:firstLine="560"/>
        <w:rPr>
          <w:rFonts w:ascii="仿宋_GB2312" w:eastAsia="仿宋_GB2312" w:hAnsi="宋体" w:cs="宋体"/>
          <w:bCs/>
          <w:sz w:val="28"/>
          <w:szCs w:val="28"/>
        </w:rPr>
      </w:pPr>
      <w:r w:rsidRPr="002D3D63">
        <w:rPr>
          <w:rFonts w:ascii="仿宋_GB2312" w:eastAsia="仿宋_GB2312" w:hAnsi="宋体" w:cs="宋体"/>
          <w:bCs/>
          <w:sz w:val="28"/>
          <w:szCs w:val="28"/>
        </w:rPr>
        <w:t>2</w:t>
      </w:r>
      <w:r w:rsidRPr="002D3D63">
        <w:rPr>
          <w:rFonts w:ascii="仿宋_GB2312" w:eastAsia="仿宋_GB2312" w:hAnsi="宋体" w:cs="宋体" w:hint="eastAsia"/>
          <w:bCs/>
          <w:sz w:val="28"/>
          <w:szCs w:val="28"/>
        </w:rPr>
        <w:t>、数据采集后生成与教育部完全吻合的数据分析报告，为学校每年数据监测和科学管理提供决策依据，供</w:t>
      </w:r>
      <w:r>
        <w:rPr>
          <w:rFonts w:ascii="仿宋_GB2312" w:eastAsia="仿宋_GB2312" w:hAnsi="宋体" w:cs="宋体" w:hint="eastAsia"/>
          <w:bCs/>
          <w:sz w:val="28"/>
          <w:szCs w:val="28"/>
        </w:rPr>
        <w:t>深圳大学</w:t>
      </w:r>
      <w:r w:rsidRPr="002D3D63">
        <w:rPr>
          <w:rFonts w:ascii="仿宋_GB2312" w:eastAsia="仿宋_GB2312" w:hAnsi="宋体" w:cs="宋体" w:hint="eastAsia"/>
          <w:bCs/>
          <w:sz w:val="28"/>
          <w:szCs w:val="28"/>
        </w:rPr>
        <w:t>参考撰写每年的质量报告；</w:t>
      </w:r>
    </w:p>
    <w:p w:rsidR="002D3D63" w:rsidRPr="002D3D63" w:rsidRDefault="002D3D63" w:rsidP="002D3D63">
      <w:pPr>
        <w:ind w:firstLineChars="200" w:firstLine="560"/>
        <w:rPr>
          <w:rFonts w:ascii="仿宋_GB2312" w:eastAsia="仿宋_GB2312" w:hAnsi="宋体" w:cs="宋体"/>
          <w:bCs/>
          <w:sz w:val="28"/>
          <w:szCs w:val="28"/>
        </w:rPr>
      </w:pPr>
      <w:r w:rsidRPr="002D3D63">
        <w:rPr>
          <w:rFonts w:ascii="仿宋_GB2312" w:eastAsia="仿宋_GB2312" w:hAnsi="宋体" w:cs="宋体"/>
          <w:bCs/>
          <w:sz w:val="28"/>
          <w:szCs w:val="28"/>
        </w:rPr>
        <w:t>3</w:t>
      </w:r>
      <w:r w:rsidRPr="002D3D63">
        <w:rPr>
          <w:rFonts w:ascii="仿宋_GB2312" w:eastAsia="仿宋_GB2312" w:hAnsi="宋体" w:cs="宋体" w:hint="eastAsia"/>
          <w:bCs/>
          <w:sz w:val="28"/>
          <w:szCs w:val="28"/>
        </w:rPr>
        <w:t>、按照教育部颁布的《普通高等学校基本办学条件指标（试行）》为标准（或校方办学定位标准），对学校办学条件指标进行动态监测和预警。</w:t>
      </w:r>
    </w:p>
    <w:p w:rsidR="002D3D63" w:rsidRPr="002D3D63" w:rsidRDefault="002D3D63" w:rsidP="002D3D63">
      <w:pPr>
        <w:ind w:firstLineChars="200" w:firstLine="562"/>
        <w:rPr>
          <w:rFonts w:ascii="仿宋_GB2312" w:eastAsia="仿宋_GB2312" w:hAnsi="宋体" w:cs="宋体"/>
          <w:b/>
          <w:bCs/>
          <w:sz w:val="28"/>
          <w:szCs w:val="28"/>
        </w:rPr>
      </w:pPr>
      <w:r w:rsidRPr="002D3D63">
        <w:rPr>
          <w:rFonts w:ascii="仿宋_GB2312" w:eastAsia="仿宋_GB2312" w:hAnsi="宋体" w:cs="宋体" w:hint="eastAsia"/>
          <w:b/>
          <w:bCs/>
          <w:sz w:val="28"/>
          <w:szCs w:val="28"/>
        </w:rPr>
        <w:t>多维</w:t>
      </w:r>
      <w:r w:rsidRPr="002D3D63">
        <w:rPr>
          <w:rFonts w:ascii="仿宋_GB2312" w:eastAsia="仿宋_GB2312" w:hAnsi="宋体" w:cs="宋体"/>
          <w:b/>
          <w:bCs/>
          <w:sz w:val="28"/>
          <w:szCs w:val="28"/>
        </w:rPr>
        <w:t>数据分析与解读服务：</w:t>
      </w:r>
    </w:p>
    <w:p w:rsidR="002D3D63" w:rsidRPr="002D3D63" w:rsidRDefault="002D3D63" w:rsidP="002D3D63">
      <w:pPr>
        <w:ind w:firstLineChars="200" w:firstLine="560"/>
        <w:rPr>
          <w:rFonts w:ascii="仿宋_GB2312" w:eastAsia="仿宋_GB2312" w:hAnsi="宋体" w:cs="宋体"/>
          <w:bCs/>
          <w:sz w:val="28"/>
          <w:szCs w:val="28"/>
        </w:rPr>
      </w:pPr>
      <w:r w:rsidRPr="002D3D63">
        <w:rPr>
          <w:rFonts w:ascii="仿宋_GB2312" w:eastAsia="仿宋_GB2312" w:hAnsi="宋体" w:cs="宋体"/>
          <w:bCs/>
          <w:sz w:val="28"/>
          <w:szCs w:val="28"/>
        </w:rPr>
        <w:t>1</w:t>
      </w:r>
      <w:r w:rsidRPr="002D3D63">
        <w:rPr>
          <w:rFonts w:ascii="仿宋_GB2312" w:eastAsia="仿宋_GB2312" w:hAnsi="宋体" w:cs="宋体" w:hint="eastAsia"/>
          <w:bCs/>
          <w:sz w:val="28"/>
          <w:szCs w:val="28"/>
        </w:rPr>
        <w:t>、为校、院部门领导提供按主题展示的基于教学基本状态库及各类评估指标分析得出的报表；</w:t>
      </w:r>
    </w:p>
    <w:p w:rsidR="002D3D63" w:rsidRPr="002D3D63" w:rsidRDefault="002D3D63" w:rsidP="002D3D63">
      <w:pPr>
        <w:ind w:firstLineChars="200" w:firstLine="560"/>
        <w:rPr>
          <w:rFonts w:ascii="仿宋_GB2312" w:eastAsia="仿宋_GB2312" w:hAnsi="宋体" w:cs="宋体"/>
          <w:bCs/>
          <w:sz w:val="28"/>
          <w:szCs w:val="28"/>
        </w:rPr>
      </w:pPr>
      <w:r w:rsidRPr="002D3D63">
        <w:rPr>
          <w:rFonts w:ascii="仿宋_GB2312" w:eastAsia="仿宋_GB2312" w:hAnsi="宋体" w:cs="宋体"/>
          <w:bCs/>
          <w:sz w:val="28"/>
          <w:szCs w:val="28"/>
        </w:rPr>
        <w:t>2</w:t>
      </w:r>
      <w:r w:rsidRPr="002D3D63">
        <w:rPr>
          <w:rFonts w:ascii="仿宋_GB2312" w:eastAsia="仿宋_GB2312" w:hAnsi="宋体" w:cs="宋体" w:hint="eastAsia"/>
          <w:bCs/>
          <w:sz w:val="28"/>
          <w:szCs w:val="28"/>
        </w:rPr>
        <w:t>、释疑数据指标，为规范和优化各项数据填报提供业务咨询和指导，提高数据的精准度和效用度并对数据做出解读；</w:t>
      </w:r>
    </w:p>
    <w:p w:rsidR="002D3D63" w:rsidRPr="002D3D63" w:rsidRDefault="002D3D63" w:rsidP="002D3D63">
      <w:pPr>
        <w:ind w:firstLineChars="200" w:firstLine="560"/>
        <w:rPr>
          <w:rFonts w:ascii="仿宋_GB2312" w:eastAsia="仿宋_GB2312" w:hAnsi="宋体" w:cs="宋体"/>
          <w:bCs/>
          <w:sz w:val="28"/>
          <w:szCs w:val="28"/>
        </w:rPr>
      </w:pPr>
      <w:r w:rsidRPr="002D3D63">
        <w:rPr>
          <w:rFonts w:ascii="仿宋_GB2312" w:eastAsia="仿宋_GB2312" w:hAnsi="宋体" w:cs="宋体"/>
          <w:bCs/>
          <w:sz w:val="28"/>
          <w:szCs w:val="28"/>
        </w:rPr>
        <w:lastRenderedPageBreak/>
        <w:t>3</w:t>
      </w:r>
      <w:r w:rsidRPr="002D3D63">
        <w:rPr>
          <w:rFonts w:ascii="仿宋_GB2312" w:eastAsia="仿宋_GB2312" w:hAnsi="宋体" w:cs="宋体" w:hint="eastAsia"/>
          <w:bCs/>
          <w:sz w:val="28"/>
          <w:szCs w:val="28"/>
        </w:rPr>
        <w:t>、负责学校教育部原始数据的调整纠错，指导学校完成数据的批量化填报，提高数据填报的便捷性和一致性；</w:t>
      </w:r>
    </w:p>
    <w:p w:rsidR="002D3D63" w:rsidRPr="002D3D63" w:rsidRDefault="002D3D63" w:rsidP="002D3D63">
      <w:pPr>
        <w:ind w:firstLineChars="200" w:firstLine="560"/>
        <w:rPr>
          <w:rFonts w:ascii="仿宋_GB2312" w:eastAsia="仿宋_GB2312" w:hAnsi="宋体" w:cs="宋体"/>
          <w:bCs/>
          <w:sz w:val="28"/>
          <w:szCs w:val="28"/>
        </w:rPr>
      </w:pPr>
      <w:r w:rsidRPr="002D3D63">
        <w:rPr>
          <w:rFonts w:ascii="仿宋_GB2312" w:eastAsia="仿宋_GB2312" w:hAnsi="宋体" w:cs="宋体"/>
          <w:bCs/>
          <w:sz w:val="28"/>
          <w:szCs w:val="28"/>
        </w:rPr>
        <w:t>4</w:t>
      </w:r>
      <w:r w:rsidRPr="002D3D63">
        <w:rPr>
          <w:rFonts w:ascii="仿宋_GB2312" w:eastAsia="仿宋_GB2312" w:hAnsi="宋体" w:cs="宋体" w:hint="eastAsia"/>
          <w:bCs/>
          <w:sz w:val="28"/>
          <w:szCs w:val="28"/>
        </w:rPr>
        <w:t>、解读学校数据分析报告，与学校管理人员一起分析数据成因和潜隐问题，挖掘数据的管理价值，并进行核心支撑数据趋势比对。</w:t>
      </w:r>
    </w:p>
    <w:p w:rsidR="002D3D63" w:rsidRPr="002D3D63" w:rsidRDefault="002D3D63" w:rsidP="006046DB">
      <w:pPr>
        <w:widowControl/>
        <w:ind w:firstLineChars="200" w:firstLine="560"/>
        <w:jc w:val="left"/>
        <w:rPr>
          <w:rFonts w:asciiTheme="minorEastAsia" w:eastAsiaTheme="minorEastAsia" w:hAnsiTheme="minorEastAsia"/>
          <w:bCs/>
          <w:kern w:val="0"/>
          <w:sz w:val="28"/>
          <w:szCs w:val="28"/>
        </w:rPr>
      </w:pPr>
    </w:p>
    <w:p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D73F2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D73F2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23" w:rsidRDefault="00D73F23">
      <w:r>
        <w:separator/>
      </w:r>
    </w:p>
  </w:endnote>
  <w:endnote w:type="continuationSeparator" w:id="0">
    <w:p w:rsidR="00D73F23" w:rsidRDefault="00D7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5F0FD1">
      <w:rPr>
        <w:rStyle w:val="a9"/>
        <w:noProof/>
      </w:rPr>
      <w:t>1</w:t>
    </w:r>
    <w:r>
      <w:fldChar w:fldCharType="end"/>
    </w:r>
    <w:r>
      <w:rPr>
        <w:rStyle w:val="a9"/>
      </w:rPr>
      <w:t xml:space="preserve"> / </w:t>
    </w:r>
    <w:r w:rsidR="00D73F23">
      <w:fldChar w:fldCharType="begin"/>
    </w:r>
    <w:r w:rsidR="00D73F23">
      <w:instrText xml:space="preserve"> NUMPAGES  \* Arabic  \* MERGEFORMAT </w:instrText>
    </w:r>
    <w:r w:rsidR="00D73F23">
      <w:fldChar w:fldCharType="separate"/>
    </w:r>
    <w:r w:rsidR="005F0FD1" w:rsidRPr="005F0FD1">
      <w:rPr>
        <w:rStyle w:val="a9"/>
        <w:noProof/>
      </w:rPr>
      <w:t>16</w:t>
    </w:r>
    <w:r w:rsidR="00D73F23">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23" w:rsidRDefault="00D73F23">
      <w:r>
        <w:separator/>
      </w:r>
    </w:p>
  </w:footnote>
  <w:footnote w:type="continuationSeparator" w:id="0">
    <w:p w:rsidR="00D73F23" w:rsidRDefault="00D73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2D3D63">
      <w:rPr>
        <w:rFonts w:hint="eastAsia"/>
      </w:rPr>
      <w:t>SZU2018126FW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D63"/>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C3484"/>
    <w:rsid w:val="005C5D5B"/>
    <w:rsid w:val="005C6FFD"/>
    <w:rsid w:val="005D257B"/>
    <w:rsid w:val="005D5917"/>
    <w:rsid w:val="005E4BA8"/>
    <w:rsid w:val="005E6F04"/>
    <w:rsid w:val="005F0FD1"/>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12601"/>
    <w:rsid w:val="00712946"/>
    <w:rsid w:val="00717AF0"/>
    <w:rsid w:val="00723284"/>
    <w:rsid w:val="007251B2"/>
    <w:rsid w:val="00725523"/>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72277"/>
    <w:rsid w:val="008901C7"/>
    <w:rsid w:val="00890527"/>
    <w:rsid w:val="008921BC"/>
    <w:rsid w:val="008940B7"/>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3F23"/>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customStyle="1" w:styleId="p15">
    <w:name w:val="p15"/>
    <w:basedOn w:val="a"/>
    <w:qFormat/>
    <w:rsid w:val="002D3D63"/>
    <w:pPr>
      <w:widowControl/>
      <w:spacing w:line="360" w:lineRule="auto"/>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3B882-6549-4777-9A6F-6B65C523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772</Words>
  <Characters>4403</Characters>
  <Application>Microsoft Office Word</Application>
  <DocSecurity>0</DocSecurity>
  <Lines>36</Lines>
  <Paragraphs>10</Paragraphs>
  <ScaleCrop>false</ScaleCrop>
  <Company>Lenovo</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331</cp:revision>
  <cp:lastPrinted>2018-09-21T03:52:00Z</cp:lastPrinted>
  <dcterms:created xsi:type="dcterms:W3CDTF">2016-12-21T06:33:00Z</dcterms:created>
  <dcterms:modified xsi:type="dcterms:W3CDTF">2018-12-03T03:09:00Z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