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36CE48D2" w:rsidR="00530019" w:rsidRDefault="00FC0D4F">
      <w:pPr>
        <w:jc w:val="center"/>
        <w:rPr>
          <w:rFonts w:ascii="宋体" w:eastAsia="宋体" w:hAnsi="宋体" w:cs="Times New Roman"/>
          <w:color w:val="FF0000"/>
          <w:sz w:val="52"/>
          <w:szCs w:val="52"/>
        </w:rPr>
      </w:pPr>
      <w:r>
        <w:rPr>
          <w:rFonts w:ascii="宋体" w:eastAsia="宋体" w:hAnsi="宋体" w:cs="Times New Roman"/>
          <w:color w:val="FF0000"/>
          <w:sz w:val="52"/>
          <w:szCs w:val="52"/>
        </w:rPr>
        <w:t>国土空间规划交通专题分析成果集成与展示系统</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A11405D"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FC0D4F">
        <w:rPr>
          <w:rFonts w:ascii="宋体" w:eastAsia="宋体" w:hAnsi="宋体" w:cs="Times New Roman" w:hint="eastAsia"/>
          <w:color w:val="FF0000"/>
          <w:sz w:val="30"/>
          <w:szCs w:val="24"/>
        </w:rPr>
        <w:t>SZUCG20201112FW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7341E8BC"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AC46B5">
        <w:rPr>
          <w:rFonts w:ascii="宋体" w:eastAsia="宋体" w:hAnsi="宋体" w:cs="Times New Roman" w:hint="eastAsia"/>
          <w:color w:val="FF0000"/>
          <w:sz w:val="30"/>
          <w:szCs w:val="24"/>
        </w:rPr>
        <w:t>十</w:t>
      </w:r>
      <w:r w:rsidR="00FC0D4F">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5413C9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FC0D4F">
        <w:rPr>
          <w:rFonts w:ascii="宋体" w:eastAsia="宋体" w:hAnsi="宋体" w:cs="Times New Roman"/>
          <w:sz w:val="32"/>
          <w:szCs w:val="24"/>
        </w:rPr>
        <w:t>SZUCG20201112FW</w:t>
      </w:r>
    </w:p>
    <w:p w14:paraId="46918151" w14:textId="196D760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FC0D4F">
        <w:rPr>
          <w:rFonts w:ascii="宋体" w:eastAsia="宋体" w:hAnsi="宋体" w:cs="Times New Roman"/>
          <w:sz w:val="32"/>
          <w:szCs w:val="24"/>
        </w:rPr>
        <w:t>国土空间规划交通专题分析成果集成与展示系统</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905D82"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905D82" w:rsidRPr="002E6C75" w:rsidRDefault="00905D82" w:rsidP="00905D82">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905D82" w:rsidRPr="002E6C75" w:rsidRDefault="00905D82" w:rsidP="00905D82">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2B255986" w:rsidR="00905D82" w:rsidRPr="002E6C75" w:rsidRDefault="00905D82" w:rsidP="00905D82">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905D82"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905D82" w:rsidRPr="002E6C75" w:rsidRDefault="00905D82" w:rsidP="00905D8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905D82" w:rsidRPr="002E6C75" w:rsidRDefault="00905D82" w:rsidP="00905D82">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2FE6BFDB" w:rsidR="00905D82" w:rsidRPr="002E6C75" w:rsidRDefault="00905D82" w:rsidP="00905D82">
            <w:pPr>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425B0BDA" w:rsidR="006519D6" w:rsidRPr="002E6C75" w:rsidRDefault="006519D6" w:rsidP="00905D82">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66D63971" w:rsidR="006519D6" w:rsidRPr="002E6C75" w:rsidRDefault="00CD5680" w:rsidP="000D38C7">
            <w:pPr>
              <w:jc w:val="center"/>
              <w:rPr>
                <w:rFonts w:ascii="Times New Roman" w:eastAsia="宋体" w:hAnsi="Times New Roman" w:cs="Times New Roman"/>
                <w:szCs w:val="21"/>
              </w:rPr>
            </w:pPr>
            <w:r>
              <w:rPr>
                <w:rFonts w:ascii="宋体" w:eastAsia="宋体" w:hAnsi="宋体" w:cs="Times New Roman" w:hint="eastAsia"/>
                <w:szCs w:val="21"/>
              </w:rPr>
              <w:t>12</w:t>
            </w:r>
          </w:p>
        </w:tc>
        <w:tc>
          <w:tcPr>
            <w:tcW w:w="4221" w:type="dxa"/>
            <w:tcBorders>
              <w:top w:val="single" w:sz="4" w:space="0" w:color="auto"/>
              <w:left w:val="single" w:sz="4" w:space="0" w:color="auto"/>
              <w:bottom w:val="single" w:sz="4" w:space="0" w:color="auto"/>
              <w:right w:val="single" w:sz="4" w:space="0" w:color="auto"/>
            </w:tcBorders>
          </w:tcPr>
          <w:p w14:paraId="1FE0ADA7" w14:textId="567ED2B9" w:rsidR="00905D82" w:rsidRPr="005B7A62" w:rsidRDefault="005B7A62" w:rsidP="00905D82">
            <w:pPr>
              <w:adjustRightInd w:val="0"/>
              <w:snapToGrid w:val="0"/>
              <w:spacing w:line="360" w:lineRule="auto"/>
              <w:jc w:val="left"/>
              <w:rPr>
                <w:rFonts w:ascii="宋体" w:eastAsia="宋体" w:hAnsi="宋体"/>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针对本项目的需求制定的</w:t>
            </w:r>
            <w:r>
              <w:rPr>
                <w:rFonts w:ascii="宋体" w:eastAsia="宋体" w:hAnsi="宋体" w:hint="eastAsia"/>
                <w:szCs w:val="21"/>
              </w:rPr>
              <w:t>项目整体实施方案，内容包括：功能设计、工作措施、工作方法</w:t>
            </w:r>
            <w:r>
              <w:rPr>
                <w:rStyle w:val="afb"/>
                <w:rFonts w:ascii="宋体" w:eastAsia="宋体" w:hAnsi="Times New Roman" w:cs="Times New Roman" w:hint="eastAsia"/>
                <w:kern w:val="0"/>
              </w:rPr>
              <w:t>、</w:t>
            </w:r>
            <w:r>
              <w:rPr>
                <w:rFonts w:ascii="宋体" w:eastAsia="宋体" w:hAnsi="宋体" w:hint="eastAsia"/>
                <w:szCs w:val="21"/>
              </w:rPr>
              <w:t>工作流程、测试方案、培训</w:t>
            </w:r>
            <w:r>
              <w:rPr>
                <w:rFonts w:ascii="宋体" w:eastAsia="宋体" w:hAnsi="宋体" w:hint="eastAsia"/>
                <w:szCs w:val="21"/>
              </w:rPr>
              <w:lastRenderedPageBreak/>
              <w:t>方案等。对投标人提供的投标文件响应情况进行综合评审、分档评分。</w:t>
            </w:r>
          </w:p>
          <w:p w14:paraId="09729BB0"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p>
          <w:p w14:paraId="0CCB7560"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优：对项目理解准确、全面，对上述考察内容有针对性详细分析，实施方案详细且贴切项目实际的，得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74628D75"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良：对项目理解不够准确但对评审内容有针对性分析或对项目理解准确但对评审内容分析不全面，实施方案详细但针对性不强的，得</w:t>
            </w:r>
            <w:r>
              <w:rPr>
                <w:rFonts w:ascii="Times New Roman" w:eastAsia="宋体" w:hAnsi="Times New Roman" w:cs="Times New Roman"/>
                <w:szCs w:val="21"/>
              </w:rPr>
              <w:t>70</w:t>
            </w:r>
            <w:r>
              <w:rPr>
                <w:rFonts w:ascii="Times New Roman" w:eastAsia="宋体" w:hAnsi="Times New Roman" w:cs="Times New Roman" w:hint="eastAsia"/>
                <w:szCs w:val="21"/>
              </w:rPr>
              <w:t>分。</w:t>
            </w:r>
          </w:p>
          <w:p w14:paraId="03D9BA71"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、评价为中：对项目理解不够准确且对评审内容没有针对性分析，实施方案简单且针对性不强的，得</w:t>
            </w:r>
            <w:r>
              <w:rPr>
                <w:rFonts w:ascii="Times New Roman" w:eastAsia="宋体" w:hAnsi="Times New Roman" w:cs="Times New Roman"/>
                <w:szCs w:val="21"/>
              </w:rPr>
              <w:t>30</w:t>
            </w:r>
            <w:r>
              <w:rPr>
                <w:rFonts w:ascii="Times New Roman" w:eastAsia="宋体" w:hAnsi="Times New Roman" w:cs="Times New Roman" w:hint="eastAsia"/>
                <w:szCs w:val="21"/>
              </w:rPr>
              <w:t>分。</w:t>
            </w:r>
          </w:p>
          <w:p w14:paraId="7BA71E7F" w14:textId="52D23B1F" w:rsidR="006519D6" w:rsidRPr="00F43EB8" w:rsidRDefault="00905D82" w:rsidP="00905D82">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4</w:t>
            </w:r>
            <w:r>
              <w:rPr>
                <w:rFonts w:ascii="Times New Roman" w:eastAsia="宋体" w:hAnsi="Times New Roman" w:cs="Times New Roman" w:hint="eastAsia"/>
                <w:szCs w:val="21"/>
              </w:rPr>
              <w:t>、评价为差：没有理解项目需求且没有针对评审内容进行分析，缺少实施方案的，不得分。</w:t>
            </w:r>
          </w:p>
        </w:tc>
      </w:tr>
      <w:tr w:rsidR="006519D6"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516A96CA" w:rsidR="006519D6" w:rsidRPr="002E6C75" w:rsidRDefault="00492D8E"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4221" w:type="dxa"/>
            <w:tcBorders>
              <w:top w:val="single" w:sz="4" w:space="0" w:color="auto"/>
              <w:left w:val="single" w:sz="4" w:space="0" w:color="auto"/>
              <w:bottom w:val="single" w:sz="4" w:space="0" w:color="auto"/>
              <w:right w:val="single" w:sz="4" w:space="0" w:color="auto"/>
            </w:tcBorders>
          </w:tcPr>
          <w:p w14:paraId="7019AF18" w14:textId="77777777" w:rsidR="00905D82" w:rsidRDefault="00905D82" w:rsidP="00905D82">
            <w:pPr>
              <w:adjustRightInd w:val="0"/>
              <w:snapToGrid w:val="0"/>
              <w:spacing w:line="360" w:lineRule="auto"/>
              <w:jc w:val="left"/>
              <w:rPr>
                <w:rFonts w:ascii="Times New Roman" w:eastAsia="宋体" w:hAnsi="Times New Roman" w:cs="Times New Roman"/>
                <w:b/>
                <w:i/>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针对本项目重点难点进行详细的分析及提供应对措施及相关的合理化建议。</w:t>
            </w:r>
            <w:r>
              <w:rPr>
                <w:rFonts w:ascii="宋体" w:eastAsia="宋体" w:hAnsi="宋体" w:hint="eastAsia"/>
                <w:szCs w:val="21"/>
              </w:rPr>
              <w:t>对投标人提供的投标文件响应情况进行综合评审、</w:t>
            </w:r>
            <w:r>
              <w:rPr>
                <w:rFonts w:ascii="Times New Roman" w:eastAsia="宋体" w:hAnsi="Times New Roman" w:cs="Times New Roman" w:hint="eastAsia"/>
                <w:szCs w:val="21"/>
              </w:rPr>
              <w:t>分档评分。</w:t>
            </w:r>
          </w:p>
          <w:p w14:paraId="245F1DC3"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p>
          <w:p w14:paraId="700586FF"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优：对本项目重点难点分析准确、全面，且能提出具有可操作性的应对措施及相关的合理化建议，得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1F18D794" w14:textId="77777777" w:rsidR="00905D82" w:rsidRDefault="00905D82"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良：对本项目重难点分析不够准确、全面，但进行了针对性详细分析，应对措施及相关的合理化建议比较详细但可操作性不强的，得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171314D2" w14:textId="22B5FB31" w:rsidR="00905D82" w:rsidRPr="00980FC6" w:rsidRDefault="00980FC6" w:rsidP="00905D82">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、评价为中：对本项目重点难点分析不够准确、全面，应对措施及相关的合理化建议简单且可操作性不强的，得</w:t>
            </w:r>
            <w:r>
              <w:rPr>
                <w:rFonts w:ascii="Times New Roman" w:eastAsia="宋体" w:hAnsi="Times New Roman" w:cs="Times New Roman"/>
                <w:szCs w:val="21"/>
              </w:rPr>
              <w:t>20</w:t>
            </w:r>
            <w:r>
              <w:rPr>
                <w:rFonts w:ascii="Times New Roman" w:eastAsia="宋体" w:hAnsi="Times New Roman" w:cs="Times New Roman" w:hint="eastAsia"/>
                <w:szCs w:val="21"/>
              </w:rPr>
              <w:t>分。</w:t>
            </w:r>
          </w:p>
          <w:p w14:paraId="0B6D573B" w14:textId="52127DC7" w:rsidR="006519D6" w:rsidRPr="00D737A4" w:rsidRDefault="00905D82" w:rsidP="00905D82">
            <w:pPr>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、评价</w:t>
            </w:r>
            <w:r>
              <w:rPr>
                <w:rFonts w:ascii="Times New Roman" w:eastAsia="宋体" w:hAnsi="Times New Roman" w:cs="Times New Roman"/>
                <w:szCs w:val="21"/>
              </w:rPr>
              <w:t>为</w:t>
            </w:r>
            <w:r>
              <w:rPr>
                <w:rFonts w:ascii="Times New Roman" w:eastAsia="宋体" w:hAnsi="Times New Roman" w:cs="Times New Roman" w:hint="eastAsia"/>
                <w:szCs w:val="21"/>
              </w:rPr>
              <w:t>差：没有正确分析本项目重点难点，应对措施及相关的合理化建议不符合本</w:t>
            </w:r>
            <w:r>
              <w:rPr>
                <w:rFonts w:ascii="Times New Roman" w:eastAsia="宋体" w:hAnsi="Times New Roman" w:cs="Times New Roman" w:hint="eastAsia"/>
                <w:szCs w:val="21"/>
              </w:rPr>
              <w:lastRenderedPageBreak/>
              <w:t>项目需求的，不得分。</w:t>
            </w:r>
          </w:p>
        </w:tc>
      </w:tr>
      <w:tr w:rsidR="006519D6"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6CE1B164" w:rsidR="006519D6" w:rsidRPr="002E6C75" w:rsidRDefault="00727633"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4221" w:type="dxa"/>
            <w:tcBorders>
              <w:top w:val="single" w:sz="4" w:space="0" w:color="auto"/>
              <w:left w:val="single" w:sz="4" w:space="0" w:color="auto"/>
              <w:bottom w:val="single" w:sz="4" w:space="0" w:color="auto"/>
              <w:right w:val="single" w:sz="4" w:space="0" w:color="auto"/>
            </w:tcBorders>
          </w:tcPr>
          <w:p w14:paraId="01E86CD2" w14:textId="77777777" w:rsidR="00576319" w:rsidRDefault="00576319" w:rsidP="00576319">
            <w:pPr>
              <w:adjustRightInd w:val="0"/>
              <w:snapToGrid w:val="0"/>
              <w:spacing w:line="360" w:lineRule="auto"/>
              <w:jc w:val="left"/>
              <w:rPr>
                <w:rFonts w:ascii="Times New Roman" w:eastAsia="宋体" w:hAnsi="Times New Roman" w:cs="Times New Roman"/>
                <w:b/>
                <w:i/>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针对本项目的需求制定的质量保障措施及方案，内容包括：项目完成时间、进度计划、项目实施保障措施、人力资源安排、项目质量控制方案、项目质量保障措施方案等，</w:t>
            </w:r>
            <w:r>
              <w:rPr>
                <w:rFonts w:ascii="宋体" w:eastAsia="宋体" w:hAnsi="宋体" w:hint="eastAsia"/>
                <w:szCs w:val="21"/>
              </w:rPr>
              <w:t>对投标人提供的投标文件响应情况进行综合评审、</w:t>
            </w:r>
            <w:r>
              <w:rPr>
                <w:rFonts w:ascii="Times New Roman" w:eastAsia="宋体" w:hAnsi="Times New Roman" w:cs="Times New Roman" w:hint="eastAsia"/>
                <w:szCs w:val="21"/>
              </w:rPr>
              <w:t>分档评分。</w:t>
            </w:r>
          </w:p>
          <w:p w14:paraId="4CA36178" w14:textId="77777777" w:rsidR="00576319" w:rsidRDefault="00576319" w:rsidP="0057631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p>
          <w:p w14:paraId="4479089D" w14:textId="77777777" w:rsidR="006D7516" w:rsidRDefault="006D7516" w:rsidP="006D751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、评价为优</w:t>
            </w:r>
            <w:r>
              <w:rPr>
                <w:rFonts w:ascii="Times New Roman" w:eastAsia="宋体" w:hAnsi="Times New Roman" w:cs="Times New Roman"/>
                <w:szCs w:val="21"/>
              </w:rPr>
              <w:t>：</w:t>
            </w:r>
            <w:r>
              <w:rPr>
                <w:rFonts w:ascii="Times New Roman" w:eastAsia="宋体" w:hAnsi="Times New Roman" w:cs="Times New Roman" w:hint="eastAsia"/>
                <w:szCs w:val="21"/>
              </w:rPr>
              <w:t>对项目进度和质量的保障措施准确、合理，对上述评审内容有针对性详细说明，质量保障措施及方案详细且贴切项目实际的，得</w:t>
            </w:r>
            <w:r>
              <w:rPr>
                <w:rFonts w:ascii="Times New Roman" w:eastAsia="宋体" w:hAnsi="Times New Roman" w:cs="Times New Roman"/>
                <w:szCs w:val="21"/>
              </w:rPr>
              <w:t xml:space="preserve">100 </w:t>
            </w:r>
            <w:r>
              <w:rPr>
                <w:rFonts w:ascii="Times New Roman" w:eastAsia="宋体" w:hAnsi="Times New Roman" w:cs="Times New Roman" w:hint="eastAsia"/>
                <w:szCs w:val="21"/>
              </w:rPr>
              <w:t>分；</w:t>
            </w:r>
          </w:p>
          <w:p w14:paraId="35DE11F4" w14:textId="77777777" w:rsidR="00576319" w:rsidRDefault="00576319" w:rsidP="0057631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w:t>
            </w:r>
            <w:r>
              <w:rPr>
                <w:rFonts w:ascii="Times New Roman" w:eastAsia="宋体" w:hAnsi="Times New Roman" w:cs="Times New Roman"/>
                <w:szCs w:val="21"/>
              </w:rPr>
              <w:t>：</w:t>
            </w:r>
            <w:r>
              <w:rPr>
                <w:rFonts w:ascii="Times New Roman" w:eastAsia="宋体" w:hAnsi="Times New Roman" w:cs="Times New Roman" w:hint="eastAsia"/>
                <w:szCs w:val="21"/>
              </w:rPr>
              <w:t>对项目进度和质量的保障措施及方案理解不够准确、合理，但对评审内容有针对性分析或对项目进度和质量的保障措施及方案理解准确、合理但对评审内容分析不全面，质量保障措施及方案详细但针对性不强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236389B2" w14:textId="77777777" w:rsidR="00576319" w:rsidRDefault="00576319" w:rsidP="0057631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、评价为中</w:t>
            </w:r>
            <w:r>
              <w:rPr>
                <w:rFonts w:ascii="Times New Roman" w:eastAsia="宋体" w:hAnsi="Times New Roman" w:cs="Times New Roman"/>
                <w:szCs w:val="21"/>
              </w:rPr>
              <w:t>：</w:t>
            </w:r>
            <w:r>
              <w:rPr>
                <w:rFonts w:ascii="Times New Roman" w:eastAsia="宋体" w:hAnsi="Times New Roman" w:cs="Times New Roman" w:hint="eastAsia"/>
                <w:szCs w:val="21"/>
              </w:rPr>
              <w:t>对项目进度和质量的保障措施及方案理解不够准确、合理且对评审内容没有针对性分析</w:t>
            </w:r>
            <w:r>
              <w:rPr>
                <w:rFonts w:ascii="Times New Roman" w:eastAsia="宋体" w:hAnsi="Times New Roman" w:cs="Times New Roman"/>
                <w:szCs w:val="21"/>
              </w:rPr>
              <w:t>，</w:t>
            </w:r>
            <w:r>
              <w:rPr>
                <w:rFonts w:ascii="Times New Roman" w:eastAsia="宋体" w:hAnsi="Times New Roman" w:cs="Times New Roman" w:hint="eastAsia"/>
                <w:szCs w:val="21"/>
              </w:rPr>
              <w:t>质量保障措施及方案简单且针对性不强的，得</w:t>
            </w:r>
            <w:r>
              <w:rPr>
                <w:rFonts w:ascii="Times New Roman" w:eastAsia="宋体" w:hAnsi="Times New Roman" w:cs="Times New Roman"/>
                <w:szCs w:val="21"/>
              </w:rPr>
              <w:t xml:space="preserve">20 </w:t>
            </w:r>
            <w:r>
              <w:rPr>
                <w:rFonts w:ascii="Times New Roman" w:eastAsia="宋体" w:hAnsi="Times New Roman" w:cs="Times New Roman" w:hint="eastAsia"/>
                <w:szCs w:val="21"/>
              </w:rPr>
              <w:t>分；</w:t>
            </w:r>
          </w:p>
          <w:p w14:paraId="7F2C979E" w14:textId="3CA63327" w:rsidR="006519D6" w:rsidRPr="00F43EB8" w:rsidRDefault="00576319" w:rsidP="00576319">
            <w:pPr>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、评价为差</w:t>
            </w:r>
            <w:r>
              <w:rPr>
                <w:rFonts w:ascii="Times New Roman" w:eastAsia="宋体" w:hAnsi="Times New Roman" w:cs="Times New Roman"/>
                <w:szCs w:val="21"/>
              </w:rPr>
              <w:t>：</w:t>
            </w:r>
            <w:r>
              <w:rPr>
                <w:rFonts w:ascii="Times New Roman" w:eastAsia="宋体" w:hAnsi="Times New Roman" w:cs="Times New Roman" w:hint="eastAsia"/>
                <w:szCs w:val="21"/>
              </w:rPr>
              <w:t>没有理解项目需求且没有针对评审内容进行分析，缺少质量保障措施及方案的，不得分。</w:t>
            </w:r>
          </w:p>
        </w:tc>
      </w:tr>
      <w:tr w:rsidR="006519D6"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73BEB215" w:rsidR="006519D6" w:rsidRPr="002E6C75" w:rsidRDefault="0026504A" w:rsidP="000D38C7">
            <w:pPr>
              <w:jc w:val="center"/>
              <w:rPr>
                <w:rFonts w:ascii="Times New Roman" w:eastAsia="宋体" w:hAnsi="Times New Roman" w:cs="Times New Roman"/>
                <w:szCs w:val="21"/>
              </w:rPr>
            </w:pPr>
            <w:r>
              <w:rPr>
                <w:rFonts w:ascii="宋体" w:eastAsia="宋体" w:hAnsi="宋体" w:cs="Times New Roman"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5DF395C3" w14:textId="77777777" w:rsidR="00B82979" w:rsidRDefault="00B82979" w:rsidP="00B82979">
            <w:pPr>
              <w:adjustRightInd w:val="0"/>
              <w:snapToGrid w:val="0"/>
              <w:spacing w:line="360" w:lineRule="auto"/>
              <w:jc w:val="left"/>
              <w:rPr>
                <w:rFonts w:ascii="Times New Roman" w:eastAsia="宋体" w:hAnsi="Times New Roman" w:cs="Times New Roman"/>
                <w:b/>
                <w:i/>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针对本项目的需求制定的项目完成（服务期满）后的服务承诺，内容包括：服务承诺、技术支持的内容和形式、售后服务计划、服务保障措施、合理详细的培训计划等，</w:t>
            </w:r>
            <w:r>
              <w:rPr>
                <w:rFonts w:ascii="宋体" w:eastAsia="宋体" w:hAnsi="宋体" w:hint="eastAsia"/>
                <w:szCs w:val="21"/>
              </w:rPr>
              <w:t>对投标人提供的投标文件响应情况进行综合评审、</w:t>
            </w:r>
            <w:r>
              <w:rPr>
                <w:rFonts w:ascii="Times New Roman" w:eastAsia="宋体" w:hAnsi="Times New Roman" w:cs="Times New Roman" w:hint="eastAsia"/>
                <w:szCs w:val="21"/>
              </w:rPr>
              <w:t>分档评分。</w:t>
            </w:r>
          </w:p>
          <w:p w14:paraId="64C55399" w14:textId="77777777" w:rsidR="00B82979" w:rsidRDefault="00B82979" w:rsidP="00B8297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p>
          <w:p w14:paraId="6B07ACD5" w14:textId="77777777" w:rsidR="0033499F" w:rsidRDefault="0033499F" w:rsidP="0033499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评</w:t>
            </w:r>
            <w:r>
              <w:rPr>
                <w:rFonts w:ascii="Times New Roman" w:eastAsia="宋体" w:hAnsi="Times New Roman" w:cs="Times New Roman" w:hint="eastAsia"/>
                <w:szCs w:val="21"/>
              </w:rPr>
              <w:t>价</w:t>
            </w:r>
            <w:r>
              <w:rPr>
                <w:rFonts w:ascii="Times New Roman" w:eastAsia="宋体" w:hAnsi="Times New Roman" w:cs="Times New Roman"/>
                <w:szCs w:val="21"/>
              </w:rPr>
              <w:t>为优</w:t>
            </w:r>
            <w:r>
              <w:rPr>
                <w:rFonts w:ascii="Times New Roman" w:eastAsia="宋体" w:hAnsi="Times New Roman" w:cs="Times New Roman" w:hint="eastAsia"/>
                <w:szCs w:val="21"/>
              </w:rPr>
              <w:t>：对项目服务响应及时、保障措</w:t>
            </w:r>
            <w:r>
              <w:rPr>
                <w:rFonts w:ascii="Times New Roman" w:eastAsia="宋体" w:hAnsi="Times New Roman" w:cs="Times New Roman" w:hint="eastAsia"/>
                <w:szCs w:val="21"/>
              </w:rPr>
              <w:lastRenderedPageBreak/>
              <w:t>施合理，对上述评审内容有针对性详细分析，服务承诺详细且贴切项目实际的，得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207E56CD" w14:textId="77777777" w:rsidR="0033499F" w:rsidRDefault="0033499F" w:rsidP="0033499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评价为良：对项目服务响应不够及时、</w:t>
            </w:r>
            <w:r>
              <w:rPr>
                <w:rFonts w:ascii="Times New Roman" w:eastAsia="宋体" w:hAnsi="Times New Roman" w:cs="Times New Roman"/>
                <w:szCs w:val="21"/>
              </w:rPr>
              <w:t>保障措施</w:t>
            </w:r>
            <w:r>
              <w:rPr>
                <w:rFonts w:ascii="Times New Roman" w:eastAsia="宋体" w:hAnsi="Times New Roman" w:cs="Times New Roman" w:hint="eastAsia"/>
                <w:szCs w:val="21"/>
              </w:rPr>
              <w:t>不够合理但对评审内容有针对性分析，服务承诺详细但针对性不强的，得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29D4ADD9" w14:textId="77777777" w:rsidR="0033499F" w:rsidRDefault="0033499F" w:rsidP="0033499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评</w:t>
            </w:r>
            <w:r>
              <w:rPr>
                <w:rFonts w:ascii="Times New Roman" w:eastAsia="宋体" w:hAnsi="Times New Roman" w:cs="Times New Roman" w:hint="eastAsia"/>
                <w:szCs w:val="21"/>
              </w:rPr>
              <w:t>价</w:t>
            </w:r>
            <w:r>
              <w:rPr>
                <w:rFonts w:ascii="Times New Roman" w:eastAsia="宋体" w:hAnsi="Times New Roman" w:cs="Times New Roman"/>
                <w:szCs w:val="21"/>
              </w:rPr>
              <w:t>为中</w:t>
            </w:r>
            <w:r>
              <w:rPr>
                <w:rFonts w:ascii="Times New Roman" w:eastAsia="宋体" w:hAnsi="Times New Roman" w:cs="Times New Roman" w:hint="eastAsia"/>
                <w:szCs w:val="21"/>
              </w:rPr>
              <w:t>：对项目服务响应不够及时、</w:t>
            </w:r>
            <w:r>
              <w:rPr>
                <w:rFonts w:ascii="Times New Roman" w:eastAsia="宋体" w:hAnsi="Times New Roman" w:cs="Times New Roman"/>
                <w:szCs w:val="21"/>
              </w:rPr>
              <w:t>保障措施</w:t>
            </w:r>
            <w:r>
              <w:rPr>
                <w:rFonts w:ascii="Times New Roman" w:eastAsia="宋体" w:hAnsi="Times New Roman" w:cs="Times New Roman" w:hint="eastAsia"/>
                <w:szCs w:val="21"/>
              </w:rPr>
              <w:t>不够合理且对评审内容没有针对性分析，服务承诺简单但针对性不强的，得</w:t>
            </w:r>
            <w:r>
              <w:rPr>
                <w:rFonts w:ascii="Times New Roman" w:eastAsia="宋体" w:hAnsi="Times New Roman" w:cs="Times New Roman"/>
                <w:szCs w:val="21"/>
              </w:rPr>
              <w:t xml:space="preserve">20 </w:t>
            </w:r>
            <w:r>
              <w:rPr>
                <w:rFonts w:ascii="Times New Roman" w:eastAsia="宋体" w:hAnsi="Times New Roman" w:cs="Times New Roman" w:hint="eastAsia"/>
                <w:szCs w:val="21"/>
              </w:rPr>
              <w:t>分；</w:t>
            </w:r>
          </w:p>
          <w:p w14:paraId="45D4F69F" w14:textId="6184F071" w:rsidR="006519D6" w:rsidRDefault="00B82979" w:rsidP="00B82979">
            <w:pPr>
              <w:jc w:val="left"/>
              <w:rPr>
                <w:rFonts w:ascii="Times New Roman" w:eastAsia="宋体" w:hAnsi="Times New Roman" w:cs="Times New Roman"/>
                <w:b/>
                <w:bCs/>
                <w:szCs w:val="21"/>
              </w:rPr>
            </w:pPr>
            <w:r>
              <w:rPr>
                <w:rFonts w:ascii="Times New Roman" w:eastAsia="宋体" w:hAnsi="Times New Roman" w:cs="Times New Roman"/>
                <w:szCs w:val="21"/>
              </w:rPr>
              <w:t>4.</w:t>
            </w:r>
            <w:r>
              <w:rPr>
                <w:rFonts w:ascii="Times New Roman" w:eastAsia="宋体" w:hAnsi="Times New Roman" w:cs="Times New Roman"/>
                <w:szCs w:val="21"/>
              </w:rPr>
              <w:t>评</w:t>
            </w:r>
            <w:r>
              <w:rPr>
                <w:rFonts w:ascii="Times New Roman" w:eastAsia="宋体" w:hAnsi="Times New Roman" w:cs="Times New Roman" w:hint="eastAsia"/>
                <w:szCs w:val="21"/>
              </w:rPr>
              <w:t>价</w:t>
            </w:r>
            <w:r>
              <w:rPr>
                <w:rFonts w:ascii="Times New Roman" w:eastAsia="宋体" w:hAnsi="Times New Roman" w:cs="Times New Roman"/>
                <w:szCs w:val="21"/>
              </w:rPr>
              <w:t>为差</w:t>
            </w:r>
            <w:r>
              <w:rPr>
                <w:rFonts w:ascii="Times New Roman" w:eastAsia="宋体" w:hAnsi="Times New Roman" w:cs="Times New Roman" w:hint="eastAsia"/>
                <w:szCs w:val="21"/>
              </w:rPr>
              <w:t>：没有项目完成（服务期满）后的服务承诺的评价为差，不得分。</w:t>
            </w:r>
          </w:p>
        </w:tc>
      </w:tr>
      <w:tr w:rsidR="006519D6"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29CFE21E" w:rsidR="006519D6" w:rsidRPr="002E6C75" w:rsidRDefault="00C9688F" w:rsidP="000D38C7">
            <w:pPr>
              <w:jc w:val="center"/>
              <w:rPr>
                <w:rFonts w:ascii="Times New Roman" w:eastAsia="宋体" w:hAnsi="Times New Roman" w:cs="Times New Roman"/>
                <w:szCs w:val="21"/>
              </w:rPr>
            </w:pPr>
            <w:r>
              <w:rPr>
                <w:rFonts w:ascii="宋体" w:eastAsia="宋体" w:hAnsi="宋体" w:cs="Times New Roman"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1B7709C8" w14:textId="77777777" w:rsidR="000C516A" w:rsidRPr="007C6C5F" w:rsidRDefault="002653BA" w:rsidP="000C516A">
            <w:pPr>
              <w:adjustRightInd w:val="0"/>
              <w:snapToGrid w:val="0"/>
              <w:spacing w:line="360" w:lineRule="auto"/>
              <w:jc w:val="left"/>
              <w:rPr>
                <w:rFonts w:ascii="Times New Roman" w:eastAsia="宋体" w:hAnsi="Times New Roman" w:cs="Times New Roman"/>
                <w:b/>
                <w:i/>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针对本项目的需求制定的违约承诺，内容包括：满足招标文件要求的承诺、</w:t>
            </w:r>
            <w:r w:rsidR="000C516A">
              <w:rPr>
                <w:rFonts w:ascii="Times New Roman" w:eastAsia="宋体" w:hAnsi="Times New Roman" w:cs="Times New Roman" w:hint="eastAsia"/>
                <w:szCs w:val="21"/>
              </w:rPr>
              <w:t>合理且有针对性的违约承诺保证措施、具体的违约责任承诺等，</w:t>
            </w:r>
            <w:r w:rsidR="000C516A">
              <w:rPr>
                <w:rFonts w:ascii="宋体" w:eastAsia="宋体" w:hAnsi="宋体" w:hint="eastAsia"/>
                <w:szCs w:val="21"/>
              </w:rPr>
              <w:t>对投标</w:t>
            </w:r>
            <w:r w:rsidR="000C516A" w:rsidRPr="007C6C5F">
              <w:rPr>
                <w:rFonts w:ascii="宋体" w:eastAsia="宋体" w:hAnsi="宋体" w:hint="eastAsia"/>
                <w:szCs w:val="21"/>
              </w:rPr>
              <w:t>人提供的投标文件响应情况进行综合评审、</w:t>
            </w:r>
            <w:r w:rsidR="000C516A" w:rsidRPr="007C6C5F">
              <w:rPr>
                <w:rFonts w:ascii="Times New Roman" w:eastAsia="宋体" w:hAnsi="Times New Roman" w:cs="Times New Roman" w:hint="eastAsia"/>
                <w:szCs w:val="21"/>
              </w:rPr>
              <w:t>分档评分。</w:t>
            </w:r>
          </w:p>
          <w:p w14:paraId="40BF0A29" w14:textId="77777777" w:rsidR="000C516A" w:rsidRPr="007C6C5F" w:rsidRDefault="000C516A" w:rsidP="000C516A">
            <w:pPr>
              <w:adjustRightInd w:val="0"/>
              <w:snapToGrid w:val="0"/>
              <w:spacing w:line="360" w:lineRule="auto"/>
              <w:jc w:val="left"/>
              <w:rPr>
                <w:rFonts w:ascii="Times New Roman" w:eastAsia="宋体" w:hAnsi="Times New Roman" w:cs="Times New Roman"/>
                <w:szCs w:val="21"/>
              </w:rPr>
            </w:pPr>
            <w:r w:rsidRPr="007C6C5F">
              <w:rPr>
                <w:rFonts w:ascii="Times New Roman" w:eastAsia="宋体" w:hAnsi="Times New Roman" w:cs="Times New Roman" w:hint="eastAsia"/>
                <w:szCs w:val="21"/>
              </w:rPr>
              <w:t>优良中差评分标准：</w:t>
            </w:r>
          </w:p>
          <w:p w14:paraId="7BF58BD3" w14:textId="2BA270B9" w:rsidR="000C516A" w:rsidRPr="007C6C5F" w:rsidRDefault="000C516A" w:rsidP="000C516A">
            <w:pPr>
              <w:adjustRightInd w:val="0"/>
              <w:snapToGrid w:val="0"/>
              <w:spacing w:line="360" w:lineRule="auto"/>
              <w:jc w:val="left"/>
              <w:rPr>
                <w:rFonts w:ascii="Times New Roman" w:eastAsia="宋体" w:hAnsi="Times New Roman" w:cs="Times New Roman"/>
                <w:szCs w:val="21"/>
              </w:rPr>
            </w:pPr>
            <w:r w:rsidRPr="007C6C5F">
              <w:rPr>
                <w:rFonts w:ascii="Times New Roman" w:eastAsia="宋体" w:hAnsi="Times New Roman" w:cs="Times New Roman"/>
                <w:szCs w:val="21"/>
              </w:rPr>
              <w:t>1.</w:t>
            </w:r>
            <w:r w:rsidRPr="007C6C5F">
              <w:rPr>
                <w:rFonts w:ascii="Times New Roman" w:eastAsia="宋体" w:hAnsi="Times New Roman" w:cs="Times New Roman"/>
                <w:szCs w:val="21"/>
              </w:rPr>
              <w:t>评价为优</w:t>
            </w:r>
            <w:r w:rsidRPr="007C6C5F">
              <w:rPr>
                <w:rFonts w:ascii="Times New Roman" w:eastAsia="宋体" w:hAnsi="Times New Roman" w:cs="Times New Roman" w:hint="eastAsia"/>
                <w:szCs w:val="21"/>
              </w:rPr>
              <w:t>：承诺满足招标文件要求，有合理</w:t>
            </w:r>
            <w:r w:rsidR="00D76997">
              <w:rPr>
                <w:rFonts w:ascii="Times New Roman" w:eastAsia="宋体" w:hAnsi="Times New Roman" w:cs="Times New Roman" w:hint="eastAsia"/>
                <w:szCs w:val="21"/>
              </w:rPr>
              <w:t>、</w:t>
            </w:r>
            <w:r w:rsidR="00D76997">
              <w:rPr>
                <w:rFonts w:ascii="Times New Roman" w:eastAsia="宋体" w:hAnsi="Times New Roman" w:cs="Times New Roman"/>
                <w:szCs w:val="21"/>
              </w:rPr>
              <w:t>全面</w:t>
            </w:r>
            <w:r w:rsidR="00D76997">
              <w:rPr>
                <w:rFonts w:ascii="Times New Roman" w:eastAsia="宋体" w:hAnsi="Times New Roman" w:cs="Times New Roman" w:hint="eastAsia"/>
                <w:szCs w:val="21"/>
              </w:rPr>
              <w:t>、</w:t>
            </w:r>
            <w:r w:rsidR="00D76997">
              <w:rPr>
                <w:rFonts w:ascii="Times New Roman" w:eastAsia="宋体" w:hAnsi="Times New Roman" w:cs="Times New Roman"/>
                <w:szCs w:val="21"/>
              </w:rPr>
              <w:t>具体</w:t>
            </w:r>
            <w:r w:rsidR="00D76997">
              <w:rPr>
                <w:rFonts w:ascii="Times New Roman" w:eastAsia="宋体" w:hAnsi="Times New Roman" w:cs="Times New Roman" w:hint="eastAsia"/>
                <w:szCs w:val="21"/>
              </w:rPr>
              <w:t>、</w:t>
            </w:r>
            <w:r w:rsidR="00D76997">
              <w:rPr>
                <w:rFonts w:ascii="Times New Roman" w:eastAsia="宋体" w:hAnsi="Times New Roman" w:cs="Times New Roman"/>
                <w:szCs w:val="21"/>
              </w:rPr>
              <w:t>可操作性强</w:t>
            </w:r>
            <w:r w:rsidR="00D76997">
              <w:rPr>
                <w:rFonts w:ascii="Times New Roman" w:eastAsia="宋体" w:hAnsi="Times New Roman" w:cs="Times New Roman" w:hint="eastAsia"/>
                <w:szCs w:val="21"/>
              </w:rPr>
              <w:t>且</w:t>
            </w:r>
            <w:r w:rsidRPr="007C6C5F">
              <w:rPr>
                <w:rFonts w:ascii="Times New Roman" w:eastAsia="宋体" w:hAnsi="Times New Roman" w:cs="Times New Roman" w:hint="eastAsia"/>
                <w:szCs w:val="21"/>
              </w:rPr>
              <w:t>针对性</w:t>
            </w:r>
            <w:r w:rsidR="00D76997">
              <w:rPr>
                <w:rFonts w:ascii="Times New Roman" w:eastAsia="宋体" w:hAnsi="Times New Roman" w:cs="Times New Roman"/>
                <w:szCs w:val="21"/>
              </w:rPr>
              <w:t>强</w:t>
            </w:r>
            <w:r w:rsidRPr="007C6C5F">
              <w:rPr>
                <w:rFonts w:ascii="Times New Roman" w:eastAsia="宋体" w:hAnsi="Times New Roman" w:cs="Times New Roman" w:hint="eastAsia"/>
                <w:szCs w:val="21"/>
              </w:rPr>
              <w:t>的违约承诺保证措施，有具体的违约责任承诺的，得</w:t>
            </w:r>
            <w:r w:rsidRPr="007C6C5F">
              <w:rPr>
                <w:rFonts w:ascii="Times New Roman" w:eastAsia="宋体" w:hAnsi="Times New Roman" w:cs="Times New Roman"/>
                <w:szCs w:val="21"/>
              </w:rPr>
              <w:t>100</w:t>
            </w:r>
            <w:r w:rsidRPr="007C6C5F">
              <w:rPr>
                <w:rFonts w:ascii="Times New Roman" w:eastAsia="宋体" w:hAnsi="Times New Roman" w:cs="Times New Roman" w:hint="eastAsia"/>
                <w:szCs w:val="21"/>
              </w:rPr>
              <w:t>分；</w:t>
            </w:r>
          </w:p>
          <w:p w14:paraId="1602220E" w14:textId="2B3DA5A8" w:rsidR="000C516A" w:rsidRPr="007C6C5F" w:rsidRDefault="000C516A" w:rsidP="000C516A">
            <w:pPr>
              <w:adjustRightInd w:val="0"/>
              <w:snapToGrid w:val="0"/>
              <w:spacing w:line="360" w:lineRule="auto"/>
              <w:jc w:val="left"/>
              <w:rPr>
                <w:rFonts w:ascii="Times New Roman" w:eastAsia="宋体" w:hAnsi="Times New Roman" w:cs="Times New Roman"/>
                <w:szCs w:val="21"/>
              </w:rPr>
            </w:pPr>
            <w:r w:rsidRPr="007C6C5F">
              <w:rPr>
                <w:rFonts w:ascii="Times New Roman" w:eastAsia="宋体" w:hAnsi="Times New Roman" w:cs="Times New Roman"/>
                <w:szCs w:val="21"/>
              </w:rPr>
              <w:t>2.</w:t>
            </w:r>
            <w:r w:rsidRPr="007C6C5F">
              <w:rPr>
                <w:rFonts w:ascii="Times New Roman" w:eastAsia="宋体" w:hAnsi="Times New Roman" w:cs="Times New Roman"/>
                <w:szCs w:val="21"/>
              </w:rPr>
              <w:t>评价为</w:t>
            </w:r>
            <w:r w:rsidRPr="00D76997">
              <w:rPr>
                <w:rFonts w:ascii="Times New Roman" w:eastAsia="宋体" w:hAnsi="Times New Roman" w:cs="Times New Roman"/>
                <w:szCs w:val="21"/>
              </w:rPr>
              <w:t>良</w:t>
            </w:r>
            <w:r w:rsidRPr="00D76997">
              <w:rPr>
                <w:rFonts w:ascii="Times New Roman" w:eastAsia="宋体" w:hAnsi="Times New Roman" w:cs="Times New Roman" w:hint="eastAsia"/>
                <w:szCs w:val="21"/>
              </w:rPr>
              <w:t>：承诺满足招标文件要求，违</w:t>
            </w:r>
            <w:r w:rsidRPr="007C6C5F">
              <w:rPr>
                <w:rFonts w:ascii="Times New Roman" w:eastAsia="宋体" w:hAnsi="Times New Roman" w:cs="Times New Roman" w:hint="eastAsia"/>
                <w:szCs w:val="21"/>
              </w:rPr>
              <w:t>约承诺保证措施</w:t>
            </w:r>
            <w:r w:rsidR="001B4988" w:rsidRPr="00D76997">
              <w:rPr>
                <w:rFonts w:ascii="Times New Roman" w:eastAsia="宋体" w:hAnsi="Times New Roman" w:cs="Times New Roman" w:hint="eastAsia"/>
                <w:szCs w:val="21"/>
              </w:rPr>
              <w:t>有</w:t>
            </w:r>
            <w:r w:rsidR="001B4988">
              <w:rPr>
                <w:rFonts w:ascii="Times New Roman" w:eastAsia="宋体" w:hAnsi="Times New Roman" w:cs="Times New Roman"/>
                <w:szCs w:val="21"/>
              </w:rPr>
              <w:t>可操作性</w:t>
            </w:r>
            <w:r w:rsidR="001B4988">
              <w:rPr>
                <w:rFonts w:ascii="Times New Roman" w:eastAsia="宋体" w:hAnsi="Times New Roman" w:cs="Times New Roman" w:hint="eastAsia"/>
                <w:szCs w:val="21"/>
              </w:rPr>
              <w:t>、</w:t>
            </w:r>
            <w:r w:rsidR="001B4988" w:rsidRPr="007C6C5F">
              <w:rPr>
                <w:rFonts w:ascii="Times New Roman" w:eastAsia="宋体" w:hAnsi="Times New Roman" w:cs="Times New Roman" w:hint="eastAsia"/>
                <w:szCs w:val="21"/>
              </w:rPr>
              <w:t>针对性</w:t>
            </w:r>
            <w:r w:rsidR="001B4988">
              <w:rPr>
                <w:rFonts w:ascii="Times New Roman" w:eastAsia="宋体" w:hAnsi="Times New Roman" w:cs="Times New Roman" w:hint="eastAsia"/>
                <w:szCs w:val="21"/>
              </w:rPr>
              <w:t>，但</w:t>
            </w:r>
            <w:r w:rsidR="001B4988">
              <w:rPr>
                <w:rFonts w:ascii="Times New Roman" w:eastAsia="宋体" w:hAnsi="Times New Roman" w:cs="Times New Roman"/>
                <w:szCs w:val="21"/>
              </w:rPr>
              <w:t>不够全面</w:t>
            </w:r>
            <w:r w:rsidRPr="007C6C5F">
              <w:rPr>
                <w:rFonts w:ascii="Times New Roman" w:eastAsia="宋体" w:hAnsi="Times New Roman" w:cs="Times New Roman" w:hint="eastAsia"/>
                <w:szCs w:val="21"/>
              </w:rPr>
              <w:t>，有具体的违约责任承诺的，得</w:t>
            </w:r>
            <w:r w:rsidRPr="007C6C5F">
              <w:rPr>
                <w:rFonts w:ascii="Times New Roman" w:eastAsia="宋体" w:hAnsi="Times New Roman" w:cs="Times New Roman"/>
                <w:szCs w:val="21"/>
              </w:rPr>
              <w:t>60</w:t>
            </w:r>
            <w:r w:rsidRPr="007C6C5F">
              <w:rPr>
                <w:rFonts w:ascii="Times New Roman" w:eastAsia="宋体" w:hAnsi="Times New Roman" w:cs="Times New Roman" w:hint="eastAsia"/>
                <w:szCs w:val="21"/>
              </w:rPr>
              <w:t>分；</w:t>
            </w:r>
          </w:p>
          <w:p w14:paraId="6AE12510" w14:textId="6745EF91" w:rsidR="000C516A" w:rsidRDefault="000C516A" w:rsidP="000C516A">
            <w:pPr>
              <w:adjustRightInd w:val="0"/>
              <w:snapToGrid w:val="0"/>
              <w:spacing w:line="360" w:lineRule="auto"/>
              <w:jc w:val="left"/>
              <w:rPr>
                <w:rFonts w:ascii="Times New Roman" w:eastAsia="宋体" w:hAnsi="Times New Roman" w:cs="Times New Roman"/>
                <w:szCs w:val="21"/>
              </w:rPr>
            </w:pPr>
            <w:r w:rsidRPr="007C6C5F">
              <w:rPr>
                <w:rFonts w:ascii="Times New Roman" w:eastAsia="宋体" w:hAnsi="Times New Roman" w:cs="Times New Roman"/>
                <w:szCs w:val="21"/>
              </w:rPr>
              <w:t>3.</w:t>
            </w:r>
            <w:r w:rsidRPr="007C6C5F">
              <w:rPr>
                <w:rFonts w:ascii="Times New Roman" w:eastAsia="宋体" w:hAnsi="Times New Roman" w:cs="Times New Roman"/>
                <w:szCs w:val="21"/>
              </w:rPr>
              <w:t>评价为中</w:t>
            </w:r>
            <w:r w:rsidRPr="007C6C5F">
              <w:rPr>
                <w:rFonts w:ascii="Times New Roman" w:eastAsia="宋体" w:hAnsi="Times New Roman" w:cs="Times New Roman" w:hint="eastAsia"/>
                <w:szCs w:val="21"/>
              </w:rPr>
              <w:t>：承诺满足招标文件要求但针对性</w:t>
            </w:r>
            <w:r w:rsidR="001B4988" w:rsidRPr="00D76997">
              <w:rPr>
                <w:rFonts w:ascii="Times New Roman" w:eastAsia="宋体" w:hAnsi="Times New Roman" w:cs="Times New Roman" w:hint="eastAsia"/>
                <w:szCs w:val="21"/>
              </w:rPr>
              <w:t>不强</w:t>
            </w:r>
            <w:r w:rsidRPr="007C6C5F">
              <w:rPr>
                <w:rFonts w:ascii="Times New Roman" w:eastAsia="宋体" w:hAnsi="Times New Roman" w:cs="Times New Roman" w:hint="eastAsia"/>
                <w:szCs w:val="21"/>
              </w:rPr>
              <w:t>，有违约承诺保证措施但合理性、针对性</w:t>
            </w:r>
            <w:r w:rsidR="001B4988">
              <w:rPr>
                <w:rFonts w:ascii="Times New Roman" w:eastAsia="宋体" w:hAnsi="Times New Roman" w:cs="Times New Roman" w:hint="eastAsia"/>
                <w:szCs w:val="21"/>
              </w:rPr>
              <w:t>、</w:t>
            </w:r>
            <w:r w:rsidR="001B4988">
              <w:rPr>
                <w:rFonts w:ascii="Times New Roman" w:eastAsia="宋体" w:hAnsi="Times New Roman" w:cs="Times New Roman"/>
                <w:szCs w:val="21"/>
              </w:rPr>
              <w:t>可操作性</w:t>
            </w:r>
            <w:r w:rsidR="001B4988" w:rsidRPr="00D76997">
              <w:rPr>
                <w:rFonts w:ascii="Times New Roman" w:eastAsia="宋体" w:hAnsi="Times New Roman" w:cs="Times New Roman" w:hint="eastAsia"/>
                <w:szCs w:val="21"/>
              </w:rPr>
              <w:t>不强</w:t>
            </w:r>
            <w:r w:rsidR="001B4988">
              <w:rPr>
                <w:rFonts w:ascii="Times New Roman" w:eastAsia="宋体" w:hAnsi="Times New Roman" w:cs="Times New Roman" w:hint="eastAsia"/>
                <w:szCs w:val="21"/>
              </w:rPr>
              <w:t>且</w:t>
            </w:r>
            <w:r w:rsidR="001B4988">
              <w:rPr>
                <w:rFonts w:ascii="Times New Roman" w:eastAsia="宋体" w:hAnsi="Times New Roman" w:cs="Times New Roman"/>
                <w:szCs w:val="21"/>
              </w:rPr>
              <w:t>不够全面</w:t>
            </w:r>
            <w:r w:rsidRPr="007C6C5F">
              <w:rPr>
                <w:rFonts w:ascii="Times New Roman" w:eastAsia="宋体" w:hAnsi="Times New Roman" w:cs="Times New Roman" w:hint="eastAsia"/>
                <w:szCs w:val="21"/>
              </w:rPr>
              <w:t>，有具体的违约责任承诺的，得</w:t>
            </w:r>
            <w:r>
              <w:rPr>
                <w:rFonts w:ascii="Times New Roman" w:eastAsia="宋体" w:hAnsi="Times New Roman" w:cs="Times New Roman"/>
                <w:szCs w:val="21"/>
              </w:rPr>
              <w:t>20</w:t>
            </w:r>
            <w:r>
              <w:rPr>
                <w:rFonts w:ascii="Times New Roman" w:eastAsia="宋体" w:hAnsi="Times New Roman" w:cs="Times New Roman" w:hint="eastAsia"/>
                <w:szCs w:val="21"/>
              </w:rPr>
              <w:t>分；</w:t>
            </w:r>
          </w:p>
          <w:p w14:paraId="1DD4787C" w14:textId="5C85FE3B" w:rsidR="006519D6" w:rsidRPr="00F43EB8" w:rsidRDefault="002653BA" w:rsidP="002653BA">
            <w:pPr>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评价为差</w:t>
            </w:r>
            <w:r>
              <w:rPr>
                <w:rFonts w:ascii="Times New Roman" w:eastAsia="宋体" w:hAnsi="Times New Roman" w:cs="Times New Roman" w:hint="eastAsia"/>
                <w:szCs w:val="21"/>
              </w:rPr>
              <w:t>：没有具体的违约责任承诺的，不得分。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2C6BB5D4" w:rsidR="002F57E3" w:rsidRPr="002E6C75" w:rsidRDefault="0021314F" w:rsidP="00AF1B06">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8</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6519D6" w:rsidRPr="002E6C75" w:rsidRDefault="006519D6"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6519D6" w:rsidRPr="002E6C75" w:rsidRDefault="006519D6"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57900678" w:rsidR="006519D6" w:rsidRPr="002E6C75" w:rsidRDefault="006519D6" w:rsidP="00327FF7">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811" w:type="dxa"/>
            <w:tcBorders>
              <w:top w:val="single" w:sz="4" w:space="0" w:color="auto"/>
              <w:left w:val="single" w:sz="4" w:space="0" w:color="auto"/>
              <w:bottom w:val="single" w:sz="4" w:space="0" w:color="auto"/>
              <w:right w:val="single" w:sz="4" w:space="0" w:color="auto"/>
            </w:tcBorders>
          </w:tcPr>
          <w:p w14:paraId="47A15DF1" w14:textId="4B55078E" w:rsidR="006519D6" w:rsidRPr="002E6C75" w:rsidRDefault="006519D6" w:rsidP="007E10AB">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12D5A2AE" w14:textId="77777777" w:rsidR="00327FF7" w:rsidRDefault="00327FF7" w:rsidP="00327FF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5538060C" w14:textId="77777777" w:rsidR="00E40303" w:rsidRDefault="00E40303" w:rsidP="00E4030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投标人取得</w:t>
            </w:r>
            <w:r>
              <w:rPr>
                <w:rFonts w:ascii="Times New Roman" w:eastAsia="宋体" w:hAnsi="Times New Roman" w:cs="Times New Roman"/>
                <w:szCs w:val="21"/>
              </w:rPr>
              <w:t>CMMI3</w:t>
            </w:r>
            <w:r>
              <w:rPr>
                <w:rFonts w:ascii="Times New Roman" w:eastAsia="宋体" w:hAnsi="Times New Roman" w:cs="Times New Roman" w:hint="eastAsia"/>
                <w:szCs w:val="21"/>
              </w:rPr>
              <w:t>认证证书得</w:t>
            </w:r>
            <w:r>
              <w:rPr>
                <w:rFonts w:ascii="Times New Roman" w:eastAsia="宋体" w:hAnsi="Times New Roman" w:cs="Times New Roman"/>
                <w:szCs w:val="21"/>
              </w:rPr>
              <w:t>20</w:t>
            </w:r>
            <w:r>
              <w:rPr>
                <w:rFonts w:ascii="Times New Roman" w:eastAsia="宋体" w:hAnsi="Times New Roman" w:cs="Times New Roman" w:hint="eastAsia"/>
                <w:szCs w:val="21"/>
              </w:rPr>
              <w:t>分，取得</w:t>
            </w:r>
            <w:r>
              <w:rPr>
                <w:rFonts w:ascii="Times New Roman" w:eastAsia="宋体" w:hAnsi="Times New Roman" w:cs="Times New Roman"/>
                <w:szCs w:val="21"/>
              </w:rPr>
              <w:t>CMMI5</w:t>
            </w:r>
            <w:r>
              <w:rPr>
                <w:rFonts w:ascii="Times New Roman" w:eastAsia="宋体" w:hAnsi="Times New Roman" w:cs="Times New Roman" w:hint="eastAsia"/>
                <w:szCs w:val="21"/>
              </w:rPr>
              <w:t>认证证书得</w:t>
            </w:r>
            <w:r>
              <w:rPr>
                <w:rFonts w:ascii="Times New Roman" w:eastAsia="宋体" w:hAnsi="Times New Roman" w:cs="Times New Roman"/>
                <w:szCs w:val="21"/>
              </w:rPr>
              <w:t>60</w:t>
            </w:r>
            <w:r>
              <w:rPr>
                <w:rFonts w:ascii="Times New Roman" w:eastAsia="宋体" w:hAnsi="Times New Roman" w:cs="Times New Roman" w:hint="eastAsia"/>
                <w:szCs w:val="21"/>
              </w:rPr>
              <w:t>分，最多得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1A700C2E" w14:textId="77777777" w:rsidR="00327FF7" w:rsidRDefault="00327FF7" w:rsidP="00327FF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投标人取得</w:t>
            </w:r>
            <w:r>
              <w:rPr>
                <w:rFonts w:ascii="Times New Roman" w:eastAsia="宋体" w:hAnsi="Times New Roman" w:cs="Times New Roman" w:hint="eastAsia"/>
                <w:szCs w:val="21"/>
              </w:rPr>
              <w:t>ISO9001</w:t>
            </w:r>
            <w:r>
              <w:rPr>
                <w:rFonts w:ascii="Times New Roman" w:eastAsia="宋体" w:hAnsi="Times New Roman" w:cs="Times New Roman" w:hint="eastAsia"/>
                <w:szCs w:val="21"/>
              </w:rPr>
              <w:t>质量管理体系认证证书、</w:t>
            </w:r>
            <w:r>
              <w:rPr>
                <w:rFonts w:ascii="Times New Roman" w:eastAsia="宋体" w:hAnsi="Times New Roman" w:cs="Times New Roman" w:hint="eastAsia"/>
                <w:szCs w:val="21"/>
              </w:rPr>
              <w:t>ISO14001</w:t>
            </w:r>
            <w:r>
              <w:rPr>
                <w:rFonts w:ascii="Times New Roman" w:eastAsia="宋体" w:hAnsi="Times New Roman" w:cs="Times New Roman" w:hint="eastAsia"/>
                <w:szCs w:val="21"/>
              </w:rPr>
              <w:t>环境管理体系认证证书、</w:t>
            </w:r>
            <w:r>
              <w:rPr>
                <w:rFonts w:ascii="Times New Roman" w:eastAsia="宋体" w:hAnsi="Times New Roman" w:cs="Times New Roman" w:hint="eastAsia"/>
                <w:szCs w:val="21"/>
              </w:rPr>
              <w:t>ISO27001</w:t>
            </w:r>
            <w:r>
              <w:rPr>
                <w:rFonts w:ascii="Times New Roman" w:eastAsia="宋体" w:hAnsi="Times New Roman" w:cs="Times New Roman" w:hint="eastAsia"/>
                <w:szCs w:val="21"/>
              </w:rPr>
              <w:t>信息安全管理体系认证证书、</w:t>
            </w:r>
            <w:r>
              <w:rPr>
                <w:rFonts w:ascii="Times New Roman" w:eastAsia="宋体" w:hAnsi="Times New Roman" w:cs="Times New Roman" w:hint="eastAsia"/>
                <w:szCs w:val="21"/>
              </w:rPr>
              <w:t>ISO20000</w:t>
            </w:r>
            <w:r>
              <w:rPr>
                <w:rFonts w:ascii="Times New Roman" w:eastAsia="宋体" w:hAnsi="Times New Roman" w:cs="Times New Roman" w:hint="eastAsia"/>
                <w:szCs w:val="21"/>
              </w:rPr>
              <w:t>服务管理体系认证证书，每个得</w:t>
            </w:r>
            <w:r>
              <w:rPr>
                <w:rFonts w:ascii="Times New Roman" w:eastAsia="宋体" w:hAnsi="Times New Roman" w:cs="Times New Roman"/>
                <w:szCs w:val="21"/>
              </w:rPr>
              <w:t>10</w:t>
            </w:r>
            <w:r>
              <w:rPr>
                <w:rFonts w:ascii="Times New Roman" w:eastAsia="宋体" w:hAnsi="Times New Roman" w:cs="Times New Roman" w:hint="eastAsia"/>
                <w:szCs w:val="21"/>
              </w:rPr>
              <w:t>分，最多得</w:t>
            </w:r>
            <w:r>
              <w:rPr>
                <w:rFonts w:ascii="Times New Roman" w:eastAsia="宋体" w:hAnsi="Times New Roman" w:cs="Times New Roman"/>
                <w:szCs w:val="21"/>
              </w:rPr>
              <w:t>40</w:t>
            </w:r>
            <w:r>
              <w:rPr>
                <w:rFonts w:ascii="Times New Roman" w:eastAsia="宋体" w:hAnsi="Times New Roman" w:cs="Times New Roman" w:hint="eastAsia"/>
                <w:szCs w:val="21"/>
              </w:rPr>
              <w:t>分。</w:t>
            </w:r>
          </w:p>
          <w:p w14:paraId="19184FFF" w14:textId="2638458E" w:rsidR="006519D6" w:rsidRDefault="006519D6" w:rsidP="007E10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提供有效期内的相关证书复印件并加盖投标人公章，未按要求提供或不清晰无法判断的不得分。</w:t>
            </w:r>
          </w:p>
          <w:p w14:paraId="149DC3C4" w14:textId="54C1AE32" w:rsidR="006519D6" w:rsidRPr="002E6C75" w:rsidRDefault="006519D6" w:rsidP="00381B4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6519D6"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6519D6" w:rsidRPr="002E6C75" w:rsidRDefault="006519D6"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6519D6" w:rsidRPr="002E6C75" w:rsidRDefault="006519D6"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6519D6" w:rsidRPr="002E6C75" w:rsidRDefault="006519D6"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1AE9E926" w14:textId="50974297" w:rsidR="006519D6" w:rsidRPr="00144EC9" w:rsidRDefault="006519D6" w:rsidP="004B795E">
            <w:pPr>
              <w:jc w:val="center"/>
              <w:rPr>
                <w:rFonts w:ascii="Times New Roman" w:eastAsia="宋体" w:hAnsi="Times New Roman" w:cs="Times New Roman"/>
                <w:szCs w:val="21"/>
              </w:rPr>
            </w:pPr>
            <w:r w:rsidRPr="00813238">
              <w:rPr>
                <w:rFonts w:ascii="宋体" w:eastAsia="宋体" w:hAnsi="宋体" w:cs="Times New Roman" w:hint="eastAsia"/>
                <w:szCs w:val="21"/>
              </w:rPr>
              <w:t>6</w:t>
            </w:r>
          </w:p>
        </w:tc>
        <w:tc>
          <w:tcPr>
            <w:tcW w:w="4221" w:type="dxa"/>
            <w:tcBorders>
              <w:top w:val="single" w:sz="4" w:space="0" w:color="auto"/>
              <w:left w:val="single" w:sz="4" w:space="0" w:color="auto"/>
              <w:bottom w:val="single" w:sz="4" w:space="0" w:color="auto"/>
              <w:right w:val="single" w:sz="4" w:space="0" w:color="auto"/>
            </w:tcBorders>
          </w:tcPr>
          <w:p w14:paraId="70A87A04" w14:textId="58E14022" w:rsidR="006519D6" w:rsidRPr="00BB0101" w:rsidRDefault="006519D6"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581A6D1B" w14:textId="77777777" w:rsidR="004B795E" w:rsidRDefault="004B795E" w:rsidP="004B795E">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项目负责人同时具有信息系统项目管理师（高级资格）和软件设计师证书（中级资格）的得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08D87E80" w14:textId="77777777" w:rsidR="004B795E" w:rsidRDefault="004B795E" w:rsidP="004B795E">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项目负责人具有国土或自然资源项目管理经验的得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7479B83B" w14:textId="4B8690F3" w:rsidR="004B795E" w:rsidRDefault="004B795E" w:rsidP="004B795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要求提供项目负责</w:t>
            </w:r>
            <w:r>
              <w:rPr>
                <w:rFonts w:ascii="Times New Roman" w:eastAsia="宋体" w:hAnsi="Times New Roman" w:cs="Times New Roman"/>
                <w:szCs w:val="21"/>
              </w:rPr>
              <w:t>人聘用合同关键页</w:t>
            </w:r>
            <w:r>
              <w:rPr>
                <w:rFonts w:ascii="Times New Roman" w:eastAsia="宋体" w:hAnsi="Times New Roman" w:cs="Times New Roman" w:hint="eastAsia"/>
                <w:szCs w:val="21"/>
              </w:rPr>
              <w:t>复印件、资质证书复印件</w:t>
            </w:r>
            <w:r w:rsidR="003758E3">
              <w:rPr>
                <w:rFonts w:ascii="Times New Roman" w:eastAsia="宋体" w:hAnsi="Times New Roman" w:cs="Times New Roman" w:hint="eastAsia"/>
                <w:szCs w:val="21"/>
              </w:rPr>
              <w:t>、</w:t>
            </w:r>
            <w:r>
              <w:rPr>
                <w:rFonts w:ascii="Times New Roman" w:eastAsia="宋体" w:hAnsi="Times New Roman" w:cs="Times New Roman" w:hint="eastAsia"/>
                <w:szCs w:val="21"/>
              </w:rPr>
              <w:t>项目管理经验证明文件（需提供显示该人员姓名的项目合同关键页）复印件。所有证明文件需加盖投标人公</w:t>
            </w:r>
            <w:r>
              <w:rPr>
                <w:rFonts w:ascii="Times New Roman" w:eastAsia="宋体" w:hAnsi="Times New Roman" w:cs="Times New Roman" w:hint="eastAsia"/>
                <w:szCs w:val="21"/>
              </w:rPr>
              <w:lastRenderedPageBreak/>
              <w:t>章。未提供的，本项不得分。</w:t>
            </w:r>
          </w:p>
          <w:p w14:paraId="60D27BF8" w14:textId="4D7A7D12" w:rsidR="006519D6" w:rsidRPr="002E6C75" w:rsidRDefault="006519D6" w:rsidP="00975C23">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6519D6"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6519D6" w:rsidRPr="002E6C75" w:rsidRDefault="006519D6"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6519D6" w:rsidRPr="002E6C75" w:rsidRDefault="006519D6"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6519D6" w:rsidRPr="002E6C75" w:rsidRDefault="006519D6"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7758E528" w:rsidR="006519D6" w:rsidRPr="002E6C75" w:rsidRDefault="003758E3" w:rsidP="00522F9D">
            <w:pPr>
              <w:jc w:val="center"/>
              <w:rPr>
                <w:rFonts w:ascii="Times New Roman" w:eastAsia="宋体" w:hAnsi="Times New Roman" w:cs="Times New Roman"/>
                <w:szCs w:val="21"/>
              </w:rPr>
            </w:pPr>
            <w:r>
              <w:rPr>
                <w:rFonts w:ascii="宋体" w:eastAsia="宋体" w:hAnsi="宋体" w:cs="Times New Roman"/>
                <w:kern w:val="0"/>
                <w:szCs w:val="21"/>
              </w:rPr>
              <w:t>12</w:t>
            </w:r>
          </w:p>
        </w:tc>
        <w:tc>
          <w:tcPr>
            <w:tcW w:w="4221" w:type="dxa"/>
            <w:tcBorders>
              <w:top w:val="single" w:sz="4" w:space="0" w:color="auto"/>
              <w:left w:val="single" w:sz="4" w:space="0" w:color="auto"/>
              <w:bottom w:val="single" w:sz="4" w:space="0" w:color="auto"/>
              <w:right w:val="single" w:sz="4" w:space="0" w:color="auto"/>
            </w:tcBorders>
          </w:tcPr>
          <w:p w14:paraId="6AFB45D9" w14:textId="1988271E" w:rsidR="006519D6" w:rsidRPr="007D200E" w:rsidRDefault="006519D6"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除项目负责人外，本项目组成人员要求至少</w:t>
            </w:r>
            <w:r w:rsidR="0081176F">
              <w:rPr>
                <w:rFonts w:ascii="Times New Roman" w:eastAsia="宋体" w:hAnsi="Times New Roman" w:cs="Times New Roman"/>
                <w:szCs w:val="21"/>
              </w:rPr>
              <w:t>3</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5343E646" w14:textId="77777777" w:rsidR="003758E3" w:rsidRDefault="003758E3" w:rsidP="003758E3">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项目团队成员具有国土或自然资源项目经验，每个得</w:t>
            </w:r>
            <w:r>
              <w:rPr>
                <w:rFonts w:ascii="Times New Roman" w:eastAsia="宋体" w:hAnsi="Times New Roman" w:cs="Times New Roman"/>
                <w:szCs w:val="21"/>
              </w:rPr>
              <w:t xml:space="preserve">10 </w:t>
            </w:r>
            <w:r>
              <w:rPr>
                <w:rFonts w:ascii="Times New Roman" w:eastAsia="宋体" w:hAnsi="Times New Roman" w:cs="Times New Roman" w:hint="eastAsia"/>
                <w:szCs w:val="21"/>
              </w:rPr>
              <w:t>分，最多得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6EE5F646" w14:textId="77777777" w:rsidR="003758E3" w:rsidRDefault="003758E3" w:rsidP="003758E3">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项目团队成员至少有</w:t>
            </w:r>
            <w:r>
              <w:rPr>
                <w:rFonts w:ascii="Times New Roman" w:eastAsia="宋体" w:hAnsi="Times New Roman" w:cs="Times New Roman"/>
                <w:szCs w:val="21"/>
              </w:rPr>
              <w:t>1</w:t>
            </w:r>
            <w:r>
              <w:rPr>
                <w:rFonts w:ascii="Times New Roman" w:eastAsia="宋体" w:hAnsi="Times New Roman" w:cs="Times New Roman" w:hint="eastAsia"/>
                <w:szCs w:val="21"/>
              </w:rPr>
              <w:t>名具有信息系统项目管理师（高级资格）得</w:t>
            </w:r>
            <w:r>
              <w:rPr>
                <w:rFonts w:ascii="Times New Roman" w:eastAsia="宋体" w:hAnsi="Times New Roman" w:cs="Times New Roman"/>
                <w:szCs w:val="21"/>
              </w:rPr>
              <w:t>30</w:t>
            </w:r>
            <w:r>
              <w:rPr>
                <w:rFonts w:ascii="Times New Roman" w:eastAsia="宋体" w:hAnsi="Times New Roman" w:cs="Times New Roman"/>
                <w:szCs w:val="21"/>
              </w:rPr>
              <w:t>分</w:t>
            </w:r>
            <w:r>
              <w:rPr>
                <w:rFonts w:ascii="Times New Roman" w:eastAsia="宋体" w:hAnsi="Times New Roman" w:cs="Times New Roman" w:hint="eastAsia"/>
                <w:szCs w:val="21"/>
              </w:rPr>
              <w:t>。</w:t>
            </w:r>
          </w:p>
          <w:p w14:paraId="0725DC63" w14:textId="77777777" w:rsidR="003758E3" w:rsidRDefault="003758E3" w:rsidP="003758E3">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szCs w:val="21"/>
              </w:rPr>
              <w:t>项目团队成员至少有</w:t>
            </w:r>
            <w:r>
              <w:rPr>
                <w:rFonts w:ascii="Times New Roman" w:eastAsia="宋体" w:hAnsi="Times New Roman" w:cs="Times New Roman"/>
                <w:szCs w:val="21"/>
              </w:rPr>
              <w:t>1</w:t>
            </w:r>
            <w:r>
              <w:rPr>
                <w:rFonts w:ascii="Times New Roman" w:eastAsia="宋体" w:hAnsi="Times New Roman" w:cs="Times New Roman" w:hint="eastAsia"/>
                <w:szCs w:val="21"/>
              </w:rPr>
              <w:t>名具有地理信息系统工程师（中级资格）得</w:t>
            </w: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szCs w:val="21"/>
              </w:rPr>
              <w:t>分</w:t>
            </w:r>
            <w:r>
              <w:rPr>
                <w:rFonts w:ascii="Times New Roman" w:eastAsia="宋体" w:hAnsi="Times New Roman" w:cs="Times New Roman" w:hint="eastAsia"/>
                <w:szCs w:val="21"/>
              </w:rPr>
              <w:t>。</w:t>
            </w:r>
          </w:p>
          <w:p w14:paraId="5284664E" w14:textId="77777777" w:rsidR="003758E3" w:rsidRDefault="003758E3" w:rsidP="003758E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要求提供团队</w:t>
            </w:r>
            <w:r>
              <w:rPr>
                <w:rFonts w:ascii="Times New Roman" w:eastAsia="宋体" w:hAnsi="Times New Roman" w:cs="Times New Roman"/>
                <w:szCs w:val="21"/>
              </w:rPr>
              <w:t>成员聘用合同关键页</w:t>
            </w:r>
            <w:r>
              <w:rPr>
                <w:rFonts w:ascii="Times New Roman" w:eastAsia="宋体" w:hAnsi="Times New Roman" w:cs="Times New Roman" w:hint="eastAsia"/>
                <w:szCs w:val="21"/>
              </w:rPr>
              <w:t>复印件</w:t>
            </w:r>
            <w:r>
              <w:rPr>
                <w:rFonts w:ascii="Times New Roman" w:eastAsia="宋体" w:hAnsi="Times New Roman" w:cs="Times New Roman"/>
                <w:szCs w:val="21"/>
              </w:rPr>
              <w:t>、资格证书复印件</w:t>
            </w:r>
            <w:r>
              <w:rPr>
                <w:rFonts w:ascii="Times New Roman" w:eastAsia="宋体" w:hAnsi="Times New Roman" w:cs="Times New Roman" w:hint="eastAsia"/>
                <w:szCs w:val="21"/>
              </w:rPr>
              <w:t>、职称证书</w:t>
            </w:r>
            <w:r>
              <w:rPr>
                <w:rFonts w:ascii="Times New Roman" w:eastAsia="宋体" w:hAnsi="Times New Roman" w:cs="Times New Roman"/>
                <w:szCs w:val="21"/>
              </w:rPr>
              <w:t>复印件</w:t>
            </w:r>
            <w:r>
              <w:rPr>
                <w:rFonts w:ascii="Times New Roman" w:eastAsia="宋体" w:hAnsi="Times New Roman" w:cs="Times New Roman" w:hint="eastAsia"/>
                <w:szCs w:val="21"/>
              </w:rPr>
              <w:t>或项目经验证明文件（需提供显示该人员姓名的项目合同关键页）复印件。所有证明文件需加盖投标人公章。未提供的，本项不得分。</w:t>
            </w:r>
          </w:p>
          <w:p w14:paraId="0937F280" w14:textId="27C9CC80" w:rsidR="006519D6" w:rsidRPr="007D200E" w:rsidRDefault="006519D6"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6519D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6519D6" w:rsidRPr="00314B66" w:rsidRDefault="006519D6"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4FCA04A4" w:rsidR="006519D6" w:rsidRDefault="00DD255A"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26B0EFA0" w:rsidR="006519D6" w:rsidRDefault="006519D6" w:rsidP="00DD255A">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00115978"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6CE59E45" w:rsidR="006519D6" w:rsidRDefault="006519D6"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2C4363FE"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w:t>
            </w:r>
            <w:r w:rsidR="002F2F19">
              <w:rPr>
                <w:rFonts w:ascii="Times New Roman" w:eastAsia="宋体" w:hAnsi="Times New Roman" w:cs="Times New Roman" w:hint="eastAsia"/>
                <w:szCs w:val="21"/>
              </w:rPr>
              <w:t>三</w:t>
            </w:r>
            <w:r w:rsidRPr="007D200E">
              <w:rPr>
                <w:rFonts w:ascii="Times New Roman" w:eastAsia="宋体" w:hAnsi="Times New Roman" w:cs="Times New Roman" w:hint="eastAsia"/>
                <w:szCs w:val="21"/>
              </w:rPr>
              <w:t>年（</w:t>
            </w:r>
            <w:r w:rsidRPr="007D200E">
              <w:rPr>
                <w:rFonts w:ascii="Times New Roman" w:eastAsia="宋体" w:hAnsi="Times New Roman" w:cs="Times New Roman"/>
                <w:szCs w:val="21"/>
              </w:rPr>
              <w:t>201</w:t>
            </w:r>
            <w:r w:rsidR="002F2F19">
              <w:rPr>
                <w:rFonts w:ascii="Times New Roman" w:eastAsia="宋体" w:hAnsi="Times New Roman" w:cs="Times New Roman"/>
                <w:szCs w:val="21"/>
              </w:rPr>
              <w:t>7</w:t>
            </w:r>
            <w:r w:rsidRPr="007D200E">
              <w:rPr>
                <w:rFonts w:ascii="Times New Roman" w:eastAsia="宋体" w:hAnsi="Times New Roman" w:cs="Times New Roman" w:hint="eastAsia"/>
                <w:szCs w:val="21"/>
              </w:rPr>
              <w:t>年</w:t>
            </w:r>
            <w:r w:rsidR="00AC46B5">
              <w:rPr>
                <w:rFonts w:ascii="Times New Roman" w:eastAsia="宋体" w:hAnsi="Times New Roman" w:cs="Times New Roman"/>
                <w:szCs w:val="21"/>
              </w:rPr>
              <w:t>1</w:t>
            </w:r>
            <w:r w:rsidR="00FC0D4F">
              <w:rPr>
                <w:rFonts w:ascii="Times New Roman" w:eastAsia="宋体" w:hAnsi="Times New Roman" w:cs="Times New Roman"/>
                <w:szCs w:val="21"/>
              </w:rPr>
              <w:t>1</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w:t>
            </w:r>
            <w:r w:rsidR="00404B9F">
              <w:rPr>
                <w:rFonts w:ascii="Times New Roman" w:eastAsia="宋体" w:hAnsi="Times New Roman" w:cs="Times New Roman" w:hint="eastAsia"/>
                <w:szCs w:val="21"/>
              </w:rPr>
              <w:t>同类项目指国土或自然资源软件开发项目）得</w:t>
            </w:r>
            <w:r w:rsidR="00404B9F">
              <w:rPr>
                <w:rFonts w:ascii="Times New Roman" w:eastAsia="宋体" w:hAnsi="Times New Roman" w:cs="Times New Roman"/>
                <w:szCs w:val="21"/>
              </w:rPr>
              <w:t>50</w:t>
            </w:r>
            <w:r w:rsidR="00404B9F">
              <w:rPr>
                <w:rFonts w:ascii="Times New Roman" w:eastAsia="宋体" w:hAnsi="Times New Roman" w:cs="Times New Roman" w:hint="eastAsia"/>
                <w:szCs w:val="21"/>
              </w:rPr>
              <w:t>分，最高得</w:t>
            </w:r>
            <w:r w:rsidR="00404B9F">
              <w:rPr>
                <w:rFonts w:ascii="Times New Roman" w:eastAsia="宋体" w:hAnsi="Times New Roman" w:cs="Times New Roman"/>
                <w:szCs w:val="21"/>
              </w:rPr>
              <w:t>100</w:t>
            </w:r>
            <w:r w:rsidR="00404B9F">
              <w:rPr>
                <w:rFonts w:ascii="Times New Roman" w:eastAsia="宋体" w:hAnsi="Times New Roman" w:cs="Times New Roman" w:hint="eastAsia"/>
                <w:szCs w:val="21"/>
              </w:rPr>
              <w:t>分。</w:t>
            </w:r>
          </w:p>
          <w:p w14:paraId="60EED589" w14:textId="2E249475" w:rsidR="006519D6" w:rsidRPr="007D200E" w:rsidRDefault="006777C5"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提供合同关键页复印件和验收意见</w:t>
            </w:r>
            <w:r w:rsidR="009C6840">
              <w:rPr>
                <w:rFonts w:ascii="Times New Roman" w:eastAsia="宋体" w:hAnsi="Times New Roman" w:cs="Times New Roman" w:hint="eastAsia"/>
                <w:szCs w:val="21"/>
              </w:rPr>
              <w:t>复印件</w:t>
            </w:r>
            <w:r>
              <w:rPr>
                <w:rFonts w:ascii="Times New Roman" w:eastAsia="宋体" w:hAnsi="Times New Roman" w:cs="Times New Roman" w:hint="eastAsia"/>
                <w:szCs w:val="21"/>
              </w:rPr>
              <w:t>并</w:t>
            </w:r>
            <w:r>
              <w:rPr>
                <w:rFonts w:ascii="Times New Roman" w:eastAsia="宋体" w:hAnsi="Times New Roman" w:cs="Times New Roman" w:hint="eastAsia"/>
                <w:szCs w:val="21"/>
              </w:rPr>
              <w:lastRenderedPageBreak/>
              <w:t>加盖投标人公章作为证明文件。</w:t>
            </w:r>
            <w:r w:rsidR="006519D6" w:rsidRPr="007D200E">
              <w:rPr>
                <w:rFonts w:ascii="Times New Roman" w:eastAsia="宋体" w:hAnsi="Times New Roman" w:cs="Times New Roman" w:hint="eastAsia"/>
                <w:szCs w:val="21"/>
              </w:rPr>
              <w:t>未提供的，不得分。</w:t>
            </w:r>
          </w:p>
          <w:p w14:paraId="5239F69A" w14:textId="4582C2AF" w:rsidR="006519D6" w:rsidRPr="007D200E" w:rsidRDefault="006519D6"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953232" w:rsidRPr="002E6C75" w14:paraId="2A9735DF" w14:textId="77777777" w:rsidTr="00A6558B">
        <w:trPr>
          <w:trHeight w:val="78"/>
        </w:trPr>
        <w:tc>
          <w:tcPr>
            <w:tcW w:w="823" w:type="dxa"/>
            <w:vMerge/>
            <w:tcBorders>
              <w:left w:val="single" w:sz="4" w:space="0" w:color="auto"/>
              <w:right w:val="single" w:sz="4" w:space="0" w:color="auto"/>
            </w:tcBorders>
            <w:vAlign w:val="center"/>
          </w:tcPr>
          <w:p w14:paraId="501C9A63" w14:textId="77777777" w:rsidR="00953232" w:rsidRPr="00314B66" w:rsidRDefault="00953232" w:rsidP="0095323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45B9750" w14:textId="4C0A3C54" w:rsidR="00953232" w:rsidRDefault="00DD255A" w:rsidP="00953232">
            <w:pPr>
              <w:jc w:val="center"/>
              <w:rPr>
                <w:rFonts w:ascii="Times New Roman" w:eastAsia="宋体" w:hAnsi="Times New Roman" w:cs="Times New Roman"/>
                <w:szCs w:val="21"/>
              </w:rPr>
            </w:pPr>
            <w:r>
              <w:rPr>
                <w:rFonts w:ascii="宋体" w:hAnsi="宋体"/>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78C8BF9C" w14:textId="5F1A67E0" w:rsidR="00953232" w:rsidRDefault="00953232" w:rsidP="00953232">
            <w:pPr>
              <w:jc w:val="center"/>
              <w:rPr>
                <w:rFonts w:ascii="Times New Roman" w:eastAsia="宋体" w:hAnsi="Times New Roman" w:cs="Times New Roman"/>
                <w:szCs w:val="21"/>
              </w:rPr>
            </w:pPr>
            <w:r w:rsidRPr="00953232">
              <w:rPr>
                <w:rFonts w:ascii="Times New Roman" w:eastAsia="宋体" w:hAnsi="Times New Roman" w:cs="Times New Roman" w:hint="eastAsia"/>
                <w:szCs w:val="21"/>
              </w:rPr>
              <w:t>投标人获奖情况</w:t>
            </w:r>
          </w:p>
        </w:tc>
        <w:tc>
          <w:tcPr>
            <w:tcW w:w="811" w:type="dxa"/>
            <w:tcBorders>
              <w:top w:val="single" w:sz="4" w:space="0" w:color="auto"/>
              <w:left w:val="single" w:sz="4" w:space="0" w:color="auto"/>
              <w:bottom w:val="single" w:sz="4" w:space="0" w:color="auto"/>
              <w:right w:val="single" w:sz="4" w:space="0" w:color="auto"/>
            </w:tcBorders>
          </w:tcPr>
          <w:p w14:paraId="486BC513" w14:textId="44AA29FE" w:rsidR="00953232" w:rsidRPr="00F6708E" w:rsidRDefault="00953232" w:rsidP="00953232">
            <w:pPr>
              <w:jc w:val="center"/>
              <w:rPr>
                <w:rFonts w:ascii="宋体" w:eastAsia="宋体" w:hAnsi="宋体" w:cs="Times New Roman"/>
                <w:kern w:val="0"/>
                <w:szCs w:val="21"/>
              </w:rPr>
            </w:pPr>
            <w:r w:rsidRPr="00F6708E">
              <w:rPr>
                <w:rFonts w:ascii="宋体" w:eastAsia="宋体" w:hAnsi="宋体"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10A6DC10" w14:textId="77777777" w:rsidR="002F2F19" w:rsidRDefault="002F2F19" w:rsidP="002F2F1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评分内容：</w:t>
            </w:r>
          </w:p>
          <w:p w14:paraId="2A9B9758" w14:textId="77777777" w:rsidR="00A40808" w:rsidRDefault="00A40808" w:rsidP="00A4080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投标人获得省级国土资源科学技术奖、省级国土资源“十二五”信息化应用成果奖、省级国土资源科学创新奖、国家级地理信息科技进步奖</w:t>
            </w:r>
            <w:r>
              <w:rPr>
                <w:rFonts w:ascii="Times New Roman" w:eastAsia="宋体" w:hAnsi="Times New Roman" w:cs="Times New Roman"/>
                <w:szCs w:val="21"/>
              </w:rPr>
              <w:t>等</w:t>
            </w:r>
            <w:r>
              <w:rPr>
                <w:rFonts w:ascii="Times New Roman" w:eastAsia="宋体" w:hAnsi="Times New Roman" w:cs="Times New Roman" w:hint="eastAsia"/>
                <w:szCs w:val="21"/>
              </w:rPr>
              <w:t>省级及以上（含省级）</w:t>
            </w:r>
            <w:r>
              <w:rPr>
                <w:rFonts w:ascii="Times New Roman" w:eastAsia="宋体" w:hAnsi="Times New Roman" w:cs="Times New Roman"/>
                <w:szCs w:val="21"/>
              </w:rPr>
              <w:t>国土或自然资源行业软件开发项目相关奖项，</w:t>
            </w:r>
            <w:r>
              <w:rPr>
                <w:rFonts w:ascii="Times New Roman" w:eastAsia="宋体" w:hAnsi="Times New Roman" w:cs="Times New Roman" w:hint="eastAsia"/>
                <w:szCs w:val="21"/>
              </w:rPr>
              <w:t>每个奖项得</w:t>
            </w:r>
            <w:r>
              <w:rPr>
                <w:rFonts w:ascii="Times New Roman" w:eastAsia="宋体" w:hAnsi="Times New Roman" w:cs="Times New Roman"/>
                <w:szCs w:val="21"/>
              </w:rPr>
              <w:t>25</w:t>
            </w:r>
            <w:r>
              <w:rPr>
                <w:rFonts w:ascii="Times New Roman" w:eastAsia="宋体" w:hAnsi="Times New Roman" w:cs="Times New Roman" w:hint="eastAsia"/>
                <w:szCs w:val="21"/>
              </w:rPr>
              <w:t>分，最多</w:t>
            </w:r>
            <w:r>
              <w:rPr>
                <w:rFonts w:ascii="Times New Roman" w:eastAsia="宋体" w:hAnsi="Times New Roman" w:cs="Times New Roman"/>
                <w:szCs w:val="21"/>
              </w:rPr>
              <w:t>得</w:t>
            </w:r>
            <w:r>
              <w:rPr>
                <w:rFonts w:ascii="Times New Roman" w:eastAsia="宋体" w:hAnsi="Times New Roman" w:cs="Times New Roman"/>
                <w:szCs w:val="21"/>
              </w:rPr>
              <w:t>100</w:t>
            </w:r>
            <w:r>
              <w:rPr>
                <w:rFonts w:ascii="Times New Roman" w:eastAsia="宋体" w:hAnsi="Times New Roman" w:cs="Times New Roman"/>
                <w:szCs w:val="21"/>
              </w:rPr>
              <w:t>分</w:t>
            </w:r>
            <w:r>
              <w:rPr>
                <w:rFonts w:ascii="Times New Roman" w:eastAsia="宋体" w:hAnsi="Times New Roman" w:cs="Times New Roman" w:hint="eastAsia"/>
                <w:szCs w:val="21"/>
              </w:rPr>
              <w:t>。</w:t>
            </w:r>
          </w:p>
          <w:p w14:paraId="2E09D6F3" w14:textId="298EAA2C" w:rsidR="00A40808" w:rsidRDefault="00A40808" w:rsidP="00A4080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w:t>
            </w:r>
            <w:r>
              <w:rPr>
                <w:rFonts w:ascii="Times New Roman" w:eastAsia="宋体" w:hAnsi="Times New Roman" w:cs="Times New Roman"/>
                <w:szCs w:val="21"/>
              </w:rPr>
              <w:t>明材料：提供相关证书</w:t>
            </w:r>
            <w:r>
              <w:rPr>
                <w:rFonts w:ascii="Times New Roman" w:eastAsia="宋体" w:hAnsi="Times New Roman" w:cs="Times New Roman" w:hint="eastAsia"/>
                <w:szCs w:val="21"/>
              </w:rPr>
              <w:t>复印件</w:t>
            </w:r>
            <w:r>
              <w:rPr>
                <w:rFonts w:ascii="Times New Roman" w:eastAsia="宋体" w:hAnsi="Times New Roman" w:cs="Times New Roman"/>
                <w:szCs w:val="21"/>
              </w:rPr>
              <w:t>并加盖投标人公章，未提供或不清晰无法判断的不得分。</w:t>
            </w:r>
          </w:p>
          <w:p w14:paraId="6974380D" w14:textId="7219F460" w:rsidR="002F2F19" w:rsidRPr="007D200E" w:rsidRDefault="002F2F19" w:rsidP="002F2F1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w:t>
            </w:r>
            <w:r>
              <w:rPr>
                <w:rFonts w:ascii="Times New Roman" w:eastAsia="宋体" w:hAnsi="Times New Roman" w:cs="Times New Roman"/>
                <w:szCs w:val="21"/>
              </w:rPr>
              <w:lastRenderedPageBreak/>
              <w:t>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724C48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FC0D4F">
        <w:rPr>
          <w:rFonts w:ascii="Times New Roman" w:eastAsia="宋体" w:hAnsi="Times New Roman" w:cs="Times New Roman"/>
          <w:kern w:val="0"/>
          <w:szCs w:val="21"/>
          <w:u w:val="single"/>
        </w:rPr>
        <w:t>国土空间规划交通专题分析成果集成与展示系统</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EEF0BE1"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FC0D4F">
        <w:rPr>
          <w:rFonts w:ascii="Times New Roman" w:eastAsia="宋体" w:hAnsi="Times New Roman" w:cs="Times New Roman"/>
          <w:color w:val="FF0000"/>
          <w:szCs w:val="24"/>
        </w:rPr>
        <w:t>SZUCG20201112FW</w:t>
      </w:r>
    </w:p>
    <w:p w14:paraId="02214150" w14:textId="02EC8502"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FC0D4F">
        <w:rPr>
          <w:rFonts w:ascii="Times New Roman" w:eastAsia="宋体" w:hAnsi="Times New Roman" w:cs="Times New Roman"/>
          <w:color w:val="FF0000"/>
          <w:kern w:val="0"/>
          <w:szCs w:val="21"/>
          <w:u w:val="single"/>
        </w:rPr>
        <w:t>国土空间规划交通专题分析成果集成与展示系统</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4B1BDD5B"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1A68A9">
        <w:rPr>
          <w:rFonts w:ascii="Times New Roman" w:eastAsia="宋体" w:hAnsi="Times New Roman" w:cs="Times New Roman"/>
          <w:kern w:val="0"/>
          <w:szCs w:val="21"/>
        </w:rPr>
        <w:t>1</w:t>
      </w:r>
      <w:r w:rsidR="00FC0D4F">
        <w:rPr>
          <w:rFonts w:ascii="Times New Roman" w:eastAsia="宋体" w:hAnsi="Times New Roman" w:cs="Times New Roman"/>
          <w:kern w:val="0"/>
          <w:szCs w:val="21"/>
        </w:rPr>
        <w:t>1</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64420820" w:rsidR="009F3DD3" w:rsidRPr="009F3DD3" w:rsidRDefault="009F3DD3" w:rsidP="009F3DD3">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FC0D4F">
        <w:rPr>
          <w:rFonts w:ascii="Times New Roman" w:eastAsia="宋体" w:hAnsi="Times New Roman" w:cs="Times New Roman"/>
          <w:kern w:val="0"/>
          <w:szCs w:val="21"/>
        </w:rPr>
        <w:t>5</w:t>
      </w:r>
      <w:r w:rsidRPr="003B7A4C">
        <w:rPr>
          <w:rFonts w:ascii="Times New Roman" w:eastAsia="宋体" w:hAnsi="Times New Roman" w:cs="Times New Roman"/>
          <w:kern w:val="0"/>
          <w:szCs w:val="21"/>
        </w:rPr>
        <w:t xml:space="preserve">00,000.00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5247E2D2"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7802B3">
        <w:rPr>
          <w:rFonts w:ascii="宋体" w:hAnsi="宋体" w:cs="宋体" w:hint="eastAsia"/>
          <w:kern w:val="0"/>
          <w:szCs w:val="21"/>
        </w:rPr>
        <w:t xml:space="preserve"> </w:t>
      </w:r>
      <w:r w:rsidRPr="001E2530">
        <w:rPr>
          <w:rFonts w:ascii="宋体" w:hAnsi="宋体" w:cs="宋体" w:hint="eastAsia"/>
          <w:kern w:val="0"/>
          <w:szCs w:val="21"/>
        </w:rPr>
        <w:t>月</w:t>
      </w:r>
      <w:r w:rsidR="007802B3">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7802B3">
        <w:rPr>
          <w:rFonts w:ascii="宋体" w:hAnsi="宋体" w:cs="宋体" w:hint="eastAsia"/>
          <w:kern w:val="0"/>
          <w:szCs w:val="21"/>
        </w:rPr>
        <w:t xml:space="preserve"> </w:t>
      </w:r>
      <w:bookmarkStart w:id="5" w:name="_GoBack"/>
      <w:bookmarkEnd w:id="5"/>
      <w:r w:rsidRPr="001E2530">
        <w:rPr>
          <w:rFonts w:ascii="宋体" w:hAnsi="宋体" w:cs="宋体" w:hint="eastAsia"/>
          <w:kern w:val="0"/>
          <w:szCs w:val="21"/>
        </w:rPr>
        <w:t>月</w:t>
      </w:r>
      <w:r w:rsidR="007802B3">
        <w:rPr>
          <w:rFonts w:ascii="宋体" w:hAnsi="宋体" w:cs="宋体" w:hint="eastAsia"/>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2DE526C3"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7802B3">
        <w:rPr>
          <w:rFonts w:hint="eastAsia"/>
          <w:kern w:val="0"/>
          <w:szCs w:val="21"/>
        </w:rPr>
        <w:t xml:space="preserve"> </w:t>
      </w:r>
      <w:r w:rsidRPr="001E2530">
        <w:rPr>
          <w:kern w:val="0"/>
          <w:szCs w:val="21"/>
        </w:rPr>
        <w:t>月</w:t>
      </w:r>
      <w:r w:rsidR="007802B3">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4394F385"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C60C16" w:rsidRPr="001E2530">
        <w:rPr>
          <w:color w:val="FF0000"/>
          <w:kern w:val="0"/>
          <w:szCs w:val="21"/>
        </w:rPr>
        <w:t>2020</w:t>
      </w:r>
      <w:r w:rsidR="00C60C16" w:rsidRPr="001E2530">
        <w:rPr>
          <w:color w:val="FF0000"/>
          <w:kern w:val="0"/>
          <w:szCs w:val="21"/>
        </w:rPr>
        <w:t>年</w:t>
      </w:r>
      <w:r w:rsidR="007802B3">
        <w:rPr>
          <w:rFonts w:hint="eastAsia"/>
          <w:color w:val="FF0000"/>
          <w:kern w:val="0"/>
          <w:szCs w:val="21"/>
        </w:rPr>
        <w:t xml:space="preserve"> </w:t>
      </w:r>
      <w:r w:rsidR="00C60C16" w:rsidRPr="001E2530">
        <w:rPr>
          <w:color w:val="FF0000"/>
          <w:kern w:val="0"/>
          <w:szCs w:val="21"/>
        </w:rPr>
        <w:t>月</w:t>
      </w:r>
      <w:r w:rsidR="007802B3">
        <w:rPr>
          <w:rFonts w:hint="eastAsia"/>
          <w:color w:val="FF0000"/>
          <w:kern w:val="0"/>
          <w:szCs w:val="21"/>
        </w:rPr>
        <w:t xml:space="preserve"> </w:t>
      </w:r>
      <w:r w:rsidR="00C60C16" w:rsidRPr="001E2530">
        <w:rPr>
          <w:color w:val="FF0000"/>
          <w:kern w:val="0"/>
          <w:szCs w:val="21"/>
        </w:rPr>
        <w:t>日</w:t>
      </w:r>
      <w:r w:rsidR="00C60C16" w:rsidRPr="001E2530">
        <w:rPr>
          <w:rFonts w:hint="eastAsia"/>
          <w:color w:val="FF0000"/>
          <w:kern w:val="0"/>
          <w:szCs w:val="21"/>
        </w:rPr>
        <w:t>9</w:t>
      </w:r>
      <w:r w:rsidR="00C60C16" w:rsidRPr="001E2530">
        <w:rPr>
          <w:color w:val="FF0000"/>
          <w:kern w:val="0"/>
          <w:szCs w:val="21"/>
        </w:rPr>
        <w:t>:</w:t>
      </w:r>
      <w:r w:rsidR="00C60C16">
        <w:rPr>
          <w:rFonts w:hint="eastAsia"/>
          <w:color w:val="FF0000"/>
          <w:kern w:val="0"/>
          <w:szCs w:val="21"/>
        </w:rPr>
        <w:t>0</w:t>
      </w:r>
      <w:r w:rsidR="00C60C16"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4CFD0183"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7802B3">
        <w:rPr>
          <w:rFonts w:hint="eastAsia"/>
          <w:color w:val="FF0000"/>
          <w:kern w:val="0"/>
          <w:szCs w:val="21"/>
        </w:rPr>
        <w:t xml:space="preserve"> </w:t>
      </w:r>
      <w:r w:rsidRPr="001E2530">
        <w:rPr>
          <w:color w:val="FF0000"/>
          <w:kern w:val="0"/>
          <w:szCs w:val="21"/>
        </w:rPr>
        <w:t>月</w:t>
      </w:r>
      <w:r w:rsidR="007802B3">
        <w:rPr>
          <w:rFonts w:hint="eastAsia"/>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00C60C16">
        <w:rPr>
          <w:rFonts w:hint="eastAsia"/>
          <w:color w:val="FF0000"/>
          <w:kern w:val="0"/>
          <w:szCs w:val="21"/>
        </w:rPr>
        <w:t>0</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71FA7246"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7802B3">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7802B3">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34867A2" w:rsidR="00530019" w:rsidRDefault="00FC0D4F" w:rsidP="00E106B3">
            <w:pPr>
              <w:rPr>
                <w:rFonts w:ascii="宋体" w:eastAsia="宋体" w:hAnsi="宋体" w:cs="Times New Roman"/>
                <w:szCs w:val="24"/>
              </w:rPr>
            </w:pPr>
            <w:r>
              <w:rPr>
                <w:rFonts w:ascii="Times New Roman" w:eastAsia="宋体" w:hAnsi="Times New Roman" w:cs="Times New Roman"/>
                <w:color w:val="FF0000"/>
                <w:szCs w:val="24"/>
              </w:rPr>
              <w:t>50</w:t>
            </w:r>
            <w:r w:rsidR="00956011" w:rsidRPr="00956011">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0821F4B" w14:textId="39A7C2B6" w:rsidR="00C47A8B" w:rsidRDefault="00144EC9" w:rsidP="00C47A8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建设国土空间规划交通专题分析成果集成与展示系统，</w:t>
      </w:r>
      <w:r w:rsidRPr="00144EC9">
        <w:rPr>
          <w:rFonts w:ascii="Times New Roman" w:eastAsia="宋体" w:hAnsi="Times New Roman" w:cs="Times New Roman" w:hint="eastAsia"/>
          <w:szCs w:val="24"/>
        </w:rPr>
        <w:t>为项目成果集中展示提供可视化设计。成果展示将现有的成果以专题划分的形式进行分类展示，主要划分三线管控、拆旧复垦、城镇内部人地关系、约束性指标、存量盘活等方面成果。</w:t>
      </w:r>
    </w:p>
    <w:p w14:paraId="5E467498" w14:textId="77777777" w:rsidR="00003F41" w:rsidRPr="00C47A8B" w:rsidRDefault="00003F41" w:rsidP="00003F41">
      <w:pPr>
        <w:ind w:firstLineChars="200" w:firstLine="420"/>
        <w:rPr>
          <w:rFonts w:ascii="Times New Roman" w:eastAsia="宋体" w:hAnsi="Times New Roman" w:cs="Times New Roman"/>
          <w:szCs w:val="24"/>
        </w:rPr>
      </w:pP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03C7886F" w14:textId="77777777" w:rsidR="00223D29" w:rsidRDefault="00223D29" w:rsidP="00223D2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Pr>
          <w:rFonts w:ascii="宋体" w:eastAsia="宋体" w:hAnsi="宋体" w:cs="Times New Roman" w:hint="eastAsia"/>
          <w:b/>
          <w:szCs w:val="21"/>
        </w:rPr>
        <w:t>内容</w:t>
      </w:r>
    </w:p>
    <w:p w14:paraId="66BA499B" w14:textId="3633815D" w:rsidR="00223D29" w:rsidRPr="000B2E3A" w:rsidRDefault="00821E82" w:rsidP="00223D29">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中标人</w:t>
      </w:r>
      <w:r>
        <w:rPr>
          <w:rFonts w:ascii="宋体" w:eastAsia="宋体" w:hAnsi="宋体" w:cs="Times New Roman"/>
          <w:szCs w:val="21"/>
        </w:rPr>
        <w:t>为采购人开发的</w:t>
      </w:r>
      <w:r w:rsidR="00223D29" w:rsidRPr="000B2E3A">
        <w:rPr>
          <w:rFonts w:ascii="宋体" w:eastAsia="宋体" w:hAnsi="宋体" w:cs="Times New Roman" w:hint="eastAsia"/>
          <w:szCs w:val="21"/>
        </w:rPr>
        <w:t>国土空间规划交通专题分析成果集成与展示系统须</w:t>
      </w:r>
      <w:r w:rsidR="00223D29" w:rsidRPr="000B2E3A">
        <w:rPr>
          <w:rFonts w:ascii="宋体" w:eastAsia="宋体" w:hAnsi="宋体" w:cs="Times New Roman"/>
          <w:szCs w:val="21"/>
        </w:rPr>
        <w:t>具备以下功能：</w:t>
      </w:r>
    </w:p>
    <w:p w14:paraId="499C8C07" w14:textId="5781A966" w:rsidR="00223D29" w:rsidRPr="000B2E3A" w:rsidRDefault="00223D29" w:rsidP="00223D29">
      <w:pPr>
        <w:pStyle w:val="aff8"/>
        <w:numPr>
          <w:ilvl w:val="0"/>
          <w:numId w:val="33"/>
        </w:numPr>
        <w:ind w:firstLineChars="0"/>
        <w:rPr>
          <w:rFonts w:ascii="宋体" w:hAnsi="宋体"/>
          <w:szCs w:val="21"/>
        </w:rPr>
      </w:pPr>
      <w:r w:rsidRPr="000B2E3A">
        <w:rPr>
          <w:rFonts w:ascii="宋体" w:hAnsi="宋体" w:hint="eastAsia"/>
          <w:szCs w:val="21"/>
        </w:rPr>
        <w:t>三线管控专题成果</w:t>
      </w:r>
    </w:p>
    <w:p w14:paraId="15B4BF17" w14:textId="77777777" w:rsidR="00223D29" w:rsidRPr="000B2E3A" w:rsidRDefault="00223D29" w:rsidP="00223D29">
      <w:pPr>
        <w:widowControl/>
        <w:ind w:firstLine="420"/>
        <w:rPr>
          <w:rFonts w:ascii="宋体" w:eastAsia="宋体" w:hAnsi="宋体"/>
          <w:szCs w:val="21"/>
        </w:rPr>
      </w:pPr>
      <w:r w:rsidRPr="000B2E3A">
        <w:rPr>
          <w:rFonts w:ascii="宋体" w:eastAsia="宋体" w:hAnsi="宋体" w:hint="eastAsia"/>
          <w:szCs w:val="21"/>
        </w:rPr>
        <w:t>利用系统，可以通过每年或每季度的遥感监测图斑，对基本农田的划定不实、违法占用等情况进行监测，并集成外业巡查系统，举证核实发现的问题图斑。此外，还可以结合影像、三维数据、外业巡查的实地照片，监测基本农田补划地块的真实性和准确性。</w:t>
      </w:r>
    </w:p>
    <w:p w14:paraId="521380F7" w14:textId="21D5F28F" w:rsidR="00223D29" w:rsidRPr="000B2E3A" w:rsidRDefault="00223D29" w:rsidP="00223D29">
      <w:pPr>
        <w:pStyle w:val="aff8"/>
        <w:numPr>
          <w:ilvl w:val="0"/>
          <w:numId w:val="33"/>
        </w:numPr>
        <w:ind w:firstLineChars="0"/>
        <w:rPr>
          <w:rFonts w:ascii="宋体" w:hAnsi="宋体"/>
          <w:szCs w:val="21"/>
        </w:rPr>
      </w:pPr>
      <w:r w:rsidRPr="000B2E3A">
        <w:rPr>
          <w:rFonts w:ascii="宋体" w:hAnsi="宋体" w:hint="eastAsia"/>
          <w:szCs w:val="21"/>
        </w:rPr>
        <w:t>拆旧复垦专题成果</w:t>
      </w:r>
    </w:p>
    <w:p w14:paraId="514752A1" w14:textId="77777777" w:rsidR="00223D29" w:rsidRPr="000B2E3A" w:rsidRDefault="00223D29" w:rsidP="00223D29">
      <w:pPr>
        <w:ind w:firstLine="420"/>
        <w:rPr>
          <w:rFonts w:ascii="宋体" w:eastAsia="宋体" w:hAnsi="宋体"/>
          <w:szCs w:val="21"/>
        </w:rPr>
      </w:pPr>
      <w:r w:rsidRPr="000B2E3A">
        <w:rPr>
          <w:rFonts w:ascii="宋体" w:eastAsia="宋体" w:hAnsi="宋体" w:hint="eastAsia"/>
          <w:szCs w:val="21"/>
        </w:rPr>
        <w:t>利用系统可以实时掌握全省拆旧复垦的交易情况，成交金额和城乡用地指标的反向流动。同时也可以在一张图上，监测项目立项和验收的真实性。</w:t>
      </w:r>
    </w:p>
    <w:p w14:paraId="3839CE98" w14:textId="77777777" w:rsidR="00223D29" w:rsidRPr="000B2E3A" w:rsidRDefault="00223D29" w:rsidP="00223D29">
      <w:pPr>
        <w:numPr>
          <w:ilvl w:val="0"/>
          <w:numId w:val="33"/>
        </w:numPr>
        <w:rPr>
          <w:rFonts w:ascii="宋体" w:eastAsia="宋体" w:hAnsi="宋体"/>
          <w:szCs w:val="21"/>
        </w:rPr>
      </w:pPr>
      <w:r w:rsidRPr="000B2E3A">
        <w:rPr>
          <w:rFonts w:ascii="宋体" w:eastAsia="宋体" w:hAnsi="宋体" w:hint="eastAsia"/>
          <w:szCs w:val="21"/>
        </w:rPr>
        <w:t>城镇内部人地关系专题成果</w:t>
      </w:r>
    </w:p>
    <w:p w14:paraId="1CB76A79" w14:textId="77777777" w:rsidR="00223D29" w:rsidRPr="000B2E3A" w:rsidRDefault="00223D29" w:rsidP="00223D29">
      <w:pPr>
        <w:ind w:firstLine="420"/>
        <w:rPr>
          <w:rFonts w:ascii="宋体" w:eastAsia="宋体" w:hAnsi="宋体"/>
          <w:szCs w:val="21"/>
        </w:rPr>
      </w:pPr>
      <w:r w:rsidRPr="000B2E3A">
        <w:rPr>
          <w:rFonts w:ascii="宋体" w:eastAsia="宋体" w:hAnsi="宋体" w:hint="eastAsia"/>
          <w:szCs w:val="21"/>
        </w:rPr>
        <w:t>按照《城市用地分类与规划建设用地标准》，对城镇内部的住宅、公园绿地、公共服务设施用地等的比例和人均面积，监测全省各地的达标情况，并进行排名，对不符合要求的进行预警提示。</w:t>
      </w:r>
    </w:p>
    <w:p w14:paraId="437C61D9" w14:textId="77777777" w:rsidR="00223D29" w:rsidRPr="000B2E3A" w:rsidRDefault="00223D29" w:rsidP="00223D29">
      <w:pPr>
        <w:numPr>
          <w:ilvl w:val="0"/>
          <w:numId w:val="33"/>
        </w:numPr>
        <w:rPr>
          <w:rFonts w:ascii="宋体" w:eastAsia="宋体" w:hAnsi="宋体"/>
          <w:szCs w:val="21"/>
        </w:rPr>
      </w:pPr>
      <w:r w:rsidRPr="000B2E3A">
        <w:rPr>
          <w:rFonts w:ascii="宋体" w:eastAsia="宋体" w:hAnsi="宋体" w:hint="eastAsia"/>
          <w:szCs w:val="21"/>
        </w:rPr>
        <w:t>约束性指标专题成果</w:t>
      </w:r>
    </w:p>
    <w:p w14:paraId="15C29D06" w14:textId="77777777" w:rsidR="00223D29" w:rsidRPr="000B2E3A" w:rsidRDefault="00223D29" w:rsidP="00223D29">
      <w:pPr>
        <w:ind w:firstLine="420"/>
        <w:rPr>
          <w:rFonts w:ascii="宋体" w:eastAsia="宋体" w:hAnsi="宋体"/>
          <w:szCs w:val="21"/>
        </w:rPr>
      </w:pPr>
      <w:r w:rsidRPr="000B2E3A">
        <w:rPr>
          <w:rFonts w:ascii="宋体" w:eastAsia="宋体" w:hAnsi="宋体" w:hint="eastAsia"/>
          <w:szCs w:val="21"/>
        </w:rPr>
        <w:t>全面掌握我省各地市和县区的规划约束性指标完成情况，并进行全省排名，对不符合指标要求或是排名靠前的地方，进行预警。</w:t>
      </w:r>
    </w:p>
    <w:p w14:paraId="660EA4D4" w14:textId="77777777" w:rsidR="00223D29" w:rsidRPr="000B2E3A" w:rsidRDefault="00223D29" w:rsidP="00223D29">
      <w:pPr>
        <w:numPr>
          <w:ilvl w:val="0"/>
          <w:numId w:val="33"/>
        </w:numPr>
        <w:rPr>
          <w:rFonts w:ascii="宋体" w:eastAsia="宋体" w:hAnsi="宋体"/>
          <w:szCs w:val="21"/>
        </w:rPr>
      </w:pPr>
      <w:r w:rsidRPr="000B2E3A">
        <w:rPr>
          <w:rFonts w:ascii="宋体" w:eastAsia="宋体" w:hAnsi="宋体" w:hint="eastAsia"/>
          <w:szCs w:val="21"/>
        </w:rPr>
        <w:t>存量盘活专题成果</w:t>
      </w:r>
    </w:p>
    <w:p w14:paraId="4D4CC96E" w14:textId="1F8C53F1" w:rsidR="00223D29" w:rsidRPr="00C47A8B" w:rsidRDefault="00223D29" w:rsidP="00C47A8B">
      <w:pPr>
        <w:ind w:firstLine="420"/>
        <w:rPr>
          <w:rFonts w:ascii="宋体" w:eastAsia="宋体" w:hAnsi="宋体"/>
          <w:szCs w:val="21"/>
        </w:rPr>
      </w:pPr>
      <w:r w:rsidRPr="000B2E3A">
        <w:rPr>
          <w:rFonts w:ascii="宋体" w:eastAsia="宋体" w:hAnsi="宋体" w:hint="eastAsia"/>
          <w:szCs w:val="21"/>
        </w:rPr>
        <w:t>统计可盘活存量用地面积和图斑分布，管理已盘活存量用地。</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325C9C6" w:rsidR="00195462" w:rsidRDefault="000935EB" w:rsidP="00C57316">
      <w:pPr>
        <w:spacing w:line="360" w:lineRule="auto"/>
        <w:ind w:firstLineChars="202" w:firstLine="424"/>
        <w:rPr>
          <w:rFonts w:ascii="宋体" w:eastAsia="宋体" w:hAnsi="宋体" w:cs="Times New Roman"/>
          <w:szCs w:val="21"/>
        </w:rPr>
      </w:pPr>
      <w:r w:rsidRPr="000935EB">
        <w:rPr>
          <w:rFonts w:ascii="宋体" w:eastAsia="宋体" w:hAnsi="宋体" w:cs="Times New Roman" w:hint="eastAsia"/>
          <w:szCs w:val="21"/>
        </w:rPr>
        <w:t>签订合同后</w:t>
      </w:r>
      <w:r w:rsidRPr="000935EB">
        <w:rPr>
          <w:rFonts w:ascii="宋体" w:eastAsia="宋体" w:hAnsi="宋体" w:cs="Times New Roman"/>
          <w:szCs w:val="21"/>
        </w:rPr>
        <w:t>60个日历日内完成</w:t>
      </w:r>
      <w:r w:rsidR="005F645A">
        <w:rPr>
          <w:rFonts w:ascii="Times New Roman" w:eastAsia="宋体" w:hAnsi="Times New Roman" w:cs="Times New Roman" w:hint="eastAsia"/>
          <w:szCs w:val="24"/>
        </w:rPr>
        <w:t>系统开发及试运行。</w:t>
      </w:r>
    </w:p>
    <w:p w14:paraId="0C6A2215" w14:textId="58454DAA" w:rsidR="000935EB" w:rsidRDefault="000935EB" w:rsidP="000935E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（二）服务进度</w:t>
      </w:r>
      <w:r>
        <w:rPr>
          <w:rFonts w:ascii="宋体" w:eastAsia="宋体" w:hAnsi="宋体" w:cs="Times New Roman"/>
          <w:b/>
          <w:szCs w:val="21"/>
        </w:rPr>
        <w:t>要求</w:t>
      </w:r>
    </w:p>
    <w:p w14:paraId="49389434" w14:textId="77777777" w:rsidR="005F645A" w:rsidRDefault="005F645A" w:rsidP="005F645A">
      <w:pPr>
        <w:adjustRightInd w:val="0"/>
        <w:snapToGrid w:val="0"/>
        <w:spacing w:line="360" w:lineRule="auto"/>
        <w:ind w:firstLineChars="202" w:firstLine="424"/>
        <w:rPr>
          <w:rFonts w:ascii="Times New Roman" w:eastAsia="宋体" w:hAnsi="Times New Roman" w:cs="Times New Roman"/>
          <w:szCs w:val="24"/>
        </w:rPr>
      </w:pPr>
      <w:r>
        <w:rPr>
          <w:rFonts w:ascii="Times New Roman" w:eastAsia="宋体" w:hAnsi="Times New Roman" w:cs="Times New Roman" w:hint="eastAsia"/>
          <w:szCs w:val="24"/>
        </w:rPr>
        <w:t>自合同签订之日起</w:t>
      </w:r>
      <w:r>
        <w:rPr>
          <w:rFonts w:ascii="Times New Roman" w:eastAsia="宋体" w:hAnsi="Times New Roman" w:cs="Times New Roman" w:hint="eastAsia"/>
          <w:szCs w:val="24"/>
        </w:rPr>
        <w:t>3</w:t>
      </w:r>
      <w:r>
        <w:rPr>
          <w:rFonts w:ascii="Times New Roman" w:eastAsia="宋体" w:hAnsi="Times New Roman" w:cs="Times New Roman" w:hint="eastAsia"/>
          <w:szCs w:val="24"/>
        </w:rPr>
        <w:t>个日历日内中标人组织项目团队进场开展项目工作，并根据采购人要求保质保量按时完成项目全部工作。</w:t>
      </w:r>
    </w:p>
    <w:p w14:paraId="0CF4B84D" w14:textId="77777777" w:rsidR="00423C67" w:rsidRDefault="00423C67" w:rsidP="00423C67">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（三）验收要求</w:t>
      </w:r>
    </w:p>
    <w:p w14:paraId="40BCEF52" w14:textId="234F2436" w:rsidR="005F645A" w:rsidRDefault="00423C67" w:rsidP="00423C67">
      <w:pPr>
        <w:spacing w:line="360" w:lineRule="auto"/>
        <w:ind w:left="422"/>
        <w:rPr>
          <w:rFonts w:ascii="宋体" w:eastAsia="宋体" w:hAnsi="宋体" w:cs="Times New Roman"/>
          <w:szCs w:val="21"/>
        </w:rPr>
      </w:pPr>
      <w:r>
        <w:rPr>
          <w:rFonts w:ascii="宋体" w:eastAsia="宋体" w:hAnsi="宋体" w:cs="Times New Roman" w:hint="eastAsia"/>
          <w:szCs w:val="21"/>
        </w:rPr>
        <w:t>中标人提交的项目成果需符合招标文件和采购人要求，由采购人组织项目验收。</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6DC4D94F" w:rsidR="00E10680" w:rsidRDefault="00771469" w:rsidP="00C57316">
      <w:pPr>
        <w:ind w:firstLineChars="200" w:firstLine="420"/>
        <w:rPr>
          <w:rFonts w:ascii="宋体" w:eastAsia="宋体" w:hAnsi="宋体" w:cs="Times New Roman"/>
          <w:szCs w:val="21"/>
        </w:rPr>
      </w:pPr>
      <w:r w:rsidRPr="00771469">
        <w:rPr>
          <w:rFonts w:ascii="宋体" w:eastAsia="宋体" w:hAnsi="宋体" w:cs="Times New Roman" w:hint="eastAsia"/>
          <w:szCs w:val="21"/>
        </w:rPr>
        <w:t>验收合格后，</w:t>
      </w:r>
      <w:r w:rsidR="005F645A">
        <w:rPr>
          <w:rFonts w:ascii="Times New Roman" w:eastAsia="宋体" w:hAnsi="Times New Roman" w:cs="Times New Roman" w:hint="eastAsia"/>
          <w:szCs w:val="24"/>
        </w:rPr>
        <w:t>采购方</w:t>
      </w:r>
      <w:r w:rsidRPr="00771469">
        <w:rPr>
          <w:rFonts w:ascii="宋体" w:eastAsia="宋体" w:hAnsi="宋体" w:cs="Times New Roman" w:hint="eastAsia"/>
          <w:szCs w:val="21"/>
        </w:rPr>
        <w:t>整理相关付款资料，经付款审批流程后支付货款。</w:t>
      </w:r>
    </w:p>
    <w:p w14:paraId="0C2624D0" w14:textId="1CD4D60F" w:rsidR="005F645A" w:rsidRDefault="005F645A" w:rsidP="005F645A">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Pr>
          <w:rFonts w:ascii="宋体" w:eastAsia="宋体" w:hAnsi="宋体" w:cs="Times New Roman" w:hint="eastAsia"/>
          <w:b/>
          <w:szCs w:val="21"/>
        </w:rPr>
        <w:t>五</w:t>
      </w:r>
      <w:r w:rsidRPr="00F82F85">
        <w:rPr>
          <w:rFonts w:ascii="宋体" w:eastAsia="宋体" w:hAnsi="宋体" w:cs="Times New Roman" w:hint="eastAsia"/>
          <w:b/>
          <w:szCs w:val="21"/>
        </w:rPr>
        <w:t>）</w:t>
      </w:r>
      <w:r w:rsidRPr="005F645A">
        <w:rPr>
          <w:rFonts w:ascii="宋体" w:eastAsia="宋体" w:hAnsi="宋体" w:cs="Times New Roman" w:hint="eastAsia"/>
          <w:b/>
          <w:szCs w:val="21"/>
        </w:rPr>
        <w:t>培训要求</w:t>
      </w:r>
    </w:p>
    <w:p w14:paraId="264470EF" w14:textId="2028D0E2" w:rsidR="005F645A" w:rsidRPr="005F645A" w:rsidRDefault="005F645A" w:rsidP="00C57316">
      <w:pPr>
        <w:ind w:firstLineChars="200" w:firstLine="420"/>
        <w:rPr>
          <w:rFonts w:ascii="宋体" w:eastAsia="宋体" w:hAnsi="宋体" w:cs="Times New Roman"/>
          <w:szCs w:val="21"/>
        </w:rPr>
      </w:pPr>
      <w:r w:rsidRPr="005F645A">
        <w:rPr>
          <w:rFonts w:ascii="宋体" w:eastAsia="宋体" w:hAnsi="宋体" w:cs="Times New Roman" w:hint="eastAsia"/>
          <w:szCs w:val="21"/>
        </w:rPr>
        <w:t>系统上线前，中标人需提供系统相应的使用培训，确保用户可以掌握系统的日常使用。</w:t>
      </w:r>
    </w:p>
    <w:p w14:paraId="7E6B0216" w14:textId="77798D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5F645A">
        <w:rPr>
          <w:rFonts w:ascii="宋体" w:eastAsia="宋体" w:hAnsi="宋体" w:cs="Times New Roman" w:hint="eastAsia"/>
          <w:b/>
          <w:szCs w:val="21"/>
        </w:rPr>
        <w:t>六</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55178ACF" w:rsidR="00530019" w:rsidRDefault="003826AB" w:rsidP="00FB4D21">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5F645A">
        <w:rPr>
          <w:rFonts w:ascii="宋体" w:eastAsia="宋体" w:hAnsi="宋体" w:cs="Times New Roman" w:hint="eastAsia"/>
          <w:b/>
          <w:szCs w:val="21"/>
        </w:rPr>
        <w:t>七</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2EBD386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7F6F866A" w14:textId="06F03372"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774DCC" w:rsidRPr="00774DCC">
        <w:rPr>
          <w:rFonts w:ascii="Times New Roman" w:eastAsia="宋体" w:hAnsi="Times New Roman" w:cs="Times New Roman" w:hint="eastAsia"/>
          <w:szCs w:val="21"/>
        </w:rPr>
        <w:t>投标人获奖情况</w:t>
      </w:r>
    </w:p>
    <w:p w14:paraId="65592D7E" w14:textId="1E83A3C2" w:rsidR="00530019" w:rsidRDefault="00C81CFA" w:rsidP="00774DC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FFC2421" w:rsidR="00530019" w:rsidRDefault="00B805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68E5D9A" w:rsidR="00530019" w:rsidRDefault="00CC703D" w:rsidP="00B805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AA32A93" w:rsidR="00530019" w:rsidRDefault="00B805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2A1C0429" w:rsidR="00530019" w:rsidRDefault="00CC703D" w:rsidP="000A7095">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0A7095">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D228FAB"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0A7095">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699DFDE"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0A7095">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357C09FE"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0A7095" w:rsidRPr="000A7095">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Pr="000A7095"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5B1AFCA1"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同类项目业绩</w:t>
      </w:r>
    </w:p>
    <w:p w14:paraId="7D326623" w14:textId="793A146E"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B805AB" w:rsidRPr="00B805AB">
        <w:rPr>
          <w:rFonts w:ascii="黑体" w:eastAsia="黑体" w:hAnsi="宋体" w:cs="Times New Roman" w:hint="eastAsia"/>
          <w:bCs/>
          <w:kern w:val="0"/>
          <w:sz w:val="24"/>
          <w:szCs w:val="24"/>
        </w:rPr>
        <w:t>投标人获奖情况</w:t>
      </w:r>
    </w:p>
    <w:p w14:paraId="4B93AE43" w14:textId="3D52EA2F" w:rsidR="00530019" w:rsidRPr="00B805AB" w:rsidRDefault="00C85489" w:rsidP="00B805AB">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hint="eastAsia"/>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hint="eastAsia"/>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hint="eastAsia"/>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hint="eastAsia"/>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957F7" w14:textId="77777777" w:rsidR="0003461F" w:rsidRDefault="0003461F">
      <w:r>
        <w:separator/>
      </w:r>
    </w:p>
  </w:endnote>
  <w:endnote w:type="continuationSeparator" w:id="0">
    <w:p w14:paraId="19FFE71C" w14:textId="77777777" w:rsidR="0003461F" w:rsidRDefault="0003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492D8E" w:rsidRDefault="00492D8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492D8E" w:rsidRDefault="00492D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492D8E" w:rsidRDefault="00492D8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802B3">
      <w:rPr>
        <w:noProof/>
      </w:rPr>
      <w:t>23</w:t>
    </w:r>
    <w:r>
      <w:fldChar w:fldCharType="end"/>
    </w:r>
    <w:r>
      <w:t xml:space="preserve"> -</w:t>
    </w:r>
  </w:p>
  <w:p w14:paraId="48E35457" w14:textId="77777777" w:rsidR="00492D8E" w:rsidRDefault="00492D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2764B" w14:textId="77777777" w:rsidR="0003461F" w:rsidRDefault="0003461F">
      <w:r>
        <w:separator/>
      </w:r>
    </w:p>
  </w:footnote>
  <w:footnote w:type="continuationSeparator" w:id="0">
    <w:p w14:paraId="2ACEC9C5" w14:textId="77777777" w:rsidR="0003461F" w:rsidRDefault="0003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3F6EF2A" w:rsidR="00492D8E" w:rsidRDefault="00492D8E">
    <w:pPr>
      <w:pStyle w:val="af1"/>
    </w:pPr>
    <w:r>
      <w:rPr>
        <w:rFonts w:hint="eastAsia"/>
      </w:rPr>
      <w:t>深圳大学招投标管理中心</w:t>
    </w:r>
    <w:r>
      <w:rPr>
        <w:rFonts w:hint="eastAsia"/>
      </w:rPr>
      <w:t xml:space="preserve">                                                    SZUCG20201112FW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0AEE7067"/>
    <w:multiLevelType w:val="hybridMultilevel"/>
    <w:tmpl w:val="34784A26"/>
    <w:lvl w:ilvl="0" w:tplc="F02EB988">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1751A56D"/>
    <w:multiLevelType w:val="singleLevel"/>
    <w:tmpl w:val="1751A56D"/>
    <w:lvl w:ilvl="0">
      <w:start w:val="1"/>
      <w:numFmt w:val="decimal"/>
      <w:suff w:val="nothing"/>
      <w:lvlText w:val="（%1）"/>
      <w:lvlJc w:val="left"/>
    </w:lvl>
  </w:abstractNum>
  <w:abstractNum w:abstractNumId="15" w15:restartNumberingAfterBreak="0">
    <w:nsid w:val="244C25C6"/>
    <w:multiLevelType w:val="hybridMultilevel"/>
    <w:tmpl w:val="3B5E0BB4"/>
    <w:lvl w:ilvl="0" w:tplc="29BC9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7" w15:restartNumberingAfterBreak="0">
    <w:nsid w:val="2D8ADA75"/>
    <w:multiLevelType w:val="singleLevel"/>
    <w:tmpl w:val="2D8ADA75"/>
    <w:lvl w:ilvl="0">
      <w:start w:val="1"/>
      <w:numFmt w:val="decimal"/>
      <w:suff w:val="nothing"/>
      <w:lvlText w:val="（%1）"/>
      <w:lvlJc w:val="left"/>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DE2F42"/>
    <w:multiLevelType w:val="singleLevel"/>
    <w:tmpl w:val="5DDE2F42"/>
    <w:lvl w:ilvl="0">
      <w:start w:val="1"/>
      <w:numFmt w:val="decimal"/>
      <w:suff w:val="nothing"/>
      <w:lvlText w:val="（%1）"/>
      <w:lvlJc w:val="left"/>
    </w:lvl>
  </w:abstractNum>
  <w:abstractNum w:abstractNumId="22" w15:restartNumberingAfterBreak="0">
    <w:nsid w:val="5E1436BD"/>
    <w:multiLevelType w:val="singleLevel"/>
    <w:tmpl w:val="5E1436BD"/>
    <w:lvl w:ilvl="0">
      <w:start w:val="2"/>
      <w:numFmt w:val="decimal"/>
      <w:suff w:val="nothing"/>
      <w:lvlText w:val="（%1）"/>
      <w:lvlJc w:val="left"/>
    </w:lvl>
  </w:abstractNum>
  <w:abstractNum w:abstractNumId="23" w15:restartNumberingAfterBreak="0">
    <w:nsid w:val="5E14407C"/>
    <w:multiLevelType w:val="singleLevel"/>
    <w:tmpl w:val="5E14407C"/>
    <w:lvl w:ilvl="0">
      <w:start w:val="2"/>
      <w:numFmt w:val="decimal"/>
      <w:suff w:val="nothing"/>
      <w:lvlText w:val="（%1）"/>
      <w:lvlJc w:val="left"/>
    </w:lvl>
  </w:abstractNum>
  <w:abstractNum w:abstractNumId="24" w15:restartNumberingAfterBreak="0">
    <w:nsid w:val="5E15292C"/>
    <w:multiLevelType w:val="singleLevel"/>
    <w:tmpl w:val="5E15292C"/>
    <w:lvl w:ilvl="0">
      <w:start w:val="1"/>
      <w:numFmt w:val="decimal"/>
      <w:suff w:val="nothing"/>
      <w:lvlText w:val="（%1）"/>
      <w:lvlJc w:val="left"/>
    </w:lvl>
  </w:abstractNum>
  <w:abstractNum w:abstractNumId="25" w15:restartNumberingAfterBreak="0">
    <w:nsid w:val="5E16EC0A"/>
    <w:multiLevelType w:val="singleLevel"/>
    <w:tmpl w:val="5E16EC0A"/>
    <w:lvl w:ilvl="0">
      <w:start w:val="3"/>
      <w:numFmt w:val="chineseCounting"/>
      <w:suff w:val="nothing"/>
      <w:lvlText w:val="（%1）"/>
      <w:lvlJc w:val="left"/>
    </w:lvl>
  </w:abstractNum>
  <w:abstractNum w:abstractNumId="26" w15:restartNumberingAfterBreak="0">
    <w:nsid w:val="5EC3A75D"/>
    <w:multiLevelType w:val="singleLevel"/>
    <w:tmpl w:val="5EC3A75D"/>
    <w:lvl w:ilvl="0">
      <w:start w:val="3"/>
      <w:numFmt w:val="decimal"/>
      <w:suff w:val="nothing"/>
      <w:lvlText w:val="%1."/>
      <w:lvlJc w:val="left"/>
    </w:lvl>
  </w:abstractNum>
  <w:abstractNum w:abstractNumId="27" w15:restartNumberingAfterBreak="0">
    <w:nsid w:val="5EC3B270"/>
    <w:multiLevelType w:val="singleLevel"/>
    <w:tmpl w:val="5EC3B270"/>
    <w:lvl w:ilvl="0">
      <w:start w:val="1"/>
      <w:numFmt w:val="decimal"/>
      <w:suff w:val="nothing"/>
      <w:lvlText w:val="%1."/>
      <w:lvlJc w:val="left"/>
    </w:lvl>
  </w:abstractNum>
  <w:abstractNum w:abstractNumId="28" w15:restartNumberingAfterBreak="0">
    <w:nsid w:val="5EC3B2A5"/>
    <w:multiLevelType w:val="singleLevel"/>
    <w:tmpl w:val="5EC3B2A5"/>
    <w:lvl w:ilvl="0">
      <w:start w:val="1"/>
      <w:numFmt w:val="decimal"/>
      <w:suff w:val="nothing"/>
      <w:lvlText w:val="%1."/>
      <w:lvlJc w:val="left"/>
    </w:lvl>
  </w:abstractNum>
  <w:abstractNum w:abstractNumId="2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3"/>
  </w:num>
  <w:num w:numId="4">
    <w:abstractNumId w:val="12"/>
  </w:num>
  <w:num w:numId="5">
    <w:abstractNumId w:val="31"/>
  </w:num>
  <w:num w:numId="6">
    <w:abstractNumId w:val="18"/>
  </w:num>
  <w:num w:numId="7">
    <w:abstractNumId w:val="19"/>
  </w:num>
  <w:num w:numId="8">
    <w:abstractNumId w:val="16"/>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7"/>
  </w:num>
  <w:num w:numId="18">
    <w:abstractNumId w:val="30"/>
  </w:num>
  <w:num w:numId="19">
    <w:abstractNumId w:val="2"/>
  </w:num>
  <w:num w:numId="20">
    <w:abstractNumId w:val="20"/>
  </w:num>
  <w:num w:numId="21">
    <w:abstractNumId w:val="29"/>
  </w:num>
  <w:num w:numId="22">
    <w:abstractNumId w:val="21"/>
  </w:num>
  <w:num w:numId="23">
    <w:abstractNumId w:val="22"/>
  </w:num>
  <w:num w:numId="24">
    <w:abstractNumId w:val="24"/>
  </w:num>
  <w:num w:numId="25">
    <w:abstractNumId w:val="23"/>
  </w:num>
  <w:num w:numId="26">
    <w:abstractNumId w:val="25"/>
  </w:num>
  <w:num w:numId="27">
    <w:abstractNumId w:val="28"/>
  </w:num>
  <w:num w:numId="28">
    <w:abstractNumId w:val="26"/>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20FE6"/>
    <w:rsid w:val="000248A1"/>
    <w:rsid w:val="00025068"/>
    <w:rsid w:val="000264C4"/>
    <w:rsid w:val="00027244"/>
    <w:rsid w:val="000276E0"/>
    <w:rsid w:val="00030B9B"/>
    <w:rsid w:val="00030D41"/>
    <w:rsid w:val="0003110B"/>
    <w:rsid w:val="00032B19"/>
    <w:rsid w:val="000342A7"/>
    <w:rsid w:val="0003461F"/>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35EB"/>
    <w:rsid w:val="0009470F"/>
    <w:rsid w:val="00094A5D"/>
    <w:rsid w:val="00094E6B"/>
    <w:rsid w:val="000960AE"/>
    <w:rsid w:val="00096608"/>
    <w:rsid w:val="00096F65"/>
    <w:rsid w:val="000A006D"/>
    <w:rsid w:val="000A0595"/>
    <w:rsid w:val="000A0AAB"/>
    <w:rsid w:val="000A16AE"/>
    <w:rsid w:val="000A22D1"/>
    <w:rsid w:val="000A2391"/>
    <w:rsid w:val="000A2A96"/>
    <w:rsid w:val="000A3EFF"/>
    <w:rsid w:val="000A6EEA"/>
    <w:rsid w:val="000A7095"/>
    <w:rsid w:val="000A7222"/>
    <w:rsid w:val="000B1DCA"/>
    <w:rsid w:val="000B2E3A"/>
    <w:rsid w:val="000B4F5F"/>
    <w:rsid w:val="000B6511"/>
    <w:rsid w:val="000B7456"/>
    <w:rsid w:val="000C21C0"/>
    <w:rsid w:val="000C3DD2"/>
    <w:rsid w:val="000C3EFE"/>
    <w:rsid w:val="000C516A"/>
    <w:rsid w:val="000C630B"/>
    <w:rsid w:val="000D0755"/>
    <w:rsid w:val="000D1DD6"/>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30B"/>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E5C"/>
    <w:rsid w:val="00124FD3"/>
    <w:rsid w:val="00130599"/>
    <w:rsid w:val="001307C5"/>
    <w:rsid w:val="00130F10"/>
    <w:rsid w:val="00131726"/>
    <w:rsid w:val="00131A90"/>
    <w:rsid w:val="00132101"/>
    <w:rsid w:val="00132D2B"/>
    <w:rsid w:val="00142E83"/>
    <w:rsid w:val="00144CC3"/>
    <w:rsid w:val="00144EC9"/>
    <w:rsid w:val="001460BD"/>
    <w:rsid w:val="00146A0B"/>
    <w:rsid w:val="00150FB1"/>
    <w:rsid w:val="0015107B"/>
    <w:rsid w:val="00151145"/>
    <w:rsid w:val="00152234"/>
    <w:rsid w:val="001528BA"/>
    <w:rsid w:val="00152D04"/>
    <w:rsid w:val="00152FB8"/>
    <w:rsid w:val="00154F4A"/>
    <w:rsid w:val="00155E25"/>
    <w:rsid w:val="00156591"/>
    <w:rsid w:val="00160CCD"/>
    <w:rsid w:val="00162490"/>
    <w:rsid w:val="00165062"/>
    <w:rsid w:val="0017106E"/>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A68A9"/>
    <w:rsid w:val="001B0CD8"/>
    <w:rsid w:val="001B18D2"/>
    <w:rsid w:val="001B3C27"/>
    <w:rsid w:val="001B4988"/>
    <w:rsid w:val="001B7C8E"/>
    <w:rsid w:val="001C09A2"/>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38D"/>
    <w:rsid w:val="001E4D68"/>
    <w:rsid w:val="001E57E1"/>
    <w:rsid w:val="001E6897"/>
    <w:rsid w:val="001E7C28"/>
    <w:rsid w:val="001F080E"/>
    <w:rsid w:val="001F0C2A"/>
    <w:rsid w:val="001F0D69"/>
    <w:rsid w:val="001F1AB3"/>
    <w:rsid w:val="001F234C"/>
    <w:rsid w:val="001F3563"/>
    <w:rsid w:val="001F4863"/>
    <w:rsid w:val="001F5733"/>
    <w:rsid w:val="001F5E0D"/>
    <w:rsid w:val="00200053"/>
    <w:rsid w:val="00200425"/>
    <w:rsid w:val="00200BAB"/>
    <w:rsid w:val="002026D1"/>
    <w:rsid w:val="0020319B"/>
    <w:rsid w:val="00203823"/>
    <w:rsid w:val="00205289"/>
    <w:rsid w:val="00206A88"/>
    <w:rsid w:val="00207A4F"/>
    <w:rsid w:val="00207C6B"/>
    <w:rsid w:val="00211AA1"/>
    <w:rsid w:val="0021314F"/>
    <w:rsid w:val="002154FD"/>
    <w:rsid w:val="00220E9D"/>
    <w:rsid w:val="002226D1"/>
    <w:rsid w:val="00222A52"/>
    <w:rsid w:val="00223D29"/>
    <w:rsid w:val="00226CF8"/>
    <w:rsid w:val="00233731"/>
    <w:rsid w:val="002365C4"/>
    <w:rsid w:val="0023740D"/>
    <w:rsid w:val="00237914"/>
    <w:rsid w:val="002379F0"/>
    <w:rsid w:val="002425FE"/>
    <w:rsid w:val="00243628"/>
    <w:rsid w:val="00244432"/>
    <w:rsid w:val="00244A22"/>
    <w:rsid w:val="00244BD0"/>
    <w:rsid w:val="0024552A"/>
    <w:rsid w:val="002456C3"/>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4A"/>
    <w:rsid w:val="00265070"/>
    <w:rsid w:val="002653BA"/>
    <w:rsid w:val="002656D8"/>
    <w:rsid w:val="00265D02"/>
    <w:rsid w:val="00266CAE"/>
    <w:rsid w:val="00270CAE"/>
    <w:rsid w:val="002718B2"/>
    <w:rsid w:val="00274246"/>
    <w:rsid w:val="00275DC1"/>
    <w:rsid w:val="00277CB9"/>
    <w:rsid w:val="00280105"/>
    <w:rsid w:val="00280888"/>
    <w:rsid w:val="00281399"/>
    <w:rsid w:val="00281C6E"/>
    <w:rsid w:val="00282240"/>
    <w:rsid w:val="00283FBF"/>
    <w:rsid w:val="002840A9"/>
    <w:rsid w:val="00285802"/>
    <w:rsid w:val="00286C95"/>
    <w:rsid w:val="0029012A"/>
    <w:rsid w:val="00290B73"/>
    <w:rsid w:val="00291BD8"/>
    <w:rsid w:val="002921F2"/>
    <w:rsid w:val="00292A30"/>
    <w:rsid w:val="002944C3"/>
    <w:rsid w:val="00294879"/>
    <w:rsid w:val="00294E73"/>
    <w:rsid w:val="00295B1D"/>
    <w:rsid w:val="002966C2"/>
    <w:rsid w:val="00296D75"/>
    <w:rsid w:val="00296DE9"/>
    <w:rsid w:val="00297ADB"/>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2F19"/>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359"/>
    <w:rsid w:val="00322B7B"/>
    <w:rsid w:val="00323B61"/>
    <w:rsid w:val="00323D59"/>
    <w:rsid w:val="00325718"/>
    <w:rsid w:val="00326D4D"/>
    <w:rsid w:val="00327FF7"/>
    <w:rsid w:val="003311CE"/>
    <w:rsid w:val="00332566"/>
    <w:rsid w:val="003329A6"/>
    <w:rsid w:val="003346E7"/>
    <w:rsid w:val="0033499F"/>
    <w:rsid w:val="003360A2"/>
    <w:rsid w:val="003365BB"/>
    <w:rsid w:val="0034243D"/>
    <w:rsid w:val="003433F3"/>
    <w:rsid w:val="003436D6"/>
    <w:rsid w:val="003444A4"/>
    <w:rsid w:val="0034494C"/>
    <w:rsid w:val="00346241"/>
    <w:rsid w:val="00346758"/>
    <w:rsid w:val="003472F4"/>
    <w:rsid w:val="00351EC2"/>
    <w:rsid w:val="00352D0B"/>
    <w:rsid w:val="00355120"/>
    <w:rsid w:val="00361895"/>
    <w:rsid w:val="00362FD7"/>
    <w:rsid w:val="00363285"/>
    <w:rsid w:val="00363C21"/>
    <w:rsid w:val="0036637F"/>
    <w:rsid w:val="00366C87"/>
    <w:rsid w:val="00367269"/>
    <w:rsid w:val="00367735"/>
    <w:rsid w:val="003737A7"/>
    <w:rsid w:val="00373E92"/>
    <w:rsid w:val="00375144"/>
    <w:rsid w:val="003758E3"/>
    <w:rsid w:val="003762CA"/>
    <w:rsid w:val="00381B45"/>
    <w:rsid w:val="003826AB"/>
    <w:rsid w:val="003831AD"/>
    <w:rsid w:val="00383F98"/>
    <w:rsid w:val="00384701"/>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0D5B"/>
    <w:rsid w:val="003C1620"/>
    <w:rsid w:val="003C269F"/>
    <w:rsid w:val="003C30F0"/>
    <w:rsid w:val="003C4A07"/>
    <w:rsid w:val="003C4D20"/>
    <w:rsid w:val="003C51F5"/>
    <w:rsid w:val="003C5219"/>
    <w:rsid w:val="003C61B0"/>
    <w:rsid w:val="003C7114"/>
    <w:rsid w:val="003D0C8B"/>
    <w:rsid w:val="003D1C20"/>
    <w:rsid w:val="003D269A"/>
    <w:rsid w:val="003D3DE8"/>
    <w:rsid w:val="003D42BC"/>
    <w:rsid w:val="003D49E2"/>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4E29"/>
    <w:rsid w:val="003F5D54"/>
    <w:rsid w:val="00400BB4"/>
    <w:rsid w:val="0040231D"/>
    <w:rsid w:val="004029B1"/>
    <w:rsid w:val="00403599"/>
    <w:rsid w:val="00404B9F"/>
    <w:rsid w:val="00407855"/>
    <w:rsid w:val="00412C1B"/>
    <w:rsid w:val="00413903"/>
    <w:rsid w:val="00413B01"/>
    <w:rsid w:val="004141D3"/>
    <w:rsid w:val="00416F3D"/>
    <w:rsid w:val="0041756C"/>
    <w:rsid w:val="004204D0"/>
    <w:rsid w:val="00420E52"/>
    <w:rsid w:val="00422E95"/>
    <w:rsid w:val="004231D1"/>
    <w:rsid w:val="00423C67"/>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2D8E"/>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5194"/>
    <w:rsid w:val="004B637A"/>
    <w:rsid w:val="004B746A"/>
    <w:rsid w:val="004B795E"/>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6319"/>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B7A62"/>
    <w:rsid w:val="005C0383"/>
    <w:rsid w:val="005C112C"/>
    <w:rsid w:val="005C192E"/>
    <w:rsid w:val="005C29B7"/>
    <w:rsid w:val="005C3C7C"/>
    <w:rsid w:val="005C6784"/>
    <w:rsid w:val="005D19FB"/>
    <w:rsid w:val="005D388F"/>
    <w:rsid w:val="005D446C"/>
    <w:rsid w:val="005D59F5"/>
    <w:rsid w:val="005E0842"/>
    <w:rsid w:val="005E0F00"/>
    <w:rsid w:val="005E1509"/>
    <w:rsid w:val="005E170C"/>
    <w:rsid w:val="005E30F2"/>
    <w:rsid w:val="005E3490"/>
    <w:rsid w:val="005E41CC"/>
    <w:rsid w:val="005E5286"/>
    <w:rsid w:val="005E5DB3"/>
    <w:rsid w:val="005F2B1E"/>
    <w:rsid w:val="005F335B"/>
    <w:rsid w:val="005F50E8"/>
    <w:rsid w:val="005F5555"/>
    <w:rsid w:val="005F645A"/>
    <w:rsid w:val="005F6907"/>
    <w:rsid w:val="005F75AD"/>
    <w:rsid w:val="005F781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571A5"/>
    <w:rsid w:val="0066013E"/>
    <w:rsid w:val="0066098F"/>
    <w:rsid w:val="00663140"/>
    <w:rsid w:val="00665233"/>
    <w:rsid w:val="00665951"/>
    <w:rsid w:val="00672A6E"/>
    <w:rsid w:val="00677278"/>
    <w:rsid w:val="006777C5"/>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0F36"/>
    <w:rsid w:val="006B3795"/>
    <w:rsid w:val="006B5C4A"/>
    <w:rsid w:val="006B6A7E"/>
    <w:rsid w:val="006B757D"/>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D7516"/>
    <w:rsid w:val="006E007D"/>
    <w:rsid w:val="006E0708"/>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27633"/>
    <w:rsid w:val="00730B67"/>
    <w:rsid w:val="0073266F"/>
    <w:rsid w:val="00732CFE"/>
    <w:rsid w:val="00733870"/>
    <w:rsid w:val="0073406F"/>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1469"/>
    <w:rsid w:val="00773985"/>
    <w:rsid w:val="007740E9"/>
    <w:rsid w:val="00774DCC"/>
    <w:rsid w:val="00776419"/>
    <w:rsid w:val="007764AD"/>
    <w:rsid w:val="00776692"/>
    <w:rsid w:val="00776CF7"/>
    <w:rsid w:val="00777833"/>
    <w:rsid w:val="007802B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264B"/>
    <w:rsid w:val="007B5975"/>
    <w:rsid w:val="007B6E62"/>
    <w:rsid w:val="007B6F37"/>
    <w:rsid w:val="007C0345"/>
    <w:rsid w:val="007C0ECB"/>
    <w:rsid w:val="007C1778"/>
    <w:rsid w:val="007C3EA3"/>
    <w:rsid w:val="007C4949"/>
    <w:rsid w:val="007C6C5F"/>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5E2"/>
    <w:rsid w:val="007F2A26"/>
    <w:rsid w:val="007F38A5"/>
    <w:rsid w:val="007F52A5"/>
    <w:rsid w:val="007F5D0B"/>
    <w:rsid w:val="007F7448"/>
    <w:rsid w:val="007F7783"/>
    <w:rsid w:val="00803310"/>
    <w:rsid w:val="00805B86"/>
    <w:rsid w:val="00806E5A"/>
    <w:rsid w:val="008073E4"/>
    <w:rsid w:val="00807F3F"/>
    <w:rsid w:val="00810AB0"/>
    <w:rsid w:val="008114A4"/>
    <w:rsid w:val="0081176F"/>
    <w:rsid w:val="00811ED9"/>
    <w:rsid w:val="00812C37"/>
    <w:rsid w:val="00813F80"/>
    <w:rsid w:val="00814372"/>
    <w:rsid w:val="00815A99"/>
    <w:rsid w:val="008173A4"/>
    <w:rsid w:val="00820097"/>
    <w:rsid w:val="00820B8B"/>
    <w:rsid w:val="00821E82"/>
    <w:rsid w:val="00822592"/>
    <w:rsid w:val="00822C75"/>
    <w:rsid w:val="00825D64"/>
    <w:rsid w:val="00825D94"/>
    <w:rsid w:val="008272DC"/>
    <w:rsid w:val="008278F0"/>
    <w:rsid w:val="00830B82"/>
    <w:rsid w:val="00831106"/>
    <w:rsid w:val="008328CA"/>
    <w:rsid w:val="00833A4C"/>
    <w:rsid w:val="00833B5B"/>
    <w:rsid w:val="00836055"/>
    <w:rsid w:val="008367C3"/>
    <w:rsid w:val="008368DD"/>
    <w:rsid w:val="00837271"/>
    <w:rsid w:val="008403D9"/>
    <w:rsid w:val="00841013"/>
    <w:rsid w:val="00841A72"/>
    <w:rsid w:val="00843BA2"/>
    <w:rsid w:val="00846180"/>
    <w:rsid w:val="008471AA"/>
    <w:rsid w:val="00847463"/>
    <w:rsid w:val="00847990"/>
    <w:rsid w:val="0085104A"/>
    <w:rsid w:val="00852509"/>
    <w:rsid w:val="00853F2D"/>
    <w:rsid w:val="00854F0D"/>
    <w:rsid w:val="00855C40"/>
    <w:rsid w:val="00856CDF"/>
    <w:rsid w:val="008609C0"/>
    <w:rsid w:val="00863E1E"/>
    <w:rsid w:val="00866AEE"/>
    <w:rsid w:val="008700F1"/>
    <w:rsid w:val="008706E3"/>
    <w:rsid w:val="008706EB"/>
    <w:rsid w:val="00874255"/>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709"/>
    <w:rsid w:val="008A2816"/>
    <w:rsid w:val="008A4149"/>
    <w:rsid w:val="008A465C"/>
    <w:rsid w:val="008A481A"/>
    <w:rsid w:val="008A4E56"/>
    <w:rsid w:val="008B0C3E"/>
    <w:rsid w:val="008B141B"/>
    <w:rsid w:val="008B1BD1"/>
    <w:rsid w:val="008B2B41"/>
    <w:rsid w:val="008C00A7"/>
    <w:rsid w:val="008C0BFE"/>
    <w:rsid w:val="008C2E00"/>
    <w:rsid w:val="008D02DD"/>
    <w:rsid w:val="008D0CAB"/>
    <w:rsid w:val="008D18E8"/>
    <w:rsid w:val="008D2094"/>
    <w:rsid w:val="008D2407"/>
    <w:rsid w:val="008D29DF"/>
    <w:rsid w:val="008D2DC7"/>
    <w:rsid w:val="008D5A04"/>
    <w:rsid w:val="008E08A2"/>
    <w:rsid w:val="008E1785"/>
    <w:rsid w:val="008E2427"/>
    <w:rsid w:val="008E300F"/>
    <w:rsid w:val="008E5568"/>
    <w:rsid w:val="008E776F"/>
    <w:rsid w:val="008E79C4"/>
    <w:rsid w:val="008F044E"/>
    <w:rsid w:val="008F1F46"/>
    <w:rsid w:val="008F2D28"/>
    <w:rsid w:val="008F31AB"/>
    <w:rsid w:val="008F48D2"/>
    <w:rsid w:val="008F5941"/>
    <w:rsid w:val="008F60D4"/>
    <w:rsid w:val="008F73FB"/>
    <w:rsid w:val="008F7A87"/>
    <w:rsid w:val="0090149B"/>
    <w:rsid w:val="00902C82"/>
    <w:rsid w:val="00904D9C"/>
    <w:rsid w:val="00904ED4"/>
    <w:rsid w:val="00905B72"/>
    <w:rsid w:val="00905D8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710"/>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0B56"/>
    <w:rsid w:val="00952AC1"/>
    <w:rsid w:val="00952F99"/>
    <w:rsid w:val="00953232"/>
    <w:rsid w:val="009533A0"/>
    <w:rsid w:val="0095519D"/>
    <w:rsid w:val="00955C88"/>
    <w:rsid w:val="00956011"/>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0FC6"/>
    <w:rsid w:val="009822B4"/>
    <w:rsid w:val="00982623"/>
    <w:rsid w:val="0098476F"/>
    <w:rsid w:val="00984EDC"/>
    <w:rsid w:val="009850F4"/>
    <w:rsid w:val="009903D1"/>
    <w:rsid w:val="009914C6"/>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840"/>
    <w:rsid w:val="009C6903"/>
    <w:rsid w:val="009D3528"/>
    <w:rsid w:val="009D3E95"/>
    <w:rsid w:val="009D57F4"/>
    <w:rsid w:val="009D69C5"/>
    <w:rsid w:val="009E2722"/>
    <w:rsid w:val="009E4499"/>
    <w:rsid w:val="009E46E9"/>
    <w:rsid w:val="009E54BD"/>
    <w:rsid w:val="009F06F4"/>
    <w:rsid w:val="009F2F45"/>
    <w:rsid w:val="009F3DD3"/>
    <w:rsid w:val="009F4439"/>
    <w:rsid w:val="009F48BE"/>
    <w:rsid w:val="009F57C3"/>
    <w:rsid w:val="009F5EDF"/>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40808"/>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19"/>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0DAB"/>
    <w:rsid w:val="00AC221C"/>
    <w:rsid w:val="00AC265A"/>
    <w:rsid w:val="00AC2F46"/>
    <w:rsid w:val="00AC382B"/>
    <w:rsid w:val="00AC46B5"/>
    <w:rsid w:val="00AC6F05"/>
    <w:rsid w:val="00AC7AC1"/>
    <w:rsid w:val="00AD1C02"/>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5CBE"/>
    <w:rsid w:val="00B67935"/>
    <w:rsid w:val="00B71B8F"/>
    <w:rsid w:val="00B72F5E"/>
    <w:rsid w:val="00B738F9"/>
    <w:rsid w:val="00B73F14"/>
    <w:rsid w:val="00B75FC5"/>
    <w:rsid w:val="00B772C8"/>
    <w:rsid w:val="00B77EBA"/>
    <w:rsid w:val="00B805AB"/>
    <w:rsid w:val="00B80AC6"/>
    <w:rsid w:val="00B80D52"/>
    <w:rsid w:val="00B81272"/>
    <w:rsid w:val="00B826AC"/>
    <w:rsid w:val="00B82979"/>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2F71"/>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56B"/>
    <w:rsid w:val="00C23E21"/>
    <w:rsid w:val="00C244DA"/>
    <w:rsid w:val="00C30890"/>
    <w:rsid w:val="00C30B2B"/>
    <w:rsid w:val="00C310A2"/>
    <w:rsid w:val="00C330E0"/>
    <w:rsid w:val="00C43C9B"/>
    <w:rsid w:val="00C44E22"/>
    <w:rsid w:val="00C4607D"/>
    <w:rsid w:val="00C462A6"/>
    <w:rsid w:val="00C46665"/>
    <w:rsid w:val="00C47190"/>
    <w:rsid w:val="00C47A8B"/>
    <w:rsid w:val="00C47B2F"/>
    <w:rsid w:val="00C5012D"/>
    <w:rsid w:val="00C53DAB"/>
    <w:rsid w:val="00C542EE"/>
    <w:rsid w:val="00C5574D"/>
    <w:rsid w:val="00C56F12"/>
    <w:rsid w:val="00C57316"/>
    <w:rsid w:val="00C5748E"/>
    <w:rsid w:val="00C60C16"/>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024"/>
    <w:rsid w:val="00C85489"/>
    <w:rsid w:val="00C870B5"/>
    <w:rsid w:val="00C872F9"/>
    <w:rsid w:val="00C914E1"/>
    <w:rsid w:val="00C91554"/>
    <w:rsid w:val="00C915B8"/>
    <w:rsid w:val="00C92838"/>
    <w:rsid w:val="00C92BE8"/>
    <w:rsid w:val="00C93822"/>
    <w:rsid w:val="00C93AEF"/>
    <w:rsid w:val="00C94399"/>
    <w:rsid w:val="00C9532B"/>
    <w:rsid w:val="00C9595D"/>
    <w:rsid w:val="00C9688F"/>
    <w:rsid w:val="00C9736C"/>
    <w:rsid w:val="00C97455"/>
    <w:rsid w:val="00CA0FD9"/>
    <w:rsid w:val="00CA1591"/>
    <w:rsid w:val="00CA1A81"/>
    <w:rsid w:val="00CA282A"/>
    <w:rsid w:val="00CA320F"/>
    <w:rsid w:val="00CA34AC"/>
    <w:rsid w:val="00CA4A44"/>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D5680"/>
    <w:rsid w:val="00CE098D"/>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7C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37A4"/>
    <w:rsid w:val="00D75606"/>
    <w:rsid w:val="00D76997"/>
    <w:rsid w:val="00D77D9E"/>
    <w:rsid w:val="00D804DC"/>
    <w:rsid w:val="00D8065B"/>
    <w:rsid w:val="00D80777"/>
    <w:rsid w:val="00D80FFC"/>
    <w:rsid w:val="00D84716"/>
    <w:rsid w:val="00D84E4B"/>
    <w:rsid w:val="00D86C79"/>
    <w:rsid w:val="00D870D3"/>
    <w:rsid w:val="00D87925"/>
    <w:rsid w:val="00D90156"/>
    <w:rsid w:val="00D90F63"/>
    <w:rsid w:val="00D92847"/>
    <w:rsid w:val="00D92A82"/>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C7DBD"/>
    <w:rsid w:val="00DD255A"/>
    <w:rsid w:val="00DD41B2"/>
    <w:rsid w:val="00DD5763"/>
    <w:rsid w:val="00DD6D14"/>
    <w:rsid w:val="00DD770C"/>
    <w:rsid w:val="00DE00A8"/>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37E8C"/>
    <w:rsid w:val="00E40303"/>
    <w:rsid w:val="00E412C6"/>
    <w:rsid w:val="00E423A4"/>
    <w:rsid w:val="00E42F44"/>
    <w:rsid w:val="00E44C7C"/>
    <w:rsid w:val="00E457C3"/>
    <w:rsid w:val="00E479E2"/>
    <w:rsid w:val="00E5237B"/>
    <w:rsid w:val="00E53506"/>
    <w:rsid w:val="00E55805"/>
    <w:rsid w:val="00E562BF"/>
    <w:rsid w:val="00E5647F"/>
    <w:rsid w:val="00E56DF0"/>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C5A"/>
    <w:rsid w:val="00E87FF4"/>
    <w:rsid w:val="00E90BDB"/>
    <w:rsid w:val="00E91562"/>
    <w:rsid w:val="00E9171F"/>
    <w:rsid w:val="00E91C71"/>
    <w:rsid w:val="00E91DE4"/>
    <w:rsid w:val="00E95967"/>
    <w:rsid w:val="00E95FE7"/>
    <w:rsid w:val="00E96032"/>
    <w:rsid w:val="00E974EA"/>
    <w:rsid w:val="00EA079A"/>
    <w:rsid w:val="00EA140B"/>
    <w:rsid w:val="00EA2C68"/>
    <w:rsid w:val="00EA3332"/>
    <w:rsid w:val="00EA5641"/>
    <w:rsid w:val="00EA72DA"/>
    <w:rsid w:val="00EA782F"/>
    <w:rsid w:val="00EB01D0"/>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988"/>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03F9"/>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18BB"/>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172"/>
    <w:rsid w:val="00F63E2C"/>
    <w:rsid w:val="00F63FE6"/>
    <w:rsid w:val="00F65609"/>
    <w:rsid w:val="00F65D30"/>
    <w:rsid w:val="00F65E85"/>
    <w:rsid w:val="00F6708E"/>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6D0A"/>
    <w:rsid w:val="00FA6DD4"/>
    <w:rsid w:val="00FB2143"/>
    <w:rsid w:val="00FB2514"/>
    <w:rsid w:val="00FB4305"/>
    <w:rsid w:val="00FB4D21"/>
    <w:rsid w:val="00FB5054"/>
    <w:rsid w:val="00FB55B9"/>
    <w:rsid w:val="00FB6003"/>
    <w:rsid w:val="00FC0D4F"/>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EBC2C-1F06-40B3-B587-8FF12E13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51</Pages>
  <Words>4259</Words>
  <Characters>24281</Characters>
  <Application>Microsoft Office Word</Application>
  <DocSecurity>0</DocSecurity>
  <Lines>202</Lines>
  <Paragraphs>56</Paragraphs>
  <ScaleCrop>false</ScaleCrop>
  <Company>Lenovo</Company>
  <LinksUpToDate>false</LinksUpToDate>
  <CharactersWithSpaces>28484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1484</cp:revision>
  <cp:lastPrinted>2017-05-08T06:28:00Z</cp:lastPrinted>
  <dcterms:created xsi:type="dcterms:W3CDTF">2018-08-06T07:55:00Z</dcterms:created>
  <dcterms:modified xsi:type="dcterms:W3CDTF">2020-11-12T09:36:00Z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