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27E39504" w:rsidR="00346803" w:rsidRDefault="00DB4779" w:rsidP="001411A8">
      <w:pPr>
        <w:jc w:val="center"/>
        <w:rPr>
          <w:color w:val="0000FF"/>
          <w:sz w:val="56"/>
        </w:rPr>
      </w:pPr>
      <w:bookmarkStart w:id="1" w:name="OLE_LINK1"/>
      <w:bookmarkStart w:id="2" w:name="OLE_LINK2"/>
      <w:r>
        <w:rPr>
          <w:rFonts w:ascii="宋体" w:hAnsi="宋体" w:hint="eastAsia"/>
          <w:color w:val="0000FF"/>
          <w:sz w:val="56"/>
        </w:rPr>
        <w:t>公共文明指数测评项目调查</w:t>
      </w:r>
    </w:p>
    <w:p w14:paraId="23C48036" w14:textId="77777777" w:rsidR="00165BC6" w:rsidRPr="00DB4779"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40EE478F" w:rsidR="00346803" w:rsidRDefault="00346803">
      <w:pPr>
        <w:jc w:val="center"/>
        <w:rPr>
          <w:color w:val="000000"/>
          <w:sz w:val="30"/>
        </w:rPr>
      </w:pPr>
      <w:r w:rsidRPr="00135DB1">
        <w:rPr>
          <w:rFonts w:hint="eastAsia"/>
          <w:color w:val="000000"/>
          <w:sz w:val="30"/>
        </w:rPr>
        <w:t>（采购编号：</w:t>
      </w:r>
      <w:r w:rsidR="00DB4779">
        <w:rPr>
          <w:rFonts w:hint="eastAsia"/>
          <w:color w:val="000000"/>
          <w:sz w:val="28"/>
        </w:rPr>
        <w:t>SZUCG20180082FW</w:t>
      </w:r>
      <w:r w:rsidRPr="00135DB1">
        <w:rPr>
          <w:rFonts w:hint="eastAsia"/>
          <w:color w:val="000000"/>
          <w:sz w:val="30"/>
        </w:rPr>
        <w:t>）</w:t>
      </w:r>
    </w:p>
    <w:bookmarkEnd w:id="1"/>
    <w:bookmarkEnd w:id="2"/>
    <w:p w14:paraId="04E79A13" w14:textId="77777777" w:rsidR="00346803" w:rsidRPr="00382B37"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3696A24A"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CC40CC">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1DC6078B" w:rsidR="002F46C6" w:rsidRPr="00135DB1" w:rsidRDefault="005A3677"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深圳市万人市场调查有限公司</w:t>
      </w:r>
    </w:p>
    <w:p w14:paraId="0AA8D72A" w14:textId="6B9E5D51"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DB4779">
        <w:rPr>
          <w:rFonts w:ascii="宋体" w:hAnsi="宋体" w:hint="eastAsia"/>
          <w:color w:val="FF0000"/>
          <w:sz w:val="24"/>
          <w:szCs w:val="24"/>
        </w:rPr>
        <w:t>公共文明指数测评项目调查</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1B4CE65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DB4779">
        <w:rPr>
          <w:rFonts w:ascii="宋体" w:hAnsi="宋体"/>
          <w:color w:val="FF0000"/>
          <w:sz w:val="24"/>
        </w:rPr>
        <w:t>SZUCG20180082FW</w:t>
      </w:r>
    </w:p>
    <w:p w14:paraId="30EC9486" w14:textId="7645CA0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DB4779">
        <w:rPr>
          <w:rFonts w:ascii="宋体" w:hAnsi="宋体" w:hint="eastAsia"/>
          <w:color w:val="FF0000"/>
          <w:sz w:val="24"/>
          <w:szCs w:val="24"/>
        </w:rPr>
        <w:t>公共文明指数测评项目调查</w:t>
      </w:r>
    </w:p>
    <w:p w14:paraId="7F0A96CB" w14:textId="536FC3E0"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F74ADE">
        <w:rPr>
          <w:rFonts w:ascii="宋体" w:hAnsi="宋体" w:hint="eastAsia"/>
          <w:color w:val="FF0000"/>
          <w:sz w:val="24"/>
        </w:rPr>
        <w:t>36</w:t>
      </w:r>
      <w:r w:rsidR="00DE4A02">
        <w:rPr>
          <w:rFonts w:ascii="宋体" w:hAnsi="宋体" w:hint="eastAsia"/>
          <w:color w:val="FF0000"/>
          <w:sz w:val="24"/>
        </w:rPr>
        <w:t>0</w:t>
      </w:r>
      <w:r w:rsidR="00BF724C">
        <w:rPr>
          <w:rFonts w:ascii="宋体" w:hAnsi="宋体"/>
          <w:color w:val="FF0000"/>
          <w:sz w:val="24"/>
        </w:rPr>
        <w:t>,</w:t>
      </w:r>
      <w:r w:rsidR="00627484">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309C983F"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5A3677">
        <w:rPr>
          <w:rFonts w:ascii="宋体" w:hAnsi="宋体" w:hint="eastAsia"/>
          <w:color w:val="FF0000"/>
          <w:sz w:val="24"/>
        </w:rPr>
        <w:t>深圳市万人市场调查有限公司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26AC4C7F"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156F7A">
        <w:rPr>
          <w:rFonts w:ascii="宋体" w:hAnsi="宋体"/>
          <w:color w:val="FF0000"/>
          <w:sz w:val="24"/>
        </w:rPr>
        <w:t>3</w:t>
      </w:r>
      <w:r w:rsidR="00A856D4" w:rsidRPr="00734799">
        <w:rPr>
          <w:rFonts w:ascii="宋体" w:hAnsi="宋体"/>
          <w:color w:val="FF0000"/>
          <w:sz w:val="24"/>
        </w:rPr>
        <w:t>月</w:t>
      </w:r>
      <w:r w:rsidR="00287509">
        <w:rPr>
          <w:rFonts w:ascii="宋体" w:hAnsi="宋体"/>
          <w:color w:val="FF0000"/>
          <w:sz w:val="24"/>
        </w:rPr>
        <w:t>30</w:t>
      </w:r>
      <w:r w:rsidR="00A856D4" w:rsidRPr="00734799">
        <w:rPr>
          <w:rFonts w:ascii="宋体" w:hAnsi="宋体"/>
          <w:color w:val="FF0000"/>
          <w:sz w:val="24"/>
        </w:rPr>
        <w:t>日（星期</w:t>
      </w:r>
      <w:r w:rsidR="00287509">
        <w:rPr>
          <w:rFonts w:ascii="宋体" w:hAnsi="宋体" w:hint="eastAsia"/>
          <w:color w:val="FF0000"/>
          <w:sz w:val="24"/>
        </w:rPr>
        <w:t>五</w:t>
      </w:r>
      <w:r w:rsidR="00A856D4" w:rsidRPr="00734799">
        <w:rPr>
          <w:rFonts w:ascii="宋体" w:hAnsi="宋体"/>
          <w:color w:val="FF0000"/>
          <w:sz w:val="24"/>
        </w:rPr>
        <w:t>）</w:t>
      </w:r>
      <w:r w:rsidR="00287509">
        <w:rPr>
          <w:rFonts w:ascii="宋体" w:hAnsi="宋体"/>
          <w:color w:val="FF0000"/>
          <w:sz w:val="24"/>
        </w:rPr>
        <w:t>9</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280BBBA8"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A3677">
        <w:rPr>
          <w:rFonts w:ascii="仿宋" w:eastAsia="仿宋" w:hAnsi="仿宋" w:hint="eastAsia"/>
          <w:b/>
          <w:sz w:val="24"/>
        </w:rPr>
        <w:t>深圳市万人市场调查有限公司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63A27117" w14:textId="77777777" w:rsidR="00395449" w:rsidRPr="009650FE" w:rsidRDefault="00395449" w:rsidP="00395449">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一、工作内容：</w:t>
      </w:r>
    </w:p>
    <w:p w14:paraId="69D96183" w14:textId="77777777"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（一）行业满意度调查，每季度一期，全年共四期。包括：</w:t>
      </w:r>
    </w:p>
    <w:p w14:paraId="537ECD7C" w14:textId="1BD3C6ED"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1、完成24个窗口行业满意度问卷调查工作（每季度：原特区内900份，原特区外900份）</w:t>
      </w:r>
    </w:p>
    <w:p w14:paraId="429DE14B" w14:textId="77777777"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2、完成问卷调查结果录入与分析处理。</w:t>
      </w:r>
    </w:p>
    <w:p w14:paraId="3DD8CC85" w14:textId="77777777"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（二）公共文明指数测评每季度一期，全年共四期。包括：</w:t>
      </w:r>
    </w:p>
    <w:p w14:paraId="412ACEBA" w14:textId="2FCB01DF"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1、完成10个区的约150个点的实地考察工作，每个点每季度考察3次。（每期调查前，</w:t>
      </w:r>
      <w:r w:rsidR="00D65820">
        <w:rPr>
          <w:rFonts w:asciiTheme="minorEastAsia" w:hAnsiTheme="minorEastAsia" w:hint="eastAsia"/>
          <w:color w:val="000000" w:themeColor="text1"/>
          <w:sz w:val="28"/>
          <w:szCs w:val="28"/>
        </w:rPr>
        <w:t>采购方将</w:t>
      </w:r>
      <w:r w:rsidRPr="009650FE">
        <w:rPr>
          <w:rFonts w:asciiTheme="minorEastAsia" w:hAnsiTheme="minorEastAsia" w:hint="eastAsia"/>
          <w:color w:val="000000" w:themeColor="text1"/>
          <w:sz w:val="28"/>
          <w:szCs w:val="28"/>
        </w:rPr>
        <w:t>通过抽样确定调查点并发送至</w:t>
      </w:r>
      <w:r w:rsidR="005D7067">
        <w:rPr>
          <w:rFonts w:asciiTheme="minorEastAsia" w:hAnsiTheme="minorEastAsia" w:hint="eastAsia"/>
          <w:color w:val="000000" w:themeColor="text1"/>
          <w:sz w:val="28"/>
          <w:szCs w:val="28"/>
        </w:rPr>
        <w:t>供应商</w:t>
      </w:r>
      <w:r w:rsidRPr="009650FE">
        <w:rPr>
          <w:rFonts w:asciiTheme="minorEastAsia" w:hAnsiTheme="minorEastAsia" w:hint="eastAsia"/>
          <w:color w:val="000000" w:themeColor="text1"/>
          <w:sz w:val="28"/>
          <w:szCs w:val="28"/>
        </w:rPr>
        <w:t>）</w:t>
      </w:r>
    </w:p>
    <w:p w14:paraId="22498931" w14:textId="77777777"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2、完成实地调查结果录入与分析处理。</w:t>
      </w:r>
    </w:p>
    <w:p w14:paraId="7A20EB8C" w14:textId="77777777" w:rsidR="00395449" w:rsidRPr="009650FE" w:rsidRDefault="00395449" w:rsidP="00395449">
      <w:pPr>
        <w:spacing w:line="560" w:lineRule="exact"/>
        <w:rPr>
          <w:rFonts w:ascii="宋体" w:hAnsi="宋体"/>
          <w:b/>
          <w:color w:val="000000" w:themeColor="text1"/>
          <w:sz w:val="28"/>
          <w:szCs w:val="28"/>
        </w:rPr>
      </w:pPr>
      <w:r w:rsidRPr="00CB3B8B">
        <w:rPr>
          <w:rFonts w:hint="eastAsia"/>
          <w:b/>
          <w:color w:val="000000" w:themeColor="text1"/>
          <w:sz w:val="28"/>
          <w:szCs w:val="28"/>
        </w:rPr>
        <w:t>附</w:t>
      </w:r>
      <w:r w:rsidRPr="009650FE">
        <w:rPr>
          <w:rFonts w:hint="eastAsia"/>
          <w:b/>
          <w:color w:val="000000" w:themeColor="text1"/>
          <w:sz w:val="28"/>
          <w:szCs w:val="28"/>
        </w:rPr>
        <w:t>表</w:t>
      </w:r>
      <w:r w:rsidRPr="009650FE">
        <w:rPr>
          <w:rFonts w:hint="eastAsia"/>
          <w:b/>
          <w:color w:val="000000" w:themeColor="text1"/>
          <w:sz w:val="28"/>
          <w:szCs w:val="28"/>
        </w:rPr>
        <w:t>1</w:t>
      </w:r>
      <w:r w:rsidRPr="009650FE">
        <w:rPr>
          <w:rFonts w:hint="eastAsia"/>
          <w:b/>
          <w:color w:val="000000" w:themeColor="text1"/>
          <w:sz w:val="28"/>
          <w:szCs w:val="28"/>
        </w:rPr>
        <w:t>：</w:t>
      </w:r>
      <w:r w:rsidRPr="009650FE">
        <w:rPr>
          <w:rFonts w:ascii="宋体" w:hAnsi="宋体" w:hint="eastAsia"/>
          <w:b/>
          <w:color w:val="000000" w:themeColor="text1"/>
          <w:sz w:val="28"/>
          <w:szCs w:val="28"/>
        </w:rPr>
        <w:t>各区需抽取待考察的公共场所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071"/>
        <w:gridCol w:w="5139"/>
      </w:tblGrid>
      <w:tr w:rsidR="00395449" w:rsidRPr="009650FE" w14:paraId="2689F7C3" w14:textId="77777777" w:rsidTr="000A0F31">
        <w:trPr>
          <w:trHeight w:val="699"/>
        </w:trPr>
        <w:tc>
          <w:tcPr>
            <w:tcW w:w="1145" w:type="pct"/>
          </w:tcPr>
          <w:p w14:paraId="5BF95664"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公共场所类型</w:t>
            </w:r>
          </w:p>
        </w:tc>
        <w:tc>
          <w:tcPr>
            <w:tcW w:w="665" w:type="pct"/>
          </w:tcPr>
          <w:p w14:paraId="07740FFA"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数量</w:t>
            </w:r>
          </w:p>
        </w:tc>
        <w:tc>
          <w:tcPr>
            <w:tcW w:w="3190" w:type="pct"/>
          </w:tcPr>
          <w:p w14:paraId="0A958E8A"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具体要求</w:t>
            </w:r>
          </w:p>
        </w:tc>
      </w:tr>
      <w:tr w:rsidR="00395449" w:rsidRPr="009650FE" w14:paraId="0858E7CD" w14:textId="77777777" w:rsidTr="000A0F31">
        <w:trPr>
          <w:trHeight w:val="659"/>
        </w:trPr>
        <w:tc>
          <w:tcPr>
            <w:tcW w:w="1145" w:type="pct"/>
          </w:tcPr>
          <w:p w14:paraId="15F2AD17"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社区</w:t>
            </w:r>
          </w:p>
        </w:tc>
        <w:tc>
          <w:tcPr>
            <w:tcW w:w="665" w:type="pct"/>
          </w:tcPr>
          <w:p w14:paraId="19E6F624"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4C7D920D"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市级以上文明社区1个、一般社区1个</w:t>
            </w:r>
          </w:p>
        </w:tc>
      </w:tr>
      <w:tr w:rsidR="00395449" w:rsidRPr="009650FE" w14:paraId="3DB0E948" w14:textId="77777777" w:rsidTr="000A0F31">
        <w:trPr>
          <w:trHeight w:val="579"/>
        </w:trPr>
        <w:tc>
          <w:tcPr>
            <w:tcW w:w="1145" w:type="pct"/>
          </w:tcPr>
          <w:p w14:paraId="55C1463D"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商业区</w:t>
            </w:r>
          </w:p>
        </w:tc>
        <w:tc>
          <w:tcPr>
            <w:tcW w:w="665" w:type="pct"/>
          </w:tcPr>
          <w:p w14:paraId="72B076C9"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76C9FB0C"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商业大街1处，集贸市场1处</w:t>
            </w:r>
          </w:p>
        </w:tc>
      </w:tr>
      <w:tr w:rsidR="00395449" w:rsidRPr="009650FE" w14:paraId="1F07A96E" w14:textId="77777777" w:rsidTr="000A0F31">
        <w:trPr>
          <w:trHeight w:val="676"/>
        </w:trPr>
        <w:tc>
          <w:tcPr>
            <w:tcW w:w="1145" w:type="pct"/>
          </w:tcPr>
          <w:p w14:paraId="46F2349D"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公共休闲场所</w:t>
            </w:r>
          </w:p>
        </w:tc>
        <w:tc>
          <w:tcPr>
            <w:tcW w:w="665" w:type="pct"/>
          </w:tcPr>
          <w:p w14:paraId="54D9537C"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30649DD4"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市政公园1个，广场等市民人流较集中的场所1个</w:t>
            </w:r>
          </w:p>
        </w:tc>
      </w:tr>
      <w:tr w:rsidR="00395449" w:rsidRPr="009650FE" w14:paraId="062F203E" w14:textId="77777777" w:rsidTr="000A0F31">
        <w:trPr>
          <w:trHeight w:val="700"/>
        </w:trPr>
        <w:tc>
          <w:tcPr>
            <w:tcW w:w="1145" w:type="pct"/>
          </w:tcPr>
          <w:p w14:paraId="03FBAB85"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文化场所</w:t>
            </w:r>
          </w:p>
        </w:tc>
        <w:tc>
          <w:tcPr>
            <w:tcW w:w="665" w:type="pct"/>
          </w:tcPr>
          <w:p w14:paraId="68EFB686"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4F3A2F23"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图书馆、博物馆、美术馆、纪念馆等场所</w:t>
            </w:r>
          </w:p>
        </w:tc>
      </w:tr>
      <w:tr w:rsidR="00395449" w:rsidRPr="009650FE" w14:paraId="473DF6E9" w14:textId="77777777" w:rsidTr="000A0F31">
        <w:trPr>
          <w:trHeight w:val="1157"/>
        </w:trPr>
        <w:tc>
          <w:tcPr>
            <w:tcW w:w="1145" w:type="pct"/>
          </w:tcPr>
          <w:p w14:paraId="58F4ABC9"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比赛、演出场所</w:t>
            </w:r>
          </w:p>
        </w:tc>
        <w:tc>
          <w:tcPr>
            <w:tcW w:w="665" w:type="pct"/>
          </w:tcPr>
          <w:p w14:paraId="3D6F1FE0"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6B26B6C1"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音乐厅、剧院、会场、电影院、体育场馆等比赛、演出场所</w:t>
            </w:r>
          </w:p>
        </w:tc>
      </w:tr>
      <w:tr w:rsidR="00395449" w:rsidRPr="009650FE" w14:paraId="16076D42" w14:textId="77777777" w:rsidTr="000A0F31">
        <w:trPr>
          <w:trHeight w:val="579"/>
        </w:trPr>
        <w:tc>
          <w:tcPr>
            <w:tcW w:w="1145" w:type="pct"/>
          </w:tcPr>
          <w:p w14:paraId="2F361898"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主干道</w:t>
            </w:r>
          </w:p>
        </w:tc>
        <w:tc>
          <w:tcPr>
            <w:tcW w:w="665" w:type="pct"/>
          </w:tcPr>
          <w:p w14:paraId="495A51CA"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2条</w:t>
            </w:r>
          </w:p>
        </w:tc>
        <w:tc>
          <w:tcPr>
            <w:tcW w:w="3190" w:type="pct"/>
          </w:tcPr>
          <w:p w14:paraId="290092AB"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w:t>
            </w:r>
          </w:p>
        </w:tc>
      </w:tr>
      <w:tr w:rsidR="00395449" w:rsidRPr="009650FE" w14:paraId="53F01BCD" w14:textId="77777777" w:rsidTr="000A0F31">
        <w:trPr>
          <w:trHeight w:val="579"/>
        </w:trPr>
        <w:tc>
          <w:tcPr>
            <w:tcW w:w="1145" w:type="pct"/>
          </w:tcPr>
          <w:p w14:paraId="35F74D3A"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lastRenderedPageBreak/>
              <w:t>主要交通路口</w:t>
            </w:r>
          </w:p>
        </w:tc>
        <w:tc>
          <w:tcPr>
            <w:tcW w:w="665" w:type="pct"/>
          </w:tcPr>
          <w:p w14:paraId="6B5A7226"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14:paraId="07DA11F8"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w:t>
            </w:r>
          </w:p>
        </w:tc>
      </w:tr>
      <w:tr w:rsidR="00395449" w:rsidRPr="009650FE" w14:paraId="7B4F2CC2" w14:textId="77777777" w:rsidTr="000A0F31">
        <w:trPr>
          <w:trHeight w:val="579"/>
        </w:trPr>
        <w:tc>
          <w:tcPr>
            <w:tcW w:w="1145" w:type="pct"/>
          </w:tcPr>
          <w:p w14:paraId="3D6776F7"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公交线路</w:t>
            </w:r>
          </w:p>
        </w:tc>
        <w:tc>
          <w:tcPr>
            <w:tcW w:w="665" w:type="pct"/>
          </w:tcPr>
          <w:p w14:paraId="454BC65C"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2条</w:t>
            </w:r>
          </w:p>
        </w:tc>
        <w:tc>
          <w:tcPr>
            <w:tcW w:w="3190" w:type="pct"/>
          </w:tcPr>
          <w:p w14:paraId="07058F17" w14:textId="77777777" w:rsidR="00395449" w:rsidRPr="009650FE" w:rsidRDefault="00395449" w:rsidP="000A0F31">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终点站在所调查区的公交线路。</w:t>
            </w:r>
          </w:p>
        </w:tc>
      </w:tr>
    </w:tbl>
    <w:p w14:paraId="277512A7" w14:textId="77777777" w:rsidR="00395449" w:rsidRPr="009650FE" w:rsidRDefault="00395449" w:rsidP="00395449">
      <w:pPr>
        <w:spacing w:line="560" w:lineRule="exact"/>
        <w:rPr>
          <w:rFonts w:asciiTheme="minorEastAsia" w:hAnsiTheme="minorEastAsia"/>
          <w:b/>
          <w:color w:val="000000" w:themeColor="text1"/>
          <w:sz w:val="28"/>
          <w:szCs w:val="28"/>
        </w:rPr>
      </w:pPr>
      <w:r w:rsidRPr="009650FE">
        <w:rPr>
          <w:rFonts w:asciiTheme="minorEastAsia" w:hAnsiTheme="minorEastAsia"/>
          <w:b/>
          <w:color w:val="000000" w:themeColor="text1"/>
          <w:sz w:val="28"/>
          <w:szCs w:val="28"/>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244"/>
        <w:gridCol w:w="5648"/>
      </w:tblGrid>
      <w:tr w:rsidR="00395449" w:rsidRPr="009650FE" w14:paraId="4BD9E362" w14:textId="77777777" w:rsidTr="000A0F31">
        <w:tc>
          <w:tcPr>
            <w:tcW w:w="1188" w:type="dxa"/>
          </w:tcPr>
          <w:p w14:paraId="51595407"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测评项目</w:t>
            </w:r>
          </w:p>
        </w:tc>
        <w:tc>
          <w:tcPr>
            <w:tcW w:w="1260" w:type="dxa"/>
          </w:tcPr>
          <w:p w14:paraId="6AF975B2"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测评指标</w:t>
            </w:r>
          </w:p>
        </w:tc>
        <w:tc>
          <w:tcPr>
            <w:tcW w:w="5882" w:type="dxa"/>
          </w:tcPr>
          <w:p w14:paraId="7F250FBE"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考察内容</w:t>
            </w:r>
          </w:p>
        </w:tc>
      </w:tr>
      <w:tr w:rsidR="00395449" w:rsidRPr="009650FE" w14:paraId="12380B53" w14:textId="77777777" w:rsidTr="000A0F31">
        <w:tc>
          <w:tcPr>
            <w:tcW w:w="1188" w:type="dxa"/>
            <w:vMerge w:val="restart"/>
          </w:tcPr>
          <w:p w14:paraId="00F50E1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w:t>
            </w:r>
          </w:p>
          <w:p w14:paraId="5429E92F"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公共环境</w:t>
            </w:r>
          </w:p>
        </w:tc>
        <w:tc>
          <w:tcPr>
            <w:tcW w:w="1260" w:type="dxa"/>
            <w:vMerge w:val="restart"/>
          </w:tcPr>
          <w:p w14:paraId="66E39AB2"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I-1卫生环境</w:t>
            </w:r>
          </w:p>
        </w:tc>
        <w:tc>
          <w:tcPr>
            <w:tcW w:w="5882" w:type="dxa"/>
          </w:tcPr>
          <w:p w14:paraId="44B2962D"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1）无乱扔垃圾杂物;</w:t>
            </w:r>
          </w:p>
        </w:tc>
      </w:tr>
      <w:tr w:rsidR="00395449" w:rsidRPr="009650FE" w14:paraId="2DF1BF62" w14:textId="77777777" w:rsidTr="000A0F31">
        <w:tc>
          <w:tcPr>
            <w:tcW w:w="1188" w:type="dxa"/>
            <w:vMerge/>
          </w:tcPr>
          <w:p w14:paraId="0B1733DD"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142D6E6B"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2DF1BD23"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2）无乱张贴、乱涂写;</w:t>
            </w:r>
          </w:p>
        </w:tc>
      </w:tr>
      <w:tr w:rsidR="00395449" w:rsidRPr="009650FE" w14:paraId="701B0FED" w14:textId="77777777" w:rsidTr="000A0F31">
        <w:tc>
          <w:tcPr>
            <w:tcW w:w="1188" w:type="dxa"/>
            <w:vMerge/>
          </w:tcPr>
          <w:p w14:paraId="2E47DA02"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15835C8A"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6B81DD7E"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3）无随地吐痰等。</w:t>
            </w:r>
          </w:p>
        </w:tc>
      </w:tr>
      <w:tr w:rsidR="00395449" w:rsidRPr="009650FE" w14:paraId="7D1C50E2" w14:textId="77777777" w:rsidTr="000A0F31">
        <w:tc>
          <w:tcPr>
            <w:tcW w:w="1188" w:type="dxa"/>
            <w:vMerge/>
          </w:tcPr>
          <w:p w14:paraId="593ED954"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val="restart"/>
          </w:tcPr>
          <w:p w14:paraId="5B244A73"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I-2公共环境和公共设施</w:t>
            </w:r>
          </w:p>
        </w:tc>
        <w:tc>
          <w:tcPr>
            <w:tcW w:w="5882" w:type="dxa"/>
          </w:tcPr>
          <w:p w14:paraId="1A48FCF0"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4）路面硬化，无明显坑洼积水;</w:t>
            </w:r>
          </w:p>
        </w:tc>
      </w:tr>
      <w:tr w:rsidR="00395449" w:rsidRPr="009650FE" w14:paraId="4881C8A3" w14:textId="77777777" w:rsidTr="000A0F31">
        <w:tc>
          <w:tcPr>
            <w:tcW w:w="1188" w:type="dxa"/>
            <w:vMerge/>
          </w:tcPr>
          <w:p w14:paraId="4257FC2A"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4471C01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5AE2C3E3"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5）公共设施（公用电话、邮箱、报栏、座椅、窨井等）无人为弄脏、损坏现象，能正常使用。</w:t>
            </w:r>
          </w:p>
        </w:tc>
      </w:tr>
      <w:tr w:rsidR="00395449" w:rsidRPr="009650FE" w14:paraId="3EAF43D2" w14:textId="77777777" w:rsidTr="000A0F31">
        <w:tc>
          <w:tcPr>
            <w:tcW w:w="1188" w:type="dxa"/>
            <w:vMerge w:val="restart"/>
          </w:tcPr>
          <w:p w14:paraId="35FAE1A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w:t>
            </w:r>
          </w:p>
          <w:p w14:paraId="74AF34E7"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公共秩序</w:t>
            </w:r>
          </w:p>
        </w:tc>
        <w:tc>
          <w:tcPr>
            <w:tcW w:w="1260" w:type="dxa"/>
            <w:vMerge w:val="restart"/>
          </w:tcPr>
          <w:p w14:paraId="008D8A71"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II-1公共场所秩序</w:t>
            </w:r>
          </w:p>
        </w:tc>
        <w:tc>
          <w:tcPr>
            <w:tcW w:w="5882" w:type="dxa"/>
          </w:tcPr>
          <w:p w14:paraId="5104C2BA"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1）无违规违章占道经营现象；</w:t>
            </w:r>
          </w:p>
        </w:tc>
      </w:tr>
      <w:tr w:rsidR="00395449" w:rsidRPr="009650FE" w14:paraId="68E0B340" w14:textId="77777777" w:rsidTr="000A0F31">
        <w:tc>
          <w:tcPr>
            <w:tcW w:w="1188" w:type="dxa"/>
            <w:vMerge/>
          </w:tcPr>
          <w:p w14:paraId="64C9A3F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26A3D196"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75AC2A53"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2）无盯人拉客、盯人散发小广告现象；</w:t>
            </w:r>
          </w:p>
        </w:tc>
      </w:tr>
      <w:tr w:rsidR="00395449" w:rsidRPr="009650FE" w14:paraId="7B3EF09E" w14:textId="77777777" w:rsidTr="000A0F31">
        <w:tc>
          <w:tcPr>
            <w:tcW w:w="1188" w:type="dxa"/>
            <w:vMerge/>
          </w:tcPr>
          <w:p w14:paraId="0F499D42"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16229BE2"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48C2FBB3"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3）公共场所无吵架、斗殴等不文明行为；</w:t>
            </w:r>
          </w:p>
        </w:tc>
      </w:tr>
      <w:tr w:rsidR="00395449" w:rsidRPr="009650FE" w14:paraId="5E2B940A" w14:textId="77777777" w:rsidTr="000A0F31">
        <w:tc>
          <w:tcPr>
            <w:tcW w:w="1188" w:type="dxa"/>
            <w:vMerge/>
          </w:tcPr>
          <w:p w14:paraId="38A1E17F"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3554A7F8"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0BBC9EFA"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4）公共场所无衣衫不整等不文明行为；</w:t>
            </w:r>
          </w:p>
        </w:tc>
      </w:tr>
      <w:tr w:rsidR="00395449" w:rsidRPr="009650FE" w14:paraId="23DDC132" w14:textId="77777777" w:rsidTr="000A0F31">
        <w:tc>
          <w:tcPr>
            <w:tcW w:w="1188" w:type="dxa"/>
            <w:vMerge/>
          </w:tcPr>
          <w:p w14:paraId="48DB3ED1"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1E05A31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594E1739"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5）无乞丐强行乞讨等现象；</w:t>
            </w:r>
          </w:p>
        </w:tc>
      </w:tr>
      <w:tr w:rsidR="00395449" w:rsidRPr="009650FE" w14:paraId="09C1861E" w14:textId="77777777" w:rsidTr="000A0F31">
        <w:tc>
          <w:tcPr>
            <w:tcW w:w="1188" w:type="dxa"/>
            <w:vMerge/>
          </w:tcPr>
          <w:p w14:paraId="0D496CB1"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54DB6764"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001A3DCD"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6）设有禁烟标志的公共场所无吸烟现象；</w:t>
            </w:r>
          </w:p>
        </w:tc>
      </w:tr>
      <w:tr w:rsidR="00395449" w:rsidRPr="009650FE" w14:paraId="60CBA4FE" w14:textId="77777777" w:rsidTr="000A0F31">
        <w:trPr>
          <w:trHeight w:val="697"/>
        </w:trPr>
        <w:tc>
          <w:tcPr>
            <w:tcW w:w="1188" w:type="dxa"/>
            <w:vMerge/>
          </w:tcPr>
          <w:p w14:paraId="6042D98E"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7FA10EB0"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60BD7F5B"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7）图书馆、纪念馆、博物馆、美术馆等场所安静、文明、秩序良好，无大声喧哗、污言秽语、嬉戏吵闹现象。</w:t>
            </w:r>
          </w:p>
        </w:tc>
      </w:tr>
      <w:tr w:rsidR="00395449" w:rsidRPr="009650FE" w14:paraId="41101477" w14:textId="77777777" w:rsidTr="000A0F31">
        <w:tc>
          <w:tcPr>
            <w:tcW w:w="1188" w:type="dxa"/>
            <w:vMerge/>
          </w:tcPr>
          <w:p w14:paraId="7F85836E"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val="restart"/>
          </w:tcPr>
          <w:p w14:paraId="40100706"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II-2交通秩序(适用于</w:t>
            </w:r>
            <w:r w:rsidRPr="009650FE">
              <w:rPr>
                <w:rFonts w:ascii="宋体" w:hAnsi="宋体" w:cs="宋体" w:hint="eastAsia"/>
                <w:color w:val="000000" w:themeColor="text1"/>
                <w:kern w:val="0"/>
                <w:sz w:val="28"/>
                <w:szCs w:val="28"/>
              </w:rPr>
              <w:lastRenderedPageBreak/>
              <w:t>光明新区与坪山新区)</w:t>
            </w:r>
          </w:p>
        </w:tc>
        <w:tc>
          <w:tcPr>
            <w:tcW w:w="5882" w:type="dxa"/>
          </w:tcPr>
          <w:p w14:paraId="41EA58F5"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lastRenderedPageBreak/>
              <w:t>文明行路：1）非机动车、行人无闯红灯</w:t>
            </w:r>
          </w:p>
          <w:p w14:paraId="5663786F" w14:textId="77777777" w:rsidR="00395449" w:rsidRPr="009650FE" w:rsidRDefault="00395449" w:rsidP="000A0F31">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2）非机动车、行人乱穿马路；</w:t>
            </w:r>
          </w:p>
        </w:tc>
      </w:tr>
      <w:tr w:rsidR="00395449" w:rsidRPr="009650FE" w14:paraId="68328383" w14:textId="77777777" w:rsidTr="000A0F31">
        <w:tc>
          <w:tcPr>
            <w:tcW w:w="1188" w:type="dxa"/>
            <w:vMerge/>
          </w:tcPr>
          <w:p w14:paraId="20EDE06A"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60C70B69"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4F0DB13B"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文明乘车：3）始发站排队候车</w:t>
            </w:r>
          </w:p>
          <w:p w14:paraId="5B550876" w14:textId="77777777" w:rsidR="00395449" w:rsidRPr="009650FE" w:rsidRDefault="00395449" w:rsidP="000A0F31">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lastRenderedPageBreak/>
              <w:t>4）途中站依次上、下车；</w:t>
            </w:r>
          </w:p>
        </w:tc>
      </w:tr>
      <w:tr w:rsidR="00395449" w:rsidRPr="009650FE" w14:paraId="56B35062" w14:textId="77777777" w:rsidTr="000A0F31">
        <w:tc>
          <w:tcPr>
            <w:tcW w:w="1188" w:type="dxa"/>
            <w:vMerge/>
          </w:tcPr>
          <w:p w14:paraId="74EC20F6"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21B97E8C"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64387A07"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文明驾车：5）停车场乱停车</w:t>
            </w:r>
          </w:p>
          <w:p w14:paraId="65AE4F15" w14:textId="77777777" w:rsidR="00395449" w:rsidRPr="009650FE" w:rsidRDefault="00395449" w:rsidP="000A0F31">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6）</w:t>
            </w:r>
            <w:r w:rsidRPr="009650FE">
              <w:rPr>
                <w:rFonts w:hint="eastAsia"/>
                <w:color w:val="000000" w:themeColor="text1"/>
                <w:sz w:val="28"/>
                <w:szCs w:val="28"/>
              </w:rPr>
              <w:t>主干道上机动车违章停车情况</w:t>
            </w:r>
          </w:p>
          <w:p w14:paraId="6B1CD216" w14:textId="77777777" w:rsidR="00395449" w:rsidRPr="009650FE" w:rsidRDefault="00395449" w:rsidP="000A0F31">
            <w:pPr>
              <w:adjustRightInd w:val="0"/>
              <w:snapToGrid w:val="0"/>
              <w:spacing w:line="360" w:lineRule="auto"/>
              <w:ind w:firstLineChars="500" w:firstLine="1400"/>
              <w:jc w:val="left"/>
              <w:rPr>
                <w:color w:val="000000" w:themeColor="text1"/>
                <w:sz w:val="28"/>
                <w:szCs w:val="28"/>
              </w:rPr>
            </w:pPr>
            <w:r w:rsidRPr="009650FE">
              <w:rPr>
                <w:rFonts w:ascii="宋体" w:hAnsi="宋体" w:cs="宋体" w:hint="eastAsia"/>
                <w:color w:val="000000" w:themeColor="text1"/>
                <w:kern w:val="0"/>
                <w:sz w:val="28"/>
                <w:szCs w:val="28"/>
              </w:rPr>
              <w:t>7）</w:t>
            </w:r>
            <w:r w:rsidRPr="009650FE">
              <w:rPr>
                <w:rFonts w:hint="eastAsia"/>
                <w:color w:val="000000" w:themeColor="text1"/>
                <w:sz w:val="28"/>
                <w:szCs w:val="28"/>
              </w:rPr>
              <w:t>主干道上驾车变线抢道情况</w:t>
            </w:r>
          </w:p>
          <w:p w14:paraId="4BB480B1" w14:textId="77777777" w:rsidR="00395449" w:rsidRPr="009650FE" w:rsidRDefault="00395449" w:rsidP="000A0F31">
            <w:pPr>
              <w:adjustRightInd w:val="0"/>
              <w:snapToGrid w:val="0"/>
              <w:spacing w:line="360" w:lineRule="auto"/>
              <w:ind w:firstLineChars="500" w:firstLine="1400"/>
              <w:jc w:val="left"/>
              <w:rPr>
                <w:color w:val="000000" w:themeColor="text1"/>
                <w:sz w:val="28"/>
                <w:szCs w:val="28"/>
              </w:rPr>
            </w:pPr>
            <w:r w:rsidRPr="009650FE">
              <w:rPr>
                <w:rFonts w:hint="eastAsia"/>
                <w:color w:val="000000" w:themeColor="text1"/>
                <w:sz w:val="28"/>
                <w:szCs w:val="28"/>
              </w:rPr>
              <w:t>8</w:t>
            </w:r>
            <w:r w:rsidRPr="009650FE">
              <w:rPr>
                <w:rFonts w:hint="eastAsia"/>
                <w:color w:val="000000" w:themeColor="text1"/>
                <w:sz w:val="28"/>
                <w:szCs w:val="28"/>
              </w:rPr>
              <w:t>）行车乱鸣喇叭</w:t>
            </w:r>
          </w:p>
          <w:p w14:paraId="66B9D2F3" w14:textId="77777777" w:rsidR="00395449" w:rsidRPr="009650FE" w:rsidRDefault="00395449" w:rsidP="000A0F31">
            <w:pPr>
              <w:adjustRightInd w:val="0"/>
              <w:snapToGrid w:val="0"/>
              <w:spacing w:line="360" w:lineRule="auto"/>
              <w:ind w:firstLineChars="500" w:firstLine="1400"/>
              <w:jc w:val="left"/>
              <w:rPr>
                <w:color w:val="000000" w:themeColor="text1"/>
                <w:sz w:val="28"/>
                <w:szCs w:val="28"/>
              </w:rPr>
            </w:pPr>
            <w:r w:rsidRPr="009650FE">
              <w:rPr>
                <w:rFonts w:hint="eastAsia"/>
                <w:color w:val="000000" w:themeColor="text1"/>
                <w:sz w:val="28"/>
                <w:szCs w:val="28"/>
              </w:rPr>
              <w:t>9</w:t>
            </w:r>
            <w:r w:rsidRPr="009650FE">
              <w:rPr>
                <w:rFonts w:hint="eastAsia"/>
                <w:color w:val="000000" w:themeColor="text1"/>
                <w:sz w:val="28"/>
                <w:szCs w:val="28"/>
              </w:rPr>
              <w:t>）社会车辆占用公交车道</w:t>
            </w:r>
          </w:p>
          <w:p w14:paraId="01DEAD84" w14:textId="77777777" w:rsidR="00395449" w:rsidRPr="009650FE" w:rsidRDefault="00395449" w:rsidP="000A0F31">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hint="eastAsia"/>
                <w:color w:val="000000" w:themeColor="text1"/>
                <w:sz w:val="28"/>
                <w:szCs w:val="28"/>
              </w:rPr>
              <w:t>10)</w:t>
            </w:r>
            <w:r w:rsidRPr="009650FE">
              <w:rPr>
                <w:rFonts w:ascii="宋体" w:hAnsi="宋体" w:cs="宋体" w:hint="eastAsia"/>
                <w:color w:val="000000" w:themeColor="text1"/>
                <w:kern w:val="0"/>
                <w:sz w:val="28"/>
                <w:szCs w:val="28"/>
              </w:rPr>
              <w:t xml:space="preserve"> 机动车闯红灯</w:t>
            </w:r>
          </w:p>
        </w:tc>
      </w:tr>
      <w:tr w:rsidR="00395449" w:rsidRPr="009650FE" w14:paraId="7CF80D02" w14:textId="77777777" w:rsidTr="000A0F31">
        <w:tc>
          <w:tcPr>
            <w:tcW w:w="1188" w:type="dxa"/>
            <w:vMerge/>
          </w:tcPr>
          <w:p w14:paraId="381F989F"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2F2ECE26"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31A75F19" w14:textId="77777777" w:rsidR="00395449" w:rsidRPr="009650FE" w:rsidRDefault="00395449" w:rsidP="000A0F31">
            <w:pPr>
              <w:adjustRightInd w:val="0"/>
              <w:snapToGrid w:val="0"/>
              <w:spacing w:line="360" w:lineRule="auto"/>
              <w:ind w:firstLineChars="250" w:firstLine="7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11）有无利用红灯时间卖东西、乞讨等现象。</w:t>
            </w:r>
          </w:p>
        </w:tc>
      </w:tr>
      <w:tr w:rsidR="00395449" w:rsidRPr="009650FE" w14:paraId="65C56C4F" w14:textId="77777777" w:rsidTr="000A0F31">
        <w:tc>
          <w:tcPr>
            <w:tcW w:w="1188" w:type="dxa"/>
            <w:vMerge w:val="restart"/>
          </w:tcPr>
          <w:p w14:paraId="5317F824"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w:t>
            </w:r>
          </w:p>
          <w:p w14:paraId="59976501"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人际交往</w:t>
            </w:r>
          </w:p>
        </w:tc>
        <w:tc>
          <w:tcPr>
            <w:tcW w:w="1260" w:type="dxa"/>
            <w:vMerge w:val="restart"/>
          </w:tcPr>
          <w:p w14:paraId="200AAEBB"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III-1日常人际交往</w:t>
            </w:r>
          </w:p>
        </w:tc>
        <w:tc>
          <w:tcPr>
            <w:tcW w:w="5882" w:type="dxa"/>
          </w:tcPr>
          <w:p w14:paraId="54DE0DD4"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1）公交车上为老、弱、病、残、孕及怀抱婴儿者主动让座；</w:t>
            </w:r>
          </w:p>
        </w:tc>
      </w:tr>
      <w:tr w:rsidR="00395449" w:rsidRPr="009650FE" w14:paraId="1F2FD13B" w14:textId="77777777" w:rsidTr="000A0F31">
        <w:tc>
          <w:tcPr>
            <w:tcW w:w="1188" w:type="dxa"/>
            <w:vMerge/>
          </w:tcPr>
          <w:p w14:paraId="61D8FAEC"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vMerge/>
          </w:tcPr>
          <w:p w14:paraId="5C1F22F9"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5882" w:type="dxa"/>
          </w:tcPr>
          <w:p w14:paraId="318D923C"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2）友善对待外来人员，耐心热情回答陌生人的询问</w:t>
            </w:r>
          </w:p>
        </w:tc>
      </w:tr>
      <w:tr w:rsidR="00395449" w:rsidRPr="009650FE" w14:paraId="64036D18" w14:textId="77777777" w:rsidTr="000A0F31">
        <w:trPr>
          <w:trHeight w:val="1924"/>
        </w:trPr>
        <w:tc>
          <w:tcPr>
            <w:tcW w:w="1188" w:type="dxa"/>
            <w:vMerge/>
          </w:tcPr>
          <w:p w14:paraId="087A7836"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p>
        </w:tc>
        <w:tc>
          <w:tcPr>
            <w:tcW w:w="1260" w:type="dxa"/>
          </w:tcPr>
          <w:p w14:paraId="5D6276CC" w14:textId="77777777" w:rsidR="00395449" w:rsidRPr="009650FE" w:rsidRDefault="00395449" w:rsidP="000A0F31">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III-2 观看文体表演符合文明礼仪</w:t>
            </w:r>
          </w:p>
        </w:tc>
        <w:tc>
          <w:tcPr>
            <w:tcW w:w="5882" w:type="dxa"/>
          </w:tcPr>
          <w:p w14:paraId="25745F61" w14:textId="77777777" w:rsidR="00395449" w:rsidRPr="009650FE" w:rsidRDefault="00395449" w:rsidP="000A0F31">
            <w:pPr>
              <w:widowControl/>
              <w:rPr>
                <w:color w:val="000000" w:themeColor="text1"/>
                <w:sz w:val="28"/>
                <w:szCs w:val="28"/>
              </w:rPr>
            </w:pPr>
            <w:r w:rsidRPr="009650FE">
              <w:rPr>
                <w:rFonts w:hint="eastAsia"/>
                <w:color w:val="000000" w:themeColor="text1"/>
                <w:sz w:val="28"/>
                <w:szCs w:val="28"/>
              </w:rPr>
              <w:t>1</w:t>
            </w:r>
            <w:r w:rsidRPr="009650FE">
              <w:rPr>
                <w:rFonts w:hint="eastAsia"/>
                <w:color w:val="000000" w:themeColor="text1"/>
                <w:sz w:val="28"/>
                <w:szCs w:val="28"/>
              </w:rPr>
              <w:t>）观看演出比赛无迟到早退现象</w:t>
            </w:r>
          </w:p>
          <w:p w14:paraId="7C7BDBF5" w14:textId="77777777" w:rsidR="00395449" w:rsidRPr="009650FE" w:rsidRDefault="00395449" w:rsidP="000A0F31">
            <w:pPr>
              <w:widowControl/>
              <w:rPr>
                <w:color w:val="000000" w:themeColor="text1"/>
                <w:sz w:val="28"/>
                <w:szCs w:val="28"/>
              </w:rPr>
            </w:pPr>
            <w:r w:rsidRPr="009650FE">
              <w:rPr>
                <w:rFonts w:hint="eastAsia"/>
                <w:color w:val="000000" w:themeColor="text1"/>
                <w:sz w:val="28"/>
                <w:szCs w:val="28"/>
              </w:rPr>
              <w:t>2</w:t>
            </w:r>
            <w:r w:rsidRPr="009650FE">
              <w:rPr>
                <w:rFonts w:hint="eastAsia"/>
                <w:color w:val="000000" w:themeColor="text1"/>
                <w:sz w:val="28"/>
                <w:szCs w:val="28"/>
              </w:rPr>
              <w:t>）观看演出比赛无违规进退场现象</w:t>
            </w:r>
          </w:p>
          <w:p w14:paraId="36B25066" w14:textId="77777777" w:rsidR="00395449" w:rsidRPr="009650FE" w:rsidRDefault="00395449" w:rsidP="000A0F31">
            <w:pPr>
              <w:widowControl/>
              <w:rPr>
                <w:color w:val="000000" w:themeColor="text1"/>
                <w:sz w:val="28"/>
                <w:szCs w:val="28"/>
              </w:rPr>
            </w:pPr>
            <w:r w:rsidRPr="009650FE">
              <w:rPr>
                <w:rFonts w:hint="eastAsia"/>
                <w:color w:val="000000" w:themeColor="text1"/>
                <w:sz w:val="28"/>
                <w:szCs w:val="28"/>
              </w:rPr>
              <w:t>3</w:t>
            </w:r>
            <w:r w:rsidRPr="009650FE">
              <w:rPr>
                <w:rFonts w:hint="eastAsia"/>
                <w:color w:val="000000" w:themeColor="text1"/>
                <w:sz w:val="28"/>
                <w:szCs w:val="28"/>
              </w:rPr>
              <w:t>）观看演出比赛过程中无打手机行为</w:t>
            </w:r>
          </w:p>
          <w:p w14:paraId="71C31F69" w14:textId="77777777" w:rsidR="00395449" w:rsidRPr="009650FE" w:rsidRDefault="00395449" w:rsidP="000A0F31">
            <w:pPr>
              <w:widowControl/>
              <w:rPr>
                <w:color w:val="000000" w:themeColor="text1"/>
                <w:sz w:val="28"/>
                <w:szCs w:val="28"/>
              </w:rPr>
            </w:pPr>
            <w:r w:rsidRPr="009650FE">
              <w:rPr>
                <w:rFonts w:hint="eastAsia"/>
                <w:color w:val="000000" w:themeColor="text1"/>
                <w:sz w:val="28"/>
                <w:szCs w:val="28"/>
              </w:rPr>
              <w:t>4</w:t>
            </w:r>
            <w:r w:rsidRPr="009650FE">
              <w:rPr>
                <w:rFonts w:hint="eastAsia"/>
                <w:color w:val="000000" w:themeColor="text1"/>
                <w:sz w:val="28"/>
                <w:szCs w:val="28"/>
              </w:rPr>
              <w:t>）观看演出比赛过程中无大声喧哗</w:t>
            </w:r>
          </w:p>
          <w:p w14:paraId="6598EE7C" w14:textId="77777777" w:rsidR="00395449" w:rsidRPr="009650FE" w:rsidRDefault="00395449" w:rsidP="000A0F31">
            <w:pPr>
              <w:widowControl/>
              <w:rPr>
                <w:color w:val="000000" w:themeColor="text1"/>
                <w:sz w:val="28"/>
                <w:szCs w:val="28"/>
              </w:rPr>
            </w:pPr>
            <w:r w:rsidRPr="009650FE">
              <w:rPr>
                <w:rFonts w:hint="eastAsia"/>
                <w:color w:val="000000" w:themeColor="text1"/>
                <w:sz w:val="28"/>
                <w:szCs w:val="28"/>
              </w:rPr>
              <w:t>5</w:t>
            </w:r>
            <w:r w:rsidRPr="009650FE">
              <w:rPr>
                <w:rFonts w:hint="eastAsia"/>
                <w:color w:val="000000" w:themeColor="text1"/>
                <w:sz w:val="28"/>
                <w:szCs w:val="28"/>
              </w:rPr>
              <w:t>）观看演出比赛过程中无违规拍照行为</w:t>
            </w:r>
          </w:p>
          <w:p w14:paraId="37020841" w14:textId="77777777" w:rsidR="00395449" w:rsidRPr="009650FE" w:rsidRDefault="00395449" w:rsidP="000A0F31">
            <w:pPr>
              <w:rPr>
                <w:color w:val="000000" w:themeColor="text1"/>
                <w:sz w:val="28"/>
                <w:szCs w:val="28"/>
              </w:rPr>
            </w:pPr>
            <w:r w:rsidRPr="009650FE">
              <w:rPr>
                <w:rFonts w:hint="eastAsia"/>
                <w:color w:val="000000" w:themeColor="text1"/>
                <w:sz w:val="28"/>
                <w:szCs w:val="28"/>
              </w:rPr>
              <w:t>6</w:t>
            </w:r>
            <w:r w:rsidRPr="009650FE">
              <w:rPr>
                <w:rFonts w:hint="eastAsia"/>
                <w:color w:val="000000" w:themeColor="text1"/>
                <w:sz w:val="28"/>
                <w:szCs w:val="28"/>
              </w:rPr>
              <w:t>）观看演出比赛过程中无乱鼓掌喝倒彩行为</w:t>
            </w:r>
          </w:p>
        </w:tc>
      </w:tr>
    </w:tbl>
    <w:p w14:paraId="727D167F" w14:textId="77777777" w:rsidR="00395449" w:rsidRPr="009650FE" w:rsidRDefault="00395449" w:rsidP="00395449">
      <w:pPr>
        <w:spacing w:line="560" w:lineRule="exact"/>
        <w:rPr>
          <w:rFonts w:asciiTheme="minorEastAsia" w:hAnsiTheme="minorEastAsia"/>
          <w:color w:val="000000" w:themeColor="text1"/>
          <w:sz w:val="28"/>
          <w:szCs w:val="28"/>
        </w:rPr>
      </w:pPr>
    </w:p>
    <w:p w14:paraId="43D4EBBD" w14:textId="77777777" w:rsidR="00395449" w:rsidRPr="009650FE" w:rsidRDefault="00395449" w:rsidP="00395449">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二、工作要求</w:t>
      </w:r>
    </w:p>
    <w:p w14:paraId="5A649730" w14:textId="31F51AAD"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（一）行业满意度：每季度根据</w:t>
      </w:r>
      <w:r w:rsidR="005D7067">
        <w:rPr>
          <w:rFonts w:asciiTheme="minorEastAsia" w:hAnsiTheme="minorEastAsia" w:hint="eastAsia"/>
          <w:color w:val="000000" w:themeColor="text1"/>
          <w:sz w:val="28"/>
          <w:szCs w:val="28"/>
        </w:rPr>
        <w:t>采购方</w:t>
      </w:r>
      <w:r w:rsidRPr="009650FE">
        <w:rPr>
          <w:rFonts w:asciiTheme="minorEastAsia" w:hAnsiTheme="minorEastAsia" w:hint="eastAsia"/>
          <w:color w:val="000000" w:themeColor="text1"/>
          <w:sz w:val="28"/>
          <w:szCs w:val="28"/>
        </w:rPr>
        <w:t>提供的调查网点展开调查，保留全部调查现场录音备查。</w:t>
      </w:r>
    </w:p>
    <w:p w14:paraId="6008EAFF" w14:textId="4DAEE4D3"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（二）公共文明测评：每季度根据</w:t>
      </w:r>
      <w:r w:rsidR="005D7067">
        <w:rPr>
          <w:rFonts w:asciiTheme="minorEastAsia" w:hAnsiTheme="minorEastAsia" w:hint="eastAsia"/>
          <w:color w:val="000000" w:themeColor="text1"/>
          <w:sz w:val="28"/>
          <w:szCs w:val="28"/>
        </w:rPr>
        <w:t>采购方</w:t>
      </w:r>
      <w:r w:rsidRPr="009650FE">
        <w:rPr>
          <w:rFonts w:asciiTheme="minorEastAsia" w:hAnsiTheme="minorEastAsia" w:hint="eastAsia"/>
          <w:color w:val="000000" w:themeColor="text1"/>
          <w:sz w:val="28"/>
          <w:szCs w:val="28"/>
        </w:rPr>
        <w:t>提供的抽样网点开展，</w:t>
      </w:r>
      <w:r w:rsidRPr="009650FE">
        <w:rPr>
          <w:rFonts w:asciiTheme="minorEastAsia" w:hAnsiTheme="minorEastAsia" w:hint="eastAsia"/>
          <w:color w:val="000000" w:themeColor="text1"/>
          <w:sz w:val="28"/>
          <w:szCs w:val="28"/>
        </w:rPr>
        <w:lastRenderedPageBreak/>
        <w:t>要求保留全部现场照片，供各区查询。</w:t>
      </w:r>
    </w:p>
    <w:p w14:paraId="512C1B51" w14:textId="4CD06E8A"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（三）</w:t>
      </w:r>
      <w:r w:rsidR="005D7067">
        <w:rPr>
          <w:rFonts w:asciiTheme="minorEastAsia" w:hAnsiTheme="minorEastAsia" w:hint="eastAsia"/>
          <w:color w:val="000000" w:themeColor="text1"/>
          <w:sz w:val="28"/>
          <w:szCs w:val="28"/>
        </w:rPr>
        <w:t>供应商</w:t>
      </w:r>
      <w:r w:rsidRPr="009650FE">
        <w:rPr>
          <w:rFonts w:asciiTheme="minorEastAsia" w:hAnsiTheme="minorEastAsia" w:hint="eastAsia"/>
          <w:color w:val="000000" w:themeColor="text1"/>
          <w:sz w:val="28"/>
          <w:szCs w:val="28"/>
        </w:rPr>
        <w:t>需建立网络共享空间，将现场照片上传空间备查。</w:t>
      </w:r>
    </w:p>
    <w:p w14:paraId="2420D4BC" w14:textId="34A25B7B" w:rsidR="00395449" w:rsidRPr="009650FE" w:rsidRDefault="00395449" w:rsidP="00395449">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（四）为保证调查数据客观准确，</w:t>
      </w:r>
      <w:r w:rsidR="005D7067">
        <w:rPr>
          <w:rFonts w:asciiTheme="minorEastAsia" w:hAnsiTheme="minorEastAsia" w:hint="eastAsia"/>
          <w:color w:val="000000" w:themeColor="text1"/>
          <w:sz w:val="28"/>
          <w:szCs w:val="28"/>
        </w:rPr>
        <w:t>供应商</w:t>
      </w:r>
      <w:r w:rsidRPr="009650FE">
        <w:rPr>
          <w:rFonts w:asciiTheme="minorEastAsia" w:hAnsiTheme="minorEastAsia" w:hint="eastAsia"/>
          <w:color w:val="000000" w:themeColor="text1"/>
          <w:sz w:val="28"/>
          <w:szCs w:val="28"/>
        </w:rPr>
        <w:t>必须做到调查督导及质量审核。</w:t>
      </w:r>
    </w:p>
    <w:p w14:paraId="0E4B709D" w14:textId="77777777" w:rsidR="00927B3B" w:rsidRPr="00395449" w:rsidRDefault="00927B3B" w:rsidP="00927B3B">
      <w:pPr>
        <w:spacing w:line="400" w:lineRule="exact"/>
      </w:pPr>
    </w:p>
    <w:p w14:paraId="17E45FE6" w14:textId="77777777" w:rsidR="002B1C14" w:rsidRPr="00927B3B"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6E0E0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6E0E0E">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AD319B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5F4E9D">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052E01CF"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sidR="00230289">
        <w:rPr>
          <w:rFonts w:ascii="宋体" w:hAnsi="MS Sans Serif" w:hint="eastAsia"/>
          <w:b/>
          <w:bCs/>
          <w:color w:val="0000FF"/>
          <w:kern w:val="0"/>
          <w:sz w:val="36"/>
          <w:szCs w:val="46"/>
        </w:rPr>
        <w:t>深圳</w:t>
      </w:r>
      <w:r w:rsidR="00230289">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B79E6" w14:textId="77777777" w:rsidR="006E0E0E" w:rsidRDefault="006E0E0E">
      <w:r>
        <w:separator/>
      </w:r>
    </w:p>
  </w:endnote>
  <w:endnote w:type="continuationSeparator" w:id="0">
    <w:p w14:paraId="08D29510" w14:textId="77777777" w:rsidR="006E0E0E" w:rsidRDefault="006E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287509">
      <w:rPr>
        <w:rStyle w:val="a3"/>
        <w:noProof/>
      </w:rPr>
      <w:t>1</w:t>
    </w:r>
    <w:r w:rsidR="00E0550D">
      <w:fldChar w:fldCharType="end"/>
    </w:r>
    <w:r>
      <w:rPr>
        <w:rStyle w:val="a3"/>
      </w:rPr>
      <w:t xml:space="preserve"> / </w:t>
    </w:r>
    <w:fldSimple w:instr=" NUMPAGES  \* Arabic  \* MERGEFORMAT ">
      <w:r w:rsidR="00287509" w:rsidRPr="00287509">
        <w:rPr>
          <w:rStyle w:val="a3"/>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906F" w14:textId="77777777" w:rsidR="006E0E0E" w:rsidRDefault="006E0E0E">
      <w:r>
        <w:separator/>
      </w:r>
    </w:p>
  </w:footnote>
  <w:footnote w:type="continuationSeparator" w:id="0">
    <w:p w14:paraId="3D799960" w14:textId="77777777" w:rsidR="006E0E0E" w:rsidRDefault="006E0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2B9ED4A5" w:rsidR="00346803" w:rsidRDefault="00346803" w:rsidP="008B3BC1">
    <w:pPr>
      <w:pStyle w:val="a6"/>
      <w:jc w:val="both"/>
    </w:pPr>
    <w:r>
      <w:rPr>
        <w:rFonts w:hint="eastAsia"/>
      </w:rPr>
      <w:t>深</w:t>
    </w:r>
    <w:r w:rsidR="00AA434B">
      <w:rPr>
        <w:rFonts w:hint="eastAsia"/>
      </w:rPr>
      <w:t xml:space="preserve">圳大学招投标管理中心招标文件　　　　　　　</w:t>
    </w:r>
    <w:r w:rsidR="008B3BC1">
      <w:rPr>
        <w:rFonts w:hint="eastAsia"/>
      </w:rPr>
      <w:t xml:space="preserve">　　　　　</w:t>
    </w:r>
    <w:r w:rsidR="00AE6822">
      <w:rPr>
        <w:rFonts w:hint="eastAsia"/>
      </w:rPr>
      <w:t xml:space="preserve">   </w:t>
    </w:r>
    <w:r w:rsidR="008B3BC1">
      <w:rPr>
        <w:rFonts w:hint="eastAsia"/>
      </w:rPr>
      <w:t xml:space="preserve">　　</w:t>
    </w:r>
    <w:r>
      <w:rPr>
        <w:rFonts w:hint="eastAsia"/>
      </w:rPr>
      <w:t>采购编号：</w:t>
    </w:r>
    <w:r w:rsidR="00DB4779">
      <w:rPr>
        <w:rFonts w:hint="eastAsia"/>
      </w:rPr>
      <w:t>SZUCG20180082FW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63989"/>
    <w:multiLevelType w:val="hybridMultilevel"/>
    <w:tmpl w:val="CF4E616E"/>
    <w:lvl w:ilvl="0" w:tplc="37EA8C3E">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EEA5B7D"/>
    <w:multiLevelType w:val="hybridMultilevel"/>
    <w:tmpl w:val="4BFC99D6"/>
    <w:lvl w:ilvl="0" w:tplc="E2D22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0">
    <w:nsid w:val="5D1A7DDB"/>
    <w:multiLevelType w:val="hybridMultilevel"/>
    <w:tmpl w:val="91D4E7C8"/>
    <w:lvl w:ilvl="0" w:tplc="CBC01FF0">
      <w:start w:val="2"/>
      <w:numFmt w:val="japaneseCounting"/>
      <w:lvlText w:val="%1、"/>
      <w:lvlJc w:val="left"/>
      <w:pPr>
        <w:ind w:left="591" w:hanging="4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1">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3">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7"/>
  </w:num>
  <w:num w:numId="5">
    <w:abstractNumId w:val="4"/>
  </w:num>
  <w:num w:numId="6">
    <w:abstractNumId w:val="9"/>
  </w:num>
  <w:num w:numId="7">
    <w:abstractNumId w:val="2"/>
  </w:num>
  <w:num w:numId="8">
    <w:abstractNumId w:val="8"/>
  </w:num>
  <w:num w:numId="9">
    <w:abstractNumId w:val="13"/>
  </w:num>
  <w:num w:numId="10">
    <w:abstractNumId w:val="11"/>
  </w:num>
  <w:num w:numId="11">
    <w:abstractNumId w:val="14"/>
  </w:num>
  <w:num w:numId="12">
    <w:abstractNumId w:val="12"/>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11C4"/>
    <w:rsid w:val="00082DA8"/>
    <w:rsid w:val="00085AB4"/>
    <w:rsid w:val="00097C0C"/>
    <w:rsid w:val="000B024B"/>
    <w:rsid w:val="000B0A40"/>
    <w:rsid w:val="000C157C"/>
    <w:rsid w:val="000D09AD"/>
    <w:rsid w:val="000D178B"/>
    <w:rsid w:val="000D3BC9"/>
    <w:rsid w:val="000D425D"/>
    <w:rsid w:val="000E0696"/>
    <w:rsid w:val="000E31CC"/>
    <w:rsid w:val="000E6380"/>
    <w:rsid w:val="001033CD"/>
    <w:rsid w:val="001053DF"/>
    <w:rsid w:val="00105AF0"/>
    <w:rsid w:val="00116194"/>
    <w:rsid w:val="00117765"/>
    <w:rsid w:val="00120D1E"/>
    <w:rsid w:val="00122123"/>
    <w:rsid w:val="00122680"/>
    <w:rsid w:val="001259DD"/>
    <w:rsid w:val="00126877"/>
    <w:rsid w:val="00133C9D"/>
    <w:rsid w:val="00135DB1"/>
    <w:rsid w:val="001411A8"/>
    <w:rsid w:val="00156F7A"/>
    <w:rsid w:val="00157628"/>
    <w:rsid w:val="001606EA"/>
    <w:rsid w:val="00165BC6"/>
    <w:rsid w:val="001713A2"/>
    <w:rsid w:val="001777DA"/>
    <w:rsid w:val="00192EB4"/>
    <w:rsid w:val="001933D7"/>
    <w:rsid w:val="001A43C4"/>
    <w:rsid w:val="001B29DD"/>
    <w:rsid w:val="001C641C"/>
    <w:rsid w:val="001E428B"/>
    <w:rsid w:val="001E7E12"/>
    <w:rsid w:val="001F3D39"/>
    <w:rsid w:val="001F6D1D"/>
    <w:rsid w:val="001F7ECC"/>
    <w:rsid w:val="002010B5"/>
    <w:rsid w:val="002054DC"/>
    <w:rsid w:val="002209F5"/>
    <w:rsid w:val="002229B2"/>
    <w:rsid w:val="00226BB1"/>
    <w:rsid w:val="00230289"/>
    <w:rsid w:val="00232A1A"/>
    <w:rsid w:val="0023643F"/>
    <w:rsid w:val="00240060"/>
    <w:rsid w:val="0024298B"/>
    <w:rsid w:val="002472E1"/>
    <w:rsid w:val="00251D9E"/>
    <w:rsid w:val="00254ABF"/>
    <w:rsid w:val="002578F5"/>
    <w:rsid w:val="0026311D"/>
    <w:rsid w:val="00286240"/>
    <w:rsid w:val="00286EA8"/>
    <w:rsid w:val="00287509"/>
    <w:rsid w:val="0029051A"/>
    <w:rsid w:val="00294786"/>
    <w:rsid w:val="002A4D8B"/>
    <w:rsid w:val="002B1C14"/>
    <w:rsid w:val="002B7B4E"/>
    <w:rsid w:val="002C5873"/>
    <w:rsid w:val="002C5FC2"/>
    <w:rsid w:val="002D01E7"/>
    <w:rsid w:val="002D07A8"/>
    <w:rsid w:val="002D7C1D"/>
    <w:rsid w:val="002E59BE"/>
    <w:rsid w:val="002F46C6"/>
    <w:rsid w:val="002F5707"/>
    <w:rsid w:val="00300DF5"/>
    <w:rsid w:val="003106E1"/>
    <w:rsid w:val="0031317E"/>
    <w:rsid w:val="003162FA"/>
    <w:rsid w:val="003230F2"/>
    <w:rsid w:val="00323461"/>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75596"/>
    <w:rsid w:val="003804A8"/>
    <w:rsid w:val="00382B37"/>
    <w:rsid w:val="00383796"/>
    <w:rsid w:val="00394C53"/>
    <w:rsid w:val="00395449"/>
    <w:rsid w:val="003A44BA"/>
    <w:rsid w:val="003B70A3"/>
    <w:rsid w:val="003D7730"/>
    <w:rsid w:val="003F0C1E"/>
    <w:rsid w:val="003F4EA0"/>
    <w:rsid w:val="004072ED"/>
    <w:rsid w:val="00433468"/>
    <w:rsid w:val="0044102A"/>
    <w:rsid w:val="0044128A"/>
    <w:rsid w:val="00441DC7"/>
    <w:rsid w:val="00443A66"/>
    <w:rsid w:val="004508BB"/>
    <w:rsid w:val="00450A29"/>
    <w:rsid w:val="00451C97"/>
    <w:rsid w:val="004541F8"/>
    <w:rsid w:val="00457064"/>
    <w:rsid w:val="00457537"/>
    <w:rsid w:val="004615A2"/>
    <w:rsid w:val="00461E68"/>
    <w:rsid w:val="004770E7"/>
    <w:rsid w:val="004906E9"/>
    <w:rsid w:val="00491C90"/>
    <w:rsid w:val="0049363B"/>
    <w:rsid w:val="004941D9"/>
    <w:rsid w:val="00494FEC"/>
    <w:rsid w:val="00495CBC"/>
    <w:rsid w:val="004A3999"/>
    <w:rsid w:val="004B25EC"/>
    <w:rsid w:val="004C175E"/>
    <w:rsid w:val="004C512B"/>
    <w:rsid w:val="004C7564"/>
    <w:rsid w:val="004D72ED"/>
    <w:rsid w:val="004E16B1"/>
    <w:rsid w:val="004E4181"/>
    <w:rsid w:val="004E461A"/>
    <w:rsid w:val="004F3D9A"/>
    <w:rsid w:val="0050333E"/>
    <w:rsid w:val="00504C80"/>
    <w:rsid w:val="005071AB"/>
    <w:rsid w:val="005107C2"/>
    <w:rsid w:val="00511E70"/>
    <w:rsid w:val="0054104F"/>
    <w:rsid w:val="00545AB5"/>
    <w:rsid w:val="00561580"/>
    <w:rsid w:val="0056677B"/>
    <w:rsid w:val="005713E1"/>
    <w:rsid w:val="005731EC"/>
    <w:rsid w:val="00573BE6"/>
    <w:rsid w:val="0058470B"/>
    <w:rsid w:val="005863CD"/>
    <w:rsid w:val="005A3677"/>
    <w:rsid w:val="005A76C5"/>
    <w:rsid w:val="005A7E8E"/>
    <w:rsid w:val="005B25BC"/>
    <w:rsid w:val="005B3E28"/>
    <w:rsid w:val="005C118E"/>
    <w:rsid w:val="005C5D5B"/>
    <w:rsid w:val="005C6FFD"/>
    <w:rsid w:val="005D5917"/>
    <w:rsid w:val="005D7067"/>
    <w:rsid w:val="005E4BA8"/>
    <w:rsid w:val="005F2F38"/>
    <w:rsid w:val="005F3F15"/>
    <w:rsid w:val="005F4E9D"/>
    <w:rsid w:val="00613ABE"/>
    <w:rsid w:val="00616C49"/>
    <w:rsid w:val="0062646B"/>
    <w:rsid w:val="00627484"/>
    <w:rsid w:val="00641BC8"/>
    <w:rsid w:val="00643709"/>
    <w:rsid w:val="0065144F"/>
    <w:rsid w:val="0065193A"/>
    <w:rsid w:val="00662B23"/>
    <w:rsid w:val="006649D4"/>
    <w:rsid w:val="006671C8"/>
    <w:rsid w:val="006702E0"/>
    <w:rsid w:val="00671A9C"/>
    <w:rsid w:val="00675526"/>
    <w:rsid w:val="00675A74"/>
    <w:rsid w:val="00676080"/>
    <w:rsid w:val="006828D4"/>
    <w:rsid w:val="00684DFB"/>
    <w:rsid w:val="006850ED"/>
    <w:rsid w:val="00687110"/>
    <w:rsid w:val="006B3415"/>
    <w:rsid w:val="006C1FD8"/>
    <w:rsid w:val="006C2B52"/>
    <w:rsid w:val="006D2240"/>
    <w:rsid w:val="006E0E0E"/>
    <w:rsid w:val="006E27D7"/>
    <w:rsid w:val="006F11B3"/>
    <w:rsid w:val="006F1FCD"/>
    <w:rsid w:val="00704EA8"/>
    <w:rsid w:val="00707A84"/>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22CC"/>
    <w:rsid w:val="00784E9E"/>
    <w:rsid w:val="00793EBB"/>
    <w:rsid w:val="007B5E42"/>
    <w:rsid w:val="007B7D95"/>
    <w:rsid w:val="007C5737"/>
    <w:rsid w:val="007D18D6"/>
    <w:rsid w:val="007E5F17"/>
    <w:rsid w:val="007F22E3"/>
    <w:rsid w:val="0080366D"/>
    <w:rsid w:val="00804EF6"/>
    <w:rsid w:val="00815923"/>
    <w:rsid w:val="00826CA7"/>
    <w:rsid w:val="00831B10"/>
    <w:rsid w:val="00832D95"/>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0D56"/>
    <w:rsid w:val="008D22B7"/>
    <w:rsid w:val="008D7348"/>
    <w:rsid w:val="008E42B9"/>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D3084"/>
    <w:rsid w:val="009E6D47"/>
    <w:rsid w:val="009E6DC1"/>
    <w:rsid w:val="009E79FA"/>
    <w:rsid w:val="009F7D60"/>
    <w:rsid w:val="00A16A14"/>
    <w:rsid w:val="00A17CB7"/>
    <w:rsid w:val="00A257FD"/>
    <w:rsid w:val="00A333E8"/>
    <w:rsid w:val="00A3729C"/>
    <w:rsid w:val="00A43DB6"/>
    <w:rsid w:val="00A4617E"/>
    <w:rsid w:val="00A64EC7"/>
    <w:rsid w:val="00A66F82"/>
    <w:rsid w:val="00A72DA9"/>
    <w:rsid w:val="00A76F70"/>
    <w:rsid w:val="00A8016B"/>
    <w:rsid w:val="00A852FE"/>
    <w:rsid w:val="00A856D4"/>
    <w:rsid w:val="00AA434B"/>
    <w:rsid w:val="00AB327B"/>
    <w:rsid w:val="00AB61F2"/>
    <w:rsid w:val="00AC0BA7"/>
    <w:rsid w:val="00AC31A3"/>
    <w:rsid w:val="00AC3FED"/>
    <w:rsid w:val="00AD0227"/>
    <w:rsid w:val="00AE6822"/>
    <w:rsid w:val="00AE7D40"/>
    <w:rsid w:val="00B21653"/>
    <w:rsid w:val="00B32A00"/>
    <w:rsid w:val="00B343BA"/>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1073"/>
    <w:rsid w:val="00BF724C"/>
    <w:rsid w:val="00C00E86"/>
    <w:rsid w:val="00C13B00"/>
    <w:rsid w:val="00C207D6"/>
    <w:rsid w:val="00C32C19"/>
    <w:rsid w:val="00C34178"/>
    <w:rsid w:val="00C34EC8"/>
    <w:rsid w:val="00C43329"/>
    <w:rsid w:val="00C43456"/>
    <w:rsid w:val="00C50D3E"/>
    <w:rsid w:val="00C652E1"/>
    <w:rsid w:val="00C668B5"/>
    <w:rsid w:val="00C67023"/>
    <w:rsid w:val="00C74F4E"/>
    <w:rsid w:val="00C75DE8"/>
    <w:rsid w:val="00C76B14"/>
    <w:rsid w:val="00C801BF"/>
    <w:rsid w:val="00C82B3F"/>
    <w:rsid w:val="00C84AA3"/>
    <w:rsid w:val="00C8663B"/>
    <w:rsid w:val="00C94714"/>
    <w:rsid w:val="00CA2889"/>
    <w:rsid w:val="00CA45B7"/>
    <w:rsid w:val="00CB3B8B"/>
    <w:rsid w:val="00CB4493"/>
    <w:rsid w:val="00CB6B86"/>
    <w:rsid w:val="00CB71C8"/>
    <w:rsid w:val="00CC3BEA"/>
    <w:rsid w:val="00CC40CC"/>
    <w:rsid w:val="00CC7641"/>
    <w:rsid w:val="00CC7784"/>
    <w:rsid w:val="00CD4F42"/>
    <w:rsid w:val="00CD5F4B"/>
    <w:rsid w:val="00CE102E"/>
    <w:rsid w:val="00CE3200"/>
    <w:rsid w:val="00CE5258"/>
    <w:rsid w:val="00CE6510"/>
    <w:rsid w:val="00CF3E72"/>
    <w:rsid w:val="00CF4958"/>
    <w:rsid w:val="00D00561"/>
    <w:rsid w:val="00D23794"/>
    <w:rsid w:val="00D407CA"/>
    <w:rsid w:val="00D5690F"/>
    <w:rsid w:val="00D614B7"/>
    <w:rsid w:val="00D63B4A"/>
    <w:rsid w:val="00D63E4B"/>
    <w:rsid w:val="00D63FFC"/>
    <w:rsid w:val="00D65820"/>
    <w:rsid w:val="00D6779A"/>
    <w:rsid w:val="00D75C16"/>
    <w:rsid w:val="00D82030"/>
    <w:rsid w:val="00D908AE"/>
    <w:rsid w:val="00D91907"/>
    <w:rsid w:val="00D92A47"/>
    <w:rsid w:val="00D9656E"/>
    <w:rsid w:val="00D97B33"/>
    <w:rsid w:val="00DB0FF1"/>
    <w:rsid w:val="00DB28D2"/>
    <w:rsid w:val="00DB4779"/>
    <w:rsid w:val="00DB6C99"/>
    <w:rsid w:val="00DB784D"/>
    <w:rsid w:val="00DB7D83"/>
    <w:rsid w:val="00DD27D4"/>
    <w:rsid w:val="00DD2DDE"/>
    <w:rsid w:val="00DD64F8"/>
    <w:rsid w:val="00DE4A02"/>
    <w:rsid w:val="00DE6169"/>
    <w:rsid w:val="00DF0E4E"/>
    <w:rsid w:val="00DF161D"/>
    <w:rsid w:val="00DF257B"/>
    <w:rsid w:val="00DF3294"/>
    <w:rsid w:val="00E040EF"/>
    <w:rsid w:val="00E0550D"/>
    <w:rsid w:val="00E070BA"/>
    <w:rsid w:val="00E071FC"/>
    <w:rsid w:val="00E171E1"/>
    <w:rsid w:val="00E314D3"/>
    <w:rsid w:val="00E34C67"/>
    <w:rsid w:val="00E56CDB"/>
    <w:rsid w:val="00E64D1C"/>
    <w:rsid w:val="00E93F03"/>
    <w:rsid w:val="00EA00C2"/>
    <w:rsid w:val="00EA17DA"/>
    <w:rsid w:val="00EA1E82"/>
    <w:rsid w:val="00EA437C"/>
    <w:rsid w:val="00EC1000"/>
    <w:rsid w:val="00EC48BB"/>
    <w:rsid w:val="00EF1A1F"/>
    <w:rsid w:val="00EF2A7C"/>
    <w:rsid w:val="00EF678A"/>
    <w:rsid w:val="00EF688D"/>
    <w:rsid w:val="00F021B1"/>
    <w:rsid w:val="00F02683"/>
    <w:rsid w:val="00F0658F"/>
    <w:rsid w:val="00F10EBD"/>
    <w:rsid w:val="00F17DCB"/>
    <w:rsid w:val="00F2431E"/>
    <w:rsid w:val="00F30761"/>
    <w:rsid w:val="00F31988"/>
    <w:rsid w:val="00F32815"/>
    <w:rsid w:val="00F33DF4"/>
    <w:rsid w:val="00F362D7"/>
    <w:rsid w:val="00F4019A"/>
    <w:rsid w:val="00F44988"/>
    <w:rsid w:val="00F454FB"/>
    <w:rsid w:val="00F57B4A"/>
    <w:rsid w:val="00F74ADE"/>
    <w:rsid w:val="00F80E56"/>
    <w:rsid w:val="00F86334"/>
    <w:rsid w:val="00F9531D"/>
    <w:rsid w:val="00F97D28"/>
    <w:rsid w:val="00F97DE0"/>
    <w:rsid w:val="00FA2049"/>
    <w:rsid w:val="00FA61C6"/>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D463A431-E5CE-408F-9335-567C6D2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font61">
    <w:name w:val="font61"/>
    <w:qFormat/>
    <w:rsid w:val="009A3F2A"/>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419302-112A-4ADE-B001-117014E5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18</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259</cp:revision>
  <cp:lastPrinted>2018-03-15T00:35:00Z</cp:lastPrinted>
  <dcterms:created xsi:type="dcterms:W3CDTF">2016-12-21T06:33:00Z</dcterms:created>
  <dcterms:modified xsi:type="dcterms:W3CDTF">2018-03-21T07:20:00Z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