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6C1B2C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8534E">
        <w:rPr>
          <w:rFonts w:ascii="宋体" w:hAnsi="宋体" w:hint="eastAsia"/>
          <w:color w:val="FF0000"/>
          <w:sz w:val="32"/>
          <w:szCs w:val="32"/>
        </w:rPr>
        <w:t>全二维气相色谱固态热调制器</w:t>
      </w:r>
    </w:p>
    <w:p w14:paraId="24C23C89" w14:textId="77777777" w:rsidR="00861974" w:rsidRDefault="00861974" w:rsidP="00432C23"/>
    <w:p w14:paraId="4A991DA6" w14:textId="37284B6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8534E">
        <w:rPr>
          <w:rFonts w:ascii="宋体" w:hAnsi="宋体" w:hint="eastAsia"/>
          <w:color w:val="FF0000"/>
          <w:sz w:val="32"/>
          <w:szCs w:val="32"/>
        </w:rPr>
        <w:t>SZUCG20211495EQ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8287F0E"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017463">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A465CE0" w:rsidR="009B2AD6" w:rsidRPr="009D5001" w:rsidRDefault="009B2AD6" w:rsidP="009B2AD6">
      <w:pPr>
        <w:rPr>
          <w:rFonts w:ascii="宋体" w:hAnsi="宋体"/>
          <w:sz w:val="32"/>
        </w:rPr>
      </w:pPr>
      <w:r w:rsidRPr="009D5001">
        <w:rPr>
          <w:rFonts w:ascii="宋体" w:hAnsi="宋体"/>
          <w:sz w:val="32"/>
        </w:rPr>
        <w:t xml:space="preserve">      项目编号：  </w:t>
      </w:r>
      <w:r w:rsidR="0078534E">
        <w:rPr>
          <w:rFonts w:ascii="宋体" w:hAnsi="宋体" w:hint="eastAsia"/>
          <w:color w:val="FF0000"/>
          <w:sz w:val="32"/>
          <w:szCs w:val="32"/>
        </w:rPr>
        <w:t>SZUCG20211495EQ</w:t>
      </w:r>
    </w:p>
    <w:p w14:paraId="07E0F69B" w14:textId="7327D8C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8534E">
        <w:rPr>
          <w:rFonts w:ascii="宋体" w:hAnsi="宋体" w:hint="eastAsia"/>
          <w:color w:val="FF0000"/>
          <w:sz w:val="32"/>
          <w:szCs w:val="32"/>
        </w:rPr>
        <w:t>全二维气相色谱固态热调制器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64A2B2DB" w:rsidR="00B62E01" w:rsidRPr="00DD48F9" w:rsidRDefault="00017463"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44FD79D" w:rsidR="00B62E01" w:rsidRPr="00DD48F9" w:rsidRDefault="00B61B52" w:rsidP="00FA03F3">
            <w:pPr>
              <w:spacing w:after="160" w:line="240" w:lineRule="exact"/>
              <w:jc w:val="center"/>
              <w:rPr>
                <w:szCs w:val="21"/>
              </w:rPr>
            </w:pPr>
            <w:r>
              <w:rPr>
                <w:szCs w:val="21"/>
              </w:rPr>
              <w:t>50</w:t>
            </w:r>
          </w:p>
        </w:tc>
        <w:tc>
          <w:tcPr>
            <w:tcW w:w="3766" w:type="dxa"/>
            <w:vAlign w:val="center"/>
          </w:tcPr>
          <w:p w14:paraId="74521A86" w14:textId="4C06BE57" w:rsidR="00B62E01"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94712">
              <w:rPr>
                <w:color w:val="FF0000"/>
                <w:szCs w:val="21"/>
                <w:highlight w:val="yellow"/>
              </w:rPr>
              <w:t>9.5</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p w14:paraId="0CD07C3F" w14:textId="77777777" w:rsidR="00670238" w:rsidRPr="00BE29C1" w:rsidRDefault="00670238" w:rsidP="00670238">
            <w:pPr>
              <w:adjustRightInd w:val="0"/>
              <w:spacing w:line="360" w:lineRule="auto"/>
              <w:jc w:val="left"/>
              <w:rPr>
                <w:szCs w:val="21"/>
              </w:rPr>
            </w:pPr>
            <w:r w:rsidRPr="00BE29C1">
              <w:rPr>
                <w:szCs w:val="21"/>
              </w:rPr>
              <w:t>评审依据：</w:t>
            </w:r>
          </w:p>
          <w:p w14:paraId="6C970A8F" w14:textId="797AFA87" w:rsidR="00670238" w:rsidRPr="00670238" w:rsidRDefault="00670238" w:rsidP="00017463">
            <w:pPr>
              <w:adjustRightInd w:val="0"/>
              <w:spacing w:line="360" w:lineRule="auto"/>
              <w:jc w:val="left"/>
              <w:rPr>
                <w:szCs w:val="21"/>
              </w:rPr>
            </w:pPr>
            <w:r w:rsidRPr="00BE29C1">
              <w:rPr>
                <w:szCs w:val="21"/>
              </w:rPr>
              <w:t>技术参数是否判定偏离，以投标人响应技术标准及相关证明文件为准。</w:t>
            </w:r>
            <w:r w:rsidRPr="00BE29C1">
              <w:rPr>
                <w:szCs w:val="21"/>
              </w:rPr>
              <w:t xml:space="preserve"> </w:t>
            </w:r>
            <w:r w:rsidRPr="00BE29C1">
              <w:rPr>
                <w:szCs w:val="21"/>
              </w:rPr>
              <w:t>投标人未按要求提供证明材料，或所提供的证明材料</w:t>
            </w:r>
            <w:r>
              <w:rPr>
                <w:rFonts w:hint="eastAsia"/>
                <w:szCs w:val="21"/>
              </w:rPr>
              <w:t>模糊不清</w:t>
            </w:r>
            <w:r>
              <w:rPr>
                <w:szCs w:val="21"/>
              </w:rPr>
              <w:t>无法判断或</w:t>
            </w:r>
            <w:r w:rsidRPr="00BE29C1">
              <w:rPr>
                <w:szCs w:val="21"/>
              </w:rPr>
              <w:t>未能体现</w:t>
            </w:r>
            <w:r>
              <w:rPr>
                <w:rFonts w:hint="eastAsia"/>
                <w:szCs w:val="21"/>
              </w:rPr>
              <w:t>是否满足</w:t>
            </w:r>
            <w:r>
              <w:rPr>
                <w:szCs w:val="21"/>
              </w:rPr>
              <w:t>招标文件参数要求</w:t>
            </w:r>
            <w:r w:rsidRPr="00BE29C1">
              <w:rPr>
                <w:szCs w:val="21"/>
              </w:rPr>
              <w:t>的，视为负偏离，予以扣分。</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10E10F22" w:rsidR="00B62E01" w:rsidRPr="00DD48F9" w:rsidRDefault="00B61B52"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14CEF54C" w:rsidR="00B62E01" w:rsidRPr="00DD48F9" w:rsidRDefault="00017463"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w:t>
            </w:r>
            <w:r w:rsidRPr="00DD48F9">
              <w:rPr>
                <w:szCs w:val="21"/>
              </w:rPr>
              <w:lastRenderedPageBreak/>
              <w:t>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lastRenderedPageBreak/>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w:t>
            </w:r>
            <w:r w:rsidRPr="00DD48F9">
              <w:rPr>
                <w:szCs w:val="21"/>
              </w:rPr>
              <w:lastRenderedPageBreak/>
              <w:t>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f"/>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F131F1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f"/>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f"/>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5AD75B8B" w14:textId="74B63D59" w:rsidR="00AA6625" w:rsidRDefault="00A26AD1" w:rsidP="00DA494F">
            <w:pPr>
              <w:pStyle w:val="af"/>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017463">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75FA7695" w14:textId="77777777" w:rsidR="00F552BB" w:rsidRPr="00921B57" w:rsidRDefault="00F552BB" w:rsidP="00F552BB">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w:t>
            </w:r>
            <w:r w:rsidRPr="00921B57">
              <w:rPr>
                <w:szCs w:val="21"/>
              </w:rPr>
              <w:annotationRef/>
            </w:r>
            <w:r w:rsidRPr="00921B57">
              <w:rPr>
                <w:rFonts w:hint="eastAsia"/>
                <w:szCs w:val="21"/>
              </w:rPr>
              <w:t>等</w:t>
            </w:r>
            <w:r w:rsidRPr="00921B57">
              <w:rPr>
                <w:szCs w:val="21"/>
              </w:rPr>
              <w:t>证明文件扫描件作为得分依据，原件备查。</w:t>
            </w:r>
          </w:p>
          <w:p w14:paraId="39C0FA1F" w14:textId="24A4382D" w:rsidR="00AA6625" w:rsidRDefault="00F552BB" w:rsidP="00F552BB">
            <w:pPr>
              <w:pStyle w:val="af"/>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lastRenderedPageBreak/>
              <w:t>其中通过合同关键信息无法判断是否得分的，也可以提供能证明得分的其它证明资料，如合同甲方出具的证明文件等。</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01F986C8" w14:textId="3B483B86" w:rsidR="00B62E01" w:rsidRPr="00DD48F9" w:rsidRDefault="0047102B" w:rsidP="00AA6625">
            <w:pPr>
              <w:pStyle w:val="af"/>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4F60D8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8534E">
        <w:rPr>
          <w:color w:val="FF0000"/>
          <w:kern w:val="0"/>
          <w:szCs w:val="21"/>
          <w:u w:val="single"/>
        </w:rPr>
        <w:t>全二维气相色谱固态热调制器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64C26C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8534E">
        <w:rPr>
          <w:color w:val="FF0000"/>
          <w:szCs w:val="21"/>
        </w:rPr>
        <w:t>SZUCG20211495EQ</w:t>
      </w:r>
    </w:p>
    <w:p w14:paraId="6BD90406" w14:textId="3D308DA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8534E">
        <w:rPr>
          <w:color w:val="FF0000"/>
          <w:kern w:val="0"/>
          <w:szCs w:val="21"/>
        </w:rPr>
        <w:t>全二维气相色谱固态热调制器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46DF83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5923F5" w:rsidRPr="005923F5">
        <w:rPr>
          <w:color w:val="FF0000"/>
          <w:kern w:val="0"/>
          <w:szCs w:val="21"/>
        </w:rPr>
        <w:t>320,000.00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C55F0D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830376">
        <w:rPr>
          <w:rFonts w:hint="eastAsia"/>
          <w:kern w:val="0"/>
          <w:szCs w:val="21"/>
        </w:rPr>
        <w:t>0</w:t>
      </w:r>
      <w:r w:rsidR="00830376">
        <w:rPr>
          <w:kern w:val="0"/>
          <w:szCs w:val="21"/>
        </w:rPr>
        <w:t>8</w:t>
      </w:r>
      <w:r w:rsidRPr="00DE3608">
        <w:rPr>
          <w:kern w:val="0"/>
          <w:szCs w:val="21"/>
        </w:rPr>
        <w:t>月</w:t>
      </w:r>
      <w:r w:rsidR="00830376">
        <w:rPr>
          <w:rFonts w:hint="eastAsia"/>
          <w:kern w:val="0"/>
          <w:szCs w:val="21"/>
        </w:rPr>
        <w:t>2</w:t>
      </w:r>
      <w:r w:rsidR="00830376">
        <w:rPr>
          <w:kern w:val="0"/>
          <w:szCs w:val="21"/>
        </w:rPr>
        <w:t>6</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830376">
        <w:rPr>
          <w:rFonts w:hint="eastAsia"/>
          <w:kern w:val="0"/>
          <w:szCs w:val="21"/>
        </w:rPr>
        <w:t>0</w:t>
      </w:r>
      <w:r w:rsidR="00830376">
        <w:rPr>
          <w:kern w:val="0"/>
          <w:szCs w:val="21"/>
        </w:rPr>
        <w:t>9</w:t>
      </w:r>
      <w:r w:rsidRPr="00DE3608">
        <w:rPr>
          <w:kern w:val="0"/>
          <w:szCs w:val="21"/>
        </w:rPr>
        <w:t>月</w:t>
      </w:r>
      <w:r w:rsidR="00830376">
        <w:rPr>
          <w:rFonts w:hint="eastAsia"/>
          <w:kern w:val="0"/>
          <w:szCs w:val="21"/>
        </w:rPr>
        <w:t>0</w:t>
      </w:r>
      <w:r w:rsidR="00830376">
        <w:rPr>
          <w:kern w:val="0"/>
          <w:szCs w:val="21"/>
        </w:rPr>
        <w:t>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8"/>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ECD262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830376">
        <w:rPr>
          <w:rFonts w:hint="eastAsia"/>
          <w:color w:val="FF0000"/>
          <w:kern w:val="0"/>
          <w:szCs w:val="21"/>
        </w:rPr>
        <w:t>0</w:t>
      </w:r>
      <w:r w:rsidR="00830376">
        <w:rPr>
          <w:color w:val="FF0000"/>
          <w:kern w:val="0"/>
          <w:szCs w:val="21"/>
        </w:rPr>
        <w:t>9</w:t>
      </w:r>
      <w:r w:rsidRPr="00DE3608">
        <w:rPr>
          <w:color w:val="FF0000"/>
          <w:kern w:val="0"/>
          <w:szCs w:val="21"/>
        </w:rPr>
        <w:t>月</w:t>
      </w:r>
      <w:r w:rsidR="00830376">
        <w:rPr>
          <w:rFonts w:hint="eastAsia"/>
          <w:color w:val="FF0000"/>
          <w:kern w:val="0"/>
          <w:szCs w:val="21"/>
        </w:rPr>
        <w:t>0</w:t>
      </w:r>
      <w:r w:rsidR="00830376">
        <w:rPr>
          <w:color w:val="FF0000"/>
          <w:kern w:val="0"/>
          <w:szCs w:val="21"/>
        </w:rPr>
        <w:t>7</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45D95">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D025DF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830376">
        <w:rPr>
          <w:kern w:val="0"/>
          <w:szCs w:val="21"/>
        </w:rPr>
        <w:t>09</w:t>
      </w:r>
      <w:r w:rsidRPr="00DE3608">
        <w:rPr>
          <w:kern w:val="0"/>
          <w:szCs w:val="21"/>
        </w:rPr>
        <w:t>月</w:t>
      </w:r>
      <w:r w:rsidR="00830376">
        <w:rPr>
          <w:rFonts w:hint="eastAsia"/>
          <w:kern w:val="0"/>
          <w:szCs w:val="21"/>
        </w:rPr>
        <w:t>0</w:t>
      </w:r>
      <w:r w:rsidR="00830376">
        <w:rPr>
          <w:kern w:val="0"/>
          <w:szCs w:val="21"/>
        </w:rPr>
        <w:t>7</w:t>
      </w:r>
      <w:r w:rsidRPr="00DE3608">
        <w:rPr>
          <w:kern w:val="0"/>
          <w:szCs w:val="21"/>
        </w:rPr>
        <w:t>日</w:t>
      </w:r>
      <w:r w:rsidRPr="00DE3608">
        <w:rPr>
          <w:kern w:val="0"/>
          <w:szCs w:val="21"/>
        </w:rPr>
        <w:t xml:space="preserve"> 09:</w:t>
      </w:r>
      <w:r w:rsidR="00545D95">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1B8BE3B"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017463">
        <w:rPr>
          <w:rFonts w:hint="eastAsia"/>
          <w:kern w:val="0"/>
          <w:szCs w:val="21"/>
        </w:rPr>
        <w:t>郑</w:t>
      </w:r>
      <w:r w:rsidRPr="00DE3608">
        <w:rPr>
          <w:kern w:val="0"/>
          <w:szCs w:val="21"/>
        </w:rPr>
        <w:t>老师</w:t>
      </w:r>
      <w:r w:rsidRPr="00DE3608">
        <w:rPr>
          <w:kern w:val="0"/>
          <w:szCs w:val="21"/>
        </w:rPr>
        <w:t xml:space="preserve"> </w:t>
      </w:r>
      <w:r w:rsidRPr="00DE3608">
        <w:rPr>
          <w:kern w:val="0"/>
          <w:szCs w:val="21"/>
        </w:rPr>
        <w:t>电话：</w:t>
      </w:r>
      <w:r w:rsidR="00017463" w:rsidRPr="00017463">
        <w:rPr>
          <w:kern w:val="0"/>
          <w:szCs w:val="21"/>
        </w:rPr>
        <w:t>15210096450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5437AC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830376">
        <w:rPr>
          <w:rFonts w:hint="eastAsia"/>
          <w:kern w:val="0"/>
          <w:szCs w:val="21"/>
        </w:rPr>
        <w:t>0</w:t>
      </w:r>
      <w:r w:rsidR="00830376">
        <w:rPr>
          <w:kern w:val="0"/>
          <w:szCs w:val="21"/>
        </w:rPr>
        <w:t>8</w:t>
      </w:r>
      <w:r w:rsidRPr="00DE3608">
        <w:rPr>
          <w:kern w:val="0"/>
          <w:szCs w:val="21"/>
        </w:rPr>
        <w:t>月</w:t>
      </w:r>
      <w:r w:rsidR="00830376">
        <w:rPr>
          <w:rFonts w:hint="eastAsia"/>
          <w:kern w:val="0"/>
          <w:szCs w:val="21"/>
        </w:rPr>
        <w:t>2</w:t>
      </w:r>
      <w:r w:rsidR="00830376">
        <w:rPr>
          <w:kern w:val="0"/>
          <w:szCs w:val="21"/>
        </w:rPr>
        <w:t>6</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830376">
        <w:rPr>
          <w:rFonts w:hint="eastAsia"/>
          <w:kern w:val="0"/>
          <w:szCs w:val="21"/>
        </w:rPr>
        <w:t>0</w:t>
      </w:r>
      <w:r w:rsidR="00830376">
        <w:rPr>
          <w:kern w:val="0"/>
          <w:szCs w:val="21"/>
        </w:rPr>
        <w:t>9</w:t>
      </w:r>
      <w:r w:rsidRPr="00DE3608">
        <w:rPr>
          <w:kern w:val="0"/>
          <w:szCs w:val="21"/>
        </w:rPr>
        <w:t>月</w:t>
      </w:r>
      <w:r w:rsidR="00830376">
        <w:rPr>
          <w:rFonts w:hint="eastAsia"/>
          <w:kern w:val="0"/>
          <w:szCs w:val="21"/>
        </w:rPr>
        <w:t>0</w:t>
      </w:r>
      <w:r w:rsidR="00830376">
        <w:rPr>
          <w:kern w:val="0"/>
          <w:szCs w:val="21"/>
        </w:rPr>
        <w:t>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230D229"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830376">
        <w:rPr>
          <w:rFonts w:hint="eastAsia"/>
          <w:b/>
          <w:kern w:val="0"/>
          <w:szCs w:val="21"/>
        </w:rPr>
        <w:t>0</w:t>
      </w:r>
      <w:r w:rsidR="00830376">
        <w:rPr>
          <w:b/>
          <w:kern w:val="0"/>
          <w:szCs w:val="21"/>
        </w:rPr>
        <w:t>8</w:t>
      </w:r>
      <w:r w:rsidRPr="00DE3608">
        <w:rPr>
          <w:b/>
          <w:kern w:val="0"/>
          <w:szCs w:val="21"/>
        </w:rPr>
        <w:t>月</w:t>
      </w:r>
      <w:r w:rsidR="00830376">
        <w:rPr>
          <w:rFonts w:hint="eastAsia"/>
          <w:b/>
          <w:kern w:val="0"/>
          <w:szCs w:val="21"/>
        </w:rPr>
        <w:t>2</w:t>
      </w:r>
      <w:r w:rsidR="00830376">
        <w:rPr>
          <w:b/>
          <w:kern w:val="0"/>
          <w:szCs w:val="21"/>
        </w:rPr>
        <w:t>6</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15394F9" w:rsidR="002A367A" w:rsidRPr="006C4DF4" w:rsidRDefault="008D26B1" w:rsidP="000A7FAA">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322BF4C" w:rsidR="008603EB" w:rsidRPr="006C4DF4" w:rsidRDefault="0078534E" w:rsidP="008603EB">
            <w:pPr>
              <w:widowControl/>
              <w:jc w:val="center"/>
              <w:rPr>
                <w:kern w:val="0"/>
                <w:szCs w:val="21"/>
              </w:rPr>
            </w:pPr>
            <w:r>
              <w:rPr>
                <w:rFonts w:hint="eastAsia"/>
              </w:rPr>
              <w:t>全二维气相色谱固态热调制器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31AB0F11" w:rsidR="008603EB" w:rsidRPr="006C4DF4" w:rsidRDefault="005923F5"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AF08B33" w:rsidR="008603EB" w:rsidRPr="006C4DF4" w:rsidRDefault="005923F5" w:rsidP="008603EB">
            <w:pPr>
              <w:widowControl/>
              <w:jc w:val="center"/>
              <w:rPr>
                <w:szCs w:val="21"/>
              </w:rPr>
            </w:pPr>
            <w:r w:rsidRPr="005923F5">
              <w:rPr>
                <w:szCs w:val="21"/>
              </w:rPr>
              <w:t>320,000.00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5A5AB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5A5ABA">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5A5ABA">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5A5ABA">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5A5ABA">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5A5ABA">
            <w:pPr>
              <w:widowControl/>
              <w:jc w:val="center"/>
              <w:rPr>
                <w:b/>
                <w:bCs/>
                <w:kern w:val="0"/>
                <w:szCs w:val="21"/>
              </w:rPr>
            </w:pPr>
            <w:r w:rsidRPr="006C4DF4">
              <w:rPr>
                <w:b/>
                <w:bCs/>
                <w:kern w:val="0"/>
                <w:szCs w:val="21"/>
              </w:rPr>
              <w:t>备注</w:t>
            </w:r>
          </w:p>
        </w:tc>
      </w:tr>
      <w:tr w:rsidR="005923F5" w:rsidRPr="006C4DF4" w14:paraId="6AD93EAA" w14:textId="77777777" w:rsidTr="005923F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46BDE97E" w:rsidR="005923F5" w:rsidRPr="006C4DF4" w:rsidRDefault="005923F5" w:rsidP="005923F5">
            <w:pPr>
              <w:widowControl/>
              <w:jc w:val="center"/>
              <w:rPr>
                <w:kern w:val="0"/>
                <w:szCs w:val="21"/>
              </w:rPr>
            </w:pPr>
            <w:r w:rsidRPr="005923F5">
              <w:rPr>
                <w:rFonts w:hint="eastAsia"/>
                <w:kern w:val="0"/>
                <w:szCs w:val="21"/>
              </w:rPr>
              <w:t>一</w:t>
            </w:r>
          </w:p>
        </w:tc>
        <w:tc>
          <w:tcPr>
            <w:tcW w:w="3402" w:type="dxa"/>
            <w:tcBorders>
              <w:top w:val="single" w:sz="4" w:space="0" w:color="auto"/>
              <w:left w:val="nil"/>
              <w:bottom w:val="single" w:sz="4" w:space="0" w:color="auto"/>
              <w:right w:val="single" w:sz="4" w:space="0" w:color="auto"/>
            </w:tcBorders>
            <w:vAlign w:val="center"/>
          </w:tcPr>
          <w:p w14:paraId="4B7805B1" w14:textId="453D39CC" w:rsidR="005923F5" w:rsidRPr="006C4DF4" w:rsidRDefault="005923F5" w:rsidP="005923F5">
            <w:pPr>
              <w:widowControl/>
              <w:jc w:val="center"/>
              <w:rPr>
                <w:kern w:val="0"/>
                <w:szCs w:val="21"/>
              </w:rPr>
            </w:pPr>
            <w:r w:rsidRPr="005923F5">
              <w:rPr>
                <w:rFonts w:hint="eastAsia"/>
                <w:kern w:val="0"/>
                <w:szCs w:val="21"/>
              </w:rPr>
              <w:t>全二维气相色谱热调制器</w:t>
            </w:r>
          </w:p>
        </w:tc>
        <w:tc>
          <w:tcPr>
            <w:tcW w:w="1134" w:type="dxa"/>
            <w:tcBorders>
              <w:top w:val="single" w:sz="4" w:space="0" w:color="auto"/>
              <w:left w:val="nil"/>
              <w:bottom w:val="single" w:sz="4" w:space="0" w:color="auto"/>
              <w:right w:val="single" w:sz="4" w:space="0" w:color="auto"/>
            </w:tcBorders>
            <w:vAlign w:val="center"/>
          </w:tcPr>
          <w:p w14:paraId="567F302A" w14:textId="5E86FB08" w:rsidR="005923F5" w:rsidRPr="006C4DF4" w:rsidRDefault="005923F5" w:rsidP="005923F5">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867A56E" w14:textId="7B59554B" w:rsidR="005923F5" w:rsidRPr="006C4DF4" w:rsidRDefault="005923F5" w:rsidP="005923F5">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6B42558F" w14:textId="252DF821" w:rsidR="005923F5" w:rsidRPr="006C4DF4" w:rsidRDefault="005923F5" w:rsidP="005923F5">
            <w:pPr>
              <w:widowControl/>
              <w:jc w:val="center"/>
              <w:rPr>
                <w:szCs w:val="21"/>
              </w:rPr>
            </w:pPr>
          </w:p>
        </w:tc>
      </w:tr>
      <w:tr w:rsidR="005923F5" w:rsidRPr="006C4DF4" w14:paraId="67D06B59" w14:textId="77777777" w:rsidTr="005923F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6906008D" w:rsidR="005923F5" w:rsidRPr="006C4DF4" w:rsidRDefault="005923F5" w:rsidP="005923F5">
            <w:pPr>
              <w:widowControl/>
              <w:jc w:val="center"/>
              <w:rPr>
                <w:kern w:val="0"/>
                <w:szCs w:val="21"/>
              </w:rPr>
            </w:pPr>
            <w:r w:rsidRPr="005923F5">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67C5D7F" w14:textId="26501CC8" w:rsidR="005923F5" w:rsidRPr="006C4DF4" w:rsidRDefault="005923F5" w:rsidP="005923F5">
            <w:pPr>
              <w:widowControl/>
              <w:jc w:val="center"/>
              <w:rPr>
                <w:kern w:val="0"/>
                <w:szCs w:val="21"/>
              </w:rPr>
            </w:pPr>
            <w:r w:rsidRPr="005923F5">
              <w:rPr>
                <w:rFonts w:hint="eastAsia"/>
                <w:kern w:val="0"/>
                <w:szCs w:val="21"/>
              </w:rPr>
              <w:t>调制器主机</w:t>
            </w:r>
          </w:p>
        </w:tc>
        <w:tc>
          <w:tcPr>
            <w:tcW w:w="1134" w:type="dxa"/>
            <w:tcBorders>
              <w:top w:val="single" w:sz="4" w:space="0" w:color="auto"/>
              <w:left w:val="nil"/>
              <w:bottom w:val="single" w:sz="4" w:space="0" w:color="auto"/>
              <w:right w:val="single" w:sz="4" w:space="0" w:color="auto"/>
            </w:tcBorders>
            <w:vAlign w:val="center"/>
          </w:tcPr>
          <w:p w14:paraId="5C1B9C83" w14:textId="6A6CEC49" w:rsidR="005923F5" w:rsidRPr="006C4DF4" w:rsidRDefault="005923F5" w:rsidP="005923F5">
            <w:pPr>
              <w:widowControl/>
              <w:jc w:val="center"/>
              <w:rPr>
                <w:kern w:val="0"/>
                <w:szCs w:val="21"/>
              </w:rPr>
            </w:pPr>
            <w:r w:rsidRPr="005923F5">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A504374" w14:textId="6FB19F3B" w:rsidR="005923F5" w:rsidRPr="006C4DF4" w:rsidRDefault="005923F5" w:rsidP="005923F5">
            <w:pPr>
              <w:widowControl/>
              <w:jc w:val="center"/>
              <w:rPr>
                <w:kern w:val="0"/>
                <w:szCs w:val="21"/>
              </w:rPr>
            </w:pPr>
            <w:r w:rsidRPr="005923F5">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4388843" w14:textId="20CC58E9" w:rsidR="005923F5" w:rsidRPr="006C4DF4" w:rsidRDefault="000A7FAA" w:rsidP="005923F5">
            <w:pPr>
              <w:widowControl/>
              <w:jc w:val="center"/>
              <w:rPr>
                <w:szCs w:val="21"/>
              </w:rPr>
            </w:pPr>
            <w:r w:rsidRPr="006C4DF4">
              <w:rPr>
                <w:b/>
                <w:color w:val="FF0000"/>
                <w:szCs w:val="21"/>
              </w:rPr>
              <w:t>核心产品</w:t>
            </w:r>
          </w:p>
        </w:tc>
      </w:tr>
      <w:tr w:rsidR="005923F5" w:rsidRPr="006C4DF4" w14:paraId="03BE60EF" w14:textId="77777777" w:rsidTr="005923F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4AC940" w14:textId="399975D5" w:rsidR="005923F5" w:rsidRPr="005923F5" w:rsidRDefault="005923F5" w:rsidP="005923F5">
            <w:pPr>
              <w:widowControl/>
              <w:jc w:val="center"/>
              <w:rPr>
                <w:kern w:val="0"/>
                <w:szCs w:val="21"/>
              </w:rPr>
            </w:pPr>
            <w:r w:rsidRPr="005923F5">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F175F3D" w14:textId="42D1DBB1" w:rsidR="005923F5" w:rsidRPr="005923F5" w:rsidRDefault="005923F5" w:rsidP="005923F5">
            <w:pPr>
              <w:widowControl/>
              <w:jc w:val="center"/>
              <w:rPr>
                <w:kern w:val="0"/>
                <w:szCs w:val="21"/>
              </w:rPr>
            </w:pPr>
            <w:r w:rsidRPr="005923F5">
              <w:rPr>
                <w:rFonts w:hint="eastAsia"/>
                <w:kern w:val="0"/>
                <w:szCs w:val="21"/>
              </w:rPr>
              <w:t>数据分析软件</w:t>
            </w:r>
          </w:p>
        </w:tc>
        <w:tc>
          <w:tcPr>
            <w:tcW w:w="1134" w:type="dxa"/>
            <w:tcBorders>
              <w:top w:val="single" w:sz="4" w:space="0" w:color="auto"/>
              <w:left w:val="nil"/>
              <w:bottom w:val="single" w:sz="4" w:space="0" w:color="auto"/>
              <w:right w:val="single" w:sz="4" w:space="0" w:color="auto"/>
            </w:tcBorders>
            <w:vAlign w:val="center"/>
          </w:tcPr>
          <w:p w14:paraId="5EAD6978" w14:textId="7120F0BE" w:rsidR="005923F5" w:rsidRPr="005923F5" w:rsidRDefault="005923F5" w:rsidP="005923F5">
            <w:pPr>
              <w:widowControl/>
              <w:jc w:val="center"/>
              <w:rPr>
                <w:kern w:val="0"/>
                <w:szCs w:val="21"/>
              </w:rPr>
            </w:pPr>
            <w:r w:rsidRPr="005923F5">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DB41748" w14:textId="17C0A88E" w:rsidR="005923F5" w:rsidRPr="005923F5" w:rsidRDefault="005923F5" w:rsidP="005923F5">
            <w:pPr>
              <w:widowControl/>
              <w:jc w:val="center"/>
              <w:rPr>
                <w:kern w:val="0"/>
                <w:szCs w:val="21"/>
              </w:rPr>
            </w:pPr>
            <w:r w:rsidRPr="005923F5">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40EDF435" w14:textId="77777777" w:rsidR="005923F5" w:rsidRPr="006C4DF4" w:rsidRDefault="005923F5" w:rsidP="005923F5">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D630FF" w:rsidRPr="00D630FF" w14:paraId="5980D1E2" w14:textId="77777777" w:rsidTr="005A5ABA">
        <w:trPr>
          <w:trHeight w:val="470"/>
        </w:trPr>
        <w:tc>
          <w:tcPr>
            <w:tcW w:w="900" w:type="dxa"/>
            <w:vAlign w:val="center"/>
          </w:tcPr>
          <w:p w14:paraId="2856E8DB" w14:textId="77777777" w:rsidR="00460DB2" w:rsidRPr="00D630FF" w:rsidRDefault="00460DB2" w:rsidP="005A5ABA">
            <w:pPr>
              <w:jc w:val="center"/>
              <w:rPr>
                <w:color w:val="000000" w:themeColor="text1"/>
                <w:szCs w:val="21"/>
              </w:rPr>
            </w:pPr>
            <w:r w:rsidRPr="00D630FF">
              <w:rPr>
                <w:color w:val="000000" w:themeColor="text1"/>
                <w:szCs w:val="21"/>
              </w:rPr>
              <w:t>序号</w:t>
            </w:r>
          </w:p>
        </w:tc>
        <w:tc>
          <w:tcPr>
            <w:tcW w:w="1980" w:type="dxa"/>
            <w:vAlign w:val="center"/>
          </w:tcPr>
          <w:p w14:paraId="292FF4D3" w14:textId="77777777" w:rsidR="00460DB2" w:rsidRPr="00D630FF" w:rsidRDefault="00460DB2" w:rsidP="005A5ABA">
            <w:pPr>
              <w:widowControl/>
              <w:jc w:val="center"/>
              <w:rPr>
                <w:color w:val="000000" w:themeColor="text1"/>
                <w:szCs w:val="21"/>
              </w:rPr>
            </w:pPr>
            <w:r w:rsidRPr="00D630FF">
              <w:rPr>
                <w:color w:val="000000" w:themeColor="text1"/>
                <w:szCs w:val="21"/>
              </w:rPr>
              <w:t>货物名称</w:t>
            </w:r>
          </w:p>
        </w:tc>
        <w:tc>
          <w:tcPr>
            <w:tcW w:w="5580" w:type="dxa"/>
            <w:vAlign w:val="center"/>
          </w:tcPr>
          <w:p w14:paraId="2FCFFF45" w14:textId="77777777" w:rsidR="00460DB2" w:rsidRPr="00D630FF" w:rsidRDefault="00460DB2" w:rsidP="005A5ABA">
            <w:pPr>
              <w:jc w:val="center"/>
              <w:rPr>
                <w:color w:val="000000" w:themeColor="text1"/>
                <w:szCs w:val="21"/>
              </w:rPr>
            </w:pPr>
            <w:r w:rsidRPr="00D630FF">
              <w:rPr>
                <w:color w:val="000000" w:themeColor="text1"/>
                <w:szCs w:val="21"/>
              </w:rPr>
              <w:t>招标技术要求</w:t>
            </w:r>
          </w:p>
        </w:tc>
      </w:tr>
      <w:tr w:rsidR="00D630FF" w:rsidRPr="00D630FF" w14:paraId="05CCF025" w14:textId="77777777" w:rsidTr="00D630FF">
        <w:trPr>
          <w:trHeight w:val="450"/>
        </w:trPr>
        <w:tc>
          <w:tcPr>
            <w:tcW w:w="900" w:type="dxa"/>
            <w:vMerge w:val="restart"/>
            <w:vAlign w:val="center"/>
          </w:tcPr>
          <w:p w14:paraId="3E00A072" w14:textId="77777777" w:rsidR="00D630FF" w:rsidRPr="00D630FF" w:rsidRDefault="00D630FF" w:rsidP="00D630FF">
            <w:pPr>
              <w:jc w:val="center"/>
              <w:rPr>
                <w:b/>
                <w:color w:val="000000" w:themeColor="text1"/>
                <w:szCs w:val="21"/>
              </w:rPr>
            </w:pPr>
            <w:r w:rsidRPr="00D630FF">
              <w:rPr>
                <w:b/>
                <w:color w:val="000000" w:themeColor="text1"/>
                <w:szCs w:val="21"/>
              </w:rPr>
              <w:t>1</w:t>
            </w:r>
          </w:p>
        </w:tc>
        <w:tc>
          <w:tcPr>
            <w:tcW w:w="1980" w:type="dxa"/>
            <w:vMerge w:val="restart"/>
            <w:vAlign w:val="center"/>
          </w:tcPr>
          <w:p w14:paraId="39180AFC" w14:textId="0C6FE9B2" w:rsidR="00D630FF" w:rsidRPr="00D630FF" w:rsidRDefault="00D630FF" w:rsidP="00D630FF">
            <w:pPr>
              <w:jc w:val="center"/>
              <w:rPr>
                <w:b/>
                <w:color w:val="000000" w:themeColor="text1"/>
                <w:szCs w:val="21"/>
              </w:rPr>
            </w:pPr>
            <w:r w:rsidRPr="00D630FF">
              <w:rPr>
                <w:b/>
                <w:color w:val="000000" w:themeColor="text1"/>
                <w:szCs w:val="21"/>
              </w:rPr>
              <w:t>调制器主机</w:t>
            </w:r>
          </w:p>
        </w:tc>
        <w:tc>
          <w:tcPr>
            <w:tcW w:w="5580" w:type="dxa"/>
            <w:vAlign w:val="center"/>
          </w:tcPr>
          <w:p w14:paraId="6A6A29A8" w14:textId="3B80DF33" w:rsidR="00D630FF" w:rsidRPr="00D630FF" w:rsidRDefault="00D630FF" w:rsidP="00C97A37">
            <w:pPr>
              <w:adjustRightInd w:val="0"/>
              <w:snapToGrid w:val="0"/>
              <w:jc w:val="left"/>
              <w:rPr>
                <w:rFonts w:eastAsiaTheme="minorEastAsia"/>
                <w:b/>
                <w:color w:val="000000" w:themeColor="text1"/>
                <w:szCs w:val="21"/>
              </w:rPr>
            </w:pPr>
            <w:r w:rsidRPr="00D630FF">
              <w:rPr>
                <w:color w:val="000000" w:themeColor="text1"/>
                <w:szCs w:val="21"/>
              </w:rPr>
              <w:t>1.</w:t>
            </w:r>
            <w:r>
              <w:rPr>
                <w:color w:val="000000" w:themeColor="text1"/>
                <w:szCs w:val="21"/>
              </w:rPr>
              <w:t xml:space="preserve">1 </w:t>
            </w:r>
            <w:r w:rsidRPr="00D630FF">
              <w:rPr>
                <w:color w:val="000000" w:themeColor="text1"/>
                <w:szCs w:val="21"/>
              </w:rPr>
              <w:t>输入电源</w:t>
            </w:r>
            <w:r w:rsidR="00C97A37">
              <w:rPr>
                <w:rFonts w:hint="eastAsia"/>
                <w:color w:val="000000" w:themeColor="text1"/>
                <w:szCs w:val="21"/>
              </w:rPr>
              <w:t>：</w:t>
            </w:r>
            <w:r w:rsidRPr="00D630FF">
              <w:rPr>
                <w:color w:val="000000" w:themeColor="text1"/>
                <w:szCs w:val="21"/>
              </w:rPr>
              <w:t>AC 100-240 V,50/60 Hz</w:t>
            </w:r>
            <w:r>
              <w:rPr>
                <w:rFonts w:ascii="MS Mincho" w:eastAsiaTheme="minorEastAsia" w:hAnsi="MS Mincho" w:cs="MS Mincho" w:hint="eastAsia"/>
                <w:color w:val="000000" w:themeColor="text1"/>
                <w:szCs w:val="21"/>
              </w:rPr>
              <w:t>。</w:t>
            </w:r>
          </w:p>
        </w:tc>
      </w:tr>
      <w:tr w:rsidR="00D630FF" w:rsidRPr="00D630FF" w14:paraId="3EE77B3C" w14:textId="77777777" w:rsidTr="00D630FF">
        <w:trPr>
          <w:trHeight w:val="510"/>
        </w:trPr>
        <w:tc>
          <w:tcPr>
            <w:tcW w:w="900" w:type="dxa"/>
            <w:vMerge/>
            <w:vAlign w:val="center"/>
          </w:tcPr>
          <w:p w14:paraId="5BFF6FA9" w14:textId="77777777" w:rsidR="00D630FF" w:rsidRPr="00D630FF" w:rsidRDefault="00D630FF" w:rsidP="00D630FF">
            <w:pPr>
              <w:jc w:val="center"/>
              <w:rPr>
                <w:b/>
                <w:color w:val="000000" w:themeColor="text1"/>
                <w:szCs w:val="21"/>
              </w:rPr>
            </w:pPr>
          </w:p>
        </w:tc>
        <w:tc>
          <w:tcPr>
            <w:tcW w:w="1980" w:type="dxa"/>
            <w:vMerge/>
            <w:vAlign w:val="center"/>
          </w:tcPr>
          <w:p w14:paraId="716B87A6" w14:textId="77777777" w:rsidR="00D630FF" w:rsidRPr="00D630FF" w:rsidRDefault="00D630FF" w:rsidP="00D630FF">
            <w:pPr>
              <w:jc w:val="center"/>
              <w:rPr>
                <w:b/>
                <w:color w:val="000000" w:themeColor="text1"/>
                <w:szCs w:val="21"/>
              </w:rPr>
            </w:pPr>
          </w:p>
        </w:tc>
        <w:tc>
          <w:tcPr>
            <w:tcW w:w="5580" w:type="dxa"/>
            <w:vAlign w:val="center"/>
          </w:tcPr>
          <w:p w14:paraId="453FE2AA" w14:textId="06B90B0A" w:rsidR="00D630FF" w:rsidRPr="00D630FF" w:rsidRDefault="005A5ABA" w:rsidP="003E04A0">
            <w:pPr>
              <w:adjustRightInd w:val="0"/>
              <w:snapToGrid w:val="0"/>
              <w:jc w:val="left"/>
              <w:rPr>
                <w:rFonts w:eastAsiaTheme="minorEastAsia"/>
                <w:color w:val="000000" w:themeColor="text1"/>
                <w:szCs w:val="21"/>
              </w:rPr>
            </w:pPr>
            <w:r w:rsidRPr="005A5ABA">
              <w:rPr>
                <w:rFonts w:hint="eastAsia"/>
                <w:color w:val="000000" w:themeColor="text1"/>
                <w:szCs w:val="21"/>
              </w:rPr>
              <w:t>▲</w:t>
            </w:r>
            <w:r w:rsidR="00D630FF" w:rsidRPr="00D630FF">
              <w:rPr>
                <w:color w:val="000000" w:themeColor="text1"/>
                <w:szCs w:val="21"/>
              </w:rPr>
              <w:t>1.</w:t>
            </w:r>
            <w:r w:rsidR="003E04A0">
              <w:rPr>
                <w:color w:val="000000" w:themeColor="text1"/>
                <w:szCs w:val="21"/>
              </w:rPr>
              <w:t>2</w:t>
            </w:r>
            <w:r w:rsidR="00D630FF">
              <w:rPr>
                <w:color w:val="000000" w:themeColor="text1"/>
                <w:szCs w:val="21"/>
              </w:rPr>
              <w:t xml:space="preserve"> </w:t>
            </w:r>
            <w:r w:rsidR="00D630FF" w:rsidRPr="00D630FF">
              <w:rPr>
                <w:color w:val="000000" w:themeColor="text1"/>
                <w:szCs w:val="21"/>
              </w:rPr>
              <w:t>调制范围</w:t>
            </w:r>
            <w:r w:rsidR="007D38F2">
              <w:rPr>
                <w:rFonts w:hint="eastAsia"/>
                <w:color w:val="000000" w:themeColor="text1"/>
                <w:szCs w:val="21"/>
              </w:rPr>
              <w:t>包括</w:t>
            </w:r>
            <w:r w:rsidR="00C97A37">
              <w:rPr>
                <w:rFonts w:hint="eastAsia"/>
                <w:color w:val="000000" w:themeColor="text1"/>
                <w:szCs w:val="21"/>
              </w:rPr>
              <w:t>：</w:t>
            </w:r>
            <w:r w:rsidR="00D630FF" w:rsidRPr="00D630FF">
              <w:rPr>
                <w:color w:val="000000" w:themeColor="text1"/>
                <w:szCs w:val="21"/>
              </w:rPr>
              <w:t>C2–C40+</w:t>
            </w:r>
            <w:r w:rsidR="00D630FF">
              <w:rPr>
                <w:rFonts w:ascii="MS Mincho" w:eastAsiaTheme="minorEastAsia" w:hAnsi="MS Mincho" w:cs="MS Mincho" w:hint="eastAsia"/>
                <w:color w:val="000000" w:themeColor="text1"/>
                <w:szCs w:val="21"/>
              </w:rPr>
              <w:t>。</w:t>
            </w:r>
          </w:p>
        </w:tc>
      </w:tr>
      <w:tr w:rsidR="00D630FF" w:rsidRPr="00D630FF" w14:paraId="265674C4" w14:textId="77777777" w:rsidTr="00D630FF">
        <w:trPr>
          <w:trHeight w:val="510"/>
        </w:trPr>
        <w:tc>
          <w:tcPr>
            <w:tcW w:w="900" w:type="dxa"/>
            <w:vMerge/>
            <w:vAlign w:val="center"/>
          </w:tcPr>
          <w:p w14:paraId="516F80B7" w14:textId="77777777" w:rsidR="00D630FF" w:rsidRPr="00D630FF" w:rsidRDefault="00D630FF" w:rsidP="00D630FF">
            <w:pPr>
              <w:jc w:val="center"/>
              <w:rPr>
                <w:b/>
                <w:color w:val="000000" w:themeColor="text1"/>
                <w:szCs w:val="21"/>
              </w:rPr>
            </w:pPr>
          </w:p>
        </w:tc>
        <w:tc>
          <w:tcPr>
            <w:tcW w:w="1980" w:type="dxa"/>
            <w:vMerge/>
            <w:vAlign w:val="center"/>
          </w:tcPr>
          <w:p w14:paraId="3DA9D71B" w14:textId="77777777" w:rsidR="00D630FF" w:rsidRPr="00D630FF" w:rsidRDefault="00D630FF" w:rsidP="00D630FF">
            <w:pPr>
              <w:jc w:val="center"/>
              <w:rPr>
                <w:b/>
                <w:color w:val="000000" w:themeColor="text1"/>
                <w:szCs w:val="21"/>
              </w:rPr>
            </w:pPr>
          </w:p>
        </w:tc>
        <w:tc>
          <w:tcPr>
            <w:tcW w:w="5580" w:type="dxa"/>
            <w:vAlign w:val="center"/>
          </w:tcPr>
          <w:p w14:paraId="37ADEC7E" w14:textId="268A12F2" w:rsidR="00D630FF" w:rsidRPr="00D630FF" w:rsidRDefault="00D630FF" w:rsidP="003E04A0">
            <w:pPr>
              <w:adjustRightInd w:val="0"/>
              <w:snapToGrid w:val="0"/>
              <w:spacing w:line="360" w:lineRule="auto"/>
              <w:jc w:val="left"/>
              <w:rPr>
                <w:b/>
                <w:color w:val="000000" w:themeColor="text1"/>
                <w:szCs w:val="21"/>
              </w:rPr>
            </w:pPr>
            <w:r w:rsidRPr="00D630FF">
              <w:rPr>
                <w:color w:val="000000" w:themeColor="text1"/>
                <w:szCs w:val="21"/>
              </w:rPr>
              <w:t>1.</w:t>
            </w:r>
            <w:r w:rsidR="003E04A0">
              <w:rPr>
                <w:color w:val="000000" w:themeColor="text1"/>
                <w:szCs w:val="21"/>
              </w:rPr>
              <w:t>3</w:t>
            </w:r>
            <w:r>
              <w:rPr>
                <w:color w:val="000000" w:themeColor="text1"/>
                <w:szCs w:val="21"/>
              </w:rPr>
              <w:t xml:space="preserve"> </w:t>
            </w:r>
            <w:r w:rsidRPr="00D630FF">
              <w:rPr>
                <w:color w:val="000000" w:themeColor="text1"/>
                <w:szCs w:val="21"/>
              </w:rPr>
              <w:t>调制周期</w:t>
            </w:r>
            <w:r w:rsidR="00C97A37">
              <w:rPr>
                <w:rFonts w:hint="eastAsia"/>
                <w:color w:val="000000" w:themeColor="text1"/>
                <w:szCs w:val="21"/>
              </w:rPr>
              <w:t>：</w:t>
            </w:r>
            <w:r w:rsidRPr="00D630FF">
              <w:rPr>
                <w:color w:val="000000" w:themeColor="text1"/>
                <w:szCs w:val="21"/>
              </w:rPr>
              <w:t>≥2</w:t>
            </w:r>
            <w:r w:rsidRPr="00D630FF">
              <w:rPr>
                <w:color w:val="000000" w:themeColor="text1"/>
                <w:szCs w:val="21"/>
              </w:rPr>
              <w:t>秒</w:t>
            </w:r>
            <w:r w:rsidR="00C97A37">
              <w:rPr>
                <w:rFonts w:hint="eastAsia"/>
                <w:color w:val="000000" w:themeColor="text1"/>
                <w:szCs w:val="21"/>
              </w:rPr>
              <w:t>，</w:t>
            </w:r>
            <w:r w:rsidRPr="00D630FF">
              <w:rPr>
                <w:color w:val="000000" w:themeColor="text1"/>
                <w:szCs w:val="21"/>
              </w:rPr>
              <w:t>无上限</w:t>
            </w:r>
            <w:r w:rsidR="00C97A37">
              <w:rPr>
                <w:rFonts w:hint="eastAsia"/>
                <w:color w:val="000000" w:themeColor="text1"/>
                <w:szCs w:val="21"/>
              </w:rPr>
              <w:t>，</w:t>
            </w:r>
            <w:r w:rsidRPr="00D630FF">
              <w:rPr>
                <w:color w:val="000000" w:themeColor="text1"/>
                <w:szCs w:val="21"/>
              </w:rPr>
              <w:t>数字可调</w:t>
            </w:r>
            <w:r w:rsidR="00C97A37">
              <w:rPr>
                <w:rFonts w:hint="eastAsia"/>
                <w:color w:val="000000" w:themeColor="text1"/>
                <w:szCs w:val="21"/>
              </w:rPr>
              <w:t>，</w:t>
            </w:r>
            <w:r w:rsidRPr="00D630FF">
              <w:rPr>
                <w:color w:val="000000" w:themeColor="text1"/>
                <w:szCs w:val="21"/>
              </w:rPr>
              <w:t>支持非连续和用户编辑模式</w:t>
            </w:r>
            <w:r>
              <w:rPr>
                <w:rFonts w:hint="eastAsia"/>
                <w:color w:val="000000" w:themeColor="text1"/>
                <w:szCs w:val="21"/>
              </w:rPr>
              <w:t>。</w:t>
            </w:r>
          </w:p>
        </w:tc>
      </w:tr>
      <w:tr w:rsidR="00D630FF" w:rsidRPr="00D630FF" w14:paraId="354C28DA" w14:textId="77777777" w:rsidTr="00D630FF">
        <w:trPr>
          <w:trHeight w:val="510"/>
        </w:trPr>
        <w:tc>
          <w:tcPr>
            <w:tcW w:w="900" w:type="dxa"/>
            <w:vMerge/>
            <w:vAlign w:val="center"/>
          </w:tcPr>
          <w:p w14:paraId="5DCA589F" w14:textId="77777777" w:rsidR="00D630FF" w:rsidRPr="00D630FF" w:rsidRDefault="00D630FF" w:rsidP="00D630FF">
            <w:pPr>
              <w:jc w:val="center"/>
              <w:rPr>
                <w:b/>
                <w:color w:val="000000" w:themeColor="text1"/>
                <w:szCs w:val="21"/>
              </w:rPr>
            </w:pPr>
          </w:p>
        </w:tc>
        <w:tc>
          <w:tcPr>
            <w:tcW w:w="1980" w:type="dxa"/>
            <w:vMerge/>
            <w:vAlign w:val="center"/>
          </w:tcPr>
          <w:p w14:paraId="36B6A84D" w14:textId="77777777" w:rsidR="00D630FF" w:rsidRPr="00D630FF" w:rsidRDefault="00D630FF" w:rsidP="00D630FF">
            <w:pPr>
              <w:jc w:val="center"/>
              <w:rPr>
                <w:b/>
                <w:color w:val="000000" w:themeColor="text1"/>
                <w:szCs w:val="21"/>
              </w:rPr>
            </w:pPr>
          </w:p>
        </w:tc>
        <w:tc>
          <w:tcPr>
            <w:tcW w:w="5580" w:type="dxa"/>
            <w:vAlign w:val="center"/>
          </w:tcPr>
          <w:p w14:paraId="186351F7" w14:textId="63F64052" w:rsidR="00D630FF" w:rsidRPr="00D630FF" w:rsidRDefault="00D630FF" w:rsidP="003E04A0">
            <w:pPr>
              <w:adjustRightInd w:val="0"/>
              <w:snapToGrid w:val="0"/>
              <w:spacing w:line="360" w:lineRule="auto"/>
              <w:jc w:val="left"/>
              <w:rPr>
                <w:rFonts w:eastAsiaTheme="minorEastAsia"/>
                <w:b/>
                <w:color w:val="000000" w:themeColor="text1"/>
                <w:szCs w:val="21"/>
              </w:rPr>
            </w:pPr>
            <w:r w:rsidRPr="00D630FF">
              <w:rPr>
                <w:color w:val="000000" w:themeColor="text1"/>
                <w:szCs w:val="21"/>
              </w:rPr>
              <w:t>1.</w:t>
            </w:r>
            <w:r w:rsidR="003E04A0">
              <w:rPr>
                <w:color w:val="000000" w:themeColor="text1"/>
                <w:szCs w:val="21"/>
              </w:rPr>
              <w:t>4</w:t>
            </w:r>
            <w:r>
              <w:rPr>
                <w:color w:val="000000" w:themeColor="text1"/>
                <w:szCs w:val="21"/>
              </w:rPr>
              <w:t xml:space="preserve"> </w:t>
            </w:r>
            <w:r w:rsidRPr="00D630FF">
              <w:rPr>
                <w:color w:val="000000" w:themeColor="text1"/>
                <w:szCs w:val="21"/>
              </w:rPr>
              <w:t>进样半峰宽</w:t>
            </w:r>
            <w:r w:rsidR="007D38F2" w:rsidRPr="007D38F2">
              <w:rPr>
                <w:rFonts w:hint="eastAsia"/>
                <w:color w:val="000000" w:themeColor="text1"/>
                <w:szCs w:val="21"/>
              </w:rPr>
              <w:t>范围包括</w:t>
            </w:r>
            <w:r w:rsidR="00C97A37" w:rsidRPr="00C97A37">
              <w:rPr>
                <w:rFonts w:hint="eastAsia"/>
                <w:color w:val="000000" w:themeColor="text1"/>
                <w:szCs w:val="21"/>
              </w:rPr>
              <w:t>：</w:t>
            </w:r>
            <w:r w:rsidRPr="00D630FF">
              <w:rPr>
                <w:color w:val="000000" w:themeColor="text1"/>
                <w:szCs w:val="21"/>
              </w:rPr>
              <w:t xml:space="preserve">50-100ms(n-C18 </w:t>
            </w:r>
            <w:r w:rsidRPr="00D630FF">
              <w:rPr>
                <w:color w:val="000000" w:themeColor="text1"/>
                <w:szCs w:val="21"/>
              </w:rPr>
              <w:t>正构烷烃典型值</w:t>
            </w:r>
            <w:r w:rsidRPr="00D630FF">
              <w:rPr>
                <w:color w:val="000000" w:themeColor="text1"/>
                <w:szCs w:val="21"/>
              </w:rPr>
              <w:t>)</w:t>
            </w:r>
            <w:r>
              <w:rPr>
                <w:rFonts w:ascii="MS Mincho" w:eastAsiaTheme="minorEastAsia" w:hAnsi="MS Mincho" w:cs="MS Mincho" w:hint="eastAsia"/>
                <w:color w:val="000000" w:themeColor="text1"/>
                <w:szCs w:val="21"/>
              </w:rPr>
              <w:t>。</w:t>
            </w:r>
          </w:p>
        </w:tc>
      </w:tr>
      <w:tr w:rsidR="00D630FF" w:rsidRPr="00D630FF" w14:paraId="7A2359D8" w14:textId="77777777" w:rsidTr="00D630FF">
        <w:trPr>
          <w:trHeight w:val="510"/>
        </w:trPr>
        <w:tc>
          <w:tcPr>
            <w:tcW w:w="900" w:type="dxa"/>
            <w:vMerge/>
            <w:vAlign w:val="center"/>
          </w:tcPr>
          <w:p w14:paraId="45C80EE8" w14:textId="77777777" w:rsidR="00D630FF" w:rsidRPr="00D630FF" w:rsidRDefault="00D630FF" w:rsidP="00D630FF">
            <w:pPr>
              <w:jc w:val="center"/>
              <w:rPr>
                <w:b/>
                <w:color w:val="000000" w:themeColor="text1"/>
                <w:szCs w:val="21"/>
              </w:rPr>
            </w:pPr>
          </w:p>
        </w:tc>
        <w:tc>
          <w:tcPr>
            <w:tcW w:w="1980" w:type="dxa"/>
            <w:vMerge/>
            <w:vAlign w:val="center"/>
          </w:tcPr>
          <w:p w14:paraId="26F0C0B6" w14:textId="77777777" w:rsidR="00D630FF" w:rsidRPr="00D630FF" w:rsidRDefault="00D630FF" w:rsidP="00D630FF">
            <w:pPr>
              <w:jc w:val="center"/>
              <w:rPr>
                <w:b/>
                <w:color w:val="000000" w:themeColor="text1"/>
                <w:szCs w:val="21"/>
              </w:rPr>
            </w:pPr>
          </w:p>
        </w:tc>
        <w:tc>
          <w:tcPr>
            <w:tcW w:w="5580" w:type="dxa"/>
            <w:vAlign w:val="center"/>
          </w:tcPr>
          <w:p w14:paraId="7D1DC534" w14:textId="3B2A4578" w:rsidR="00D630FF" w:rsidRPr="00D630FF" w:rsidRDefault="00D630FF" w:rsidP="003E04A0">
            <w:pPr>
              <w:adjustRightInd w:val="0"/>
              <w:snapToGrid w:val="0"/>
              <w:jc w:val="left"/>
              <w:rPr>
                <w:rFonts w:eastAsiaTheme="minorEastAsia"/>
                <w:b/>
                <w:color w:val="000000" w:themeColor="text1"/>
                <w:szCs w:val="21"/>
              </w:rPr>
            </w:pPr>
            <w:r w:rsidRPr="00D630FF">
              <w:rPr>
                <w:color w:val="000000" w:themeColor="text1"/>
                <w:szCs w:val="21"/>
              </w:rPr>
              <w:t>1.</w:t>
            </w:r>
            <w:r w:rsidR="003E04A0">
              <w:rPr>
                <w:color w:val="000000" w:themeColor="text1"/>
                <w:szCs w:val="21"/>
              </w:rPr>
              <w:t>5</w:t>
            </w:r>
            <w:r>
              <w:rPr>
                <w:color w:val="000000" w:themeColor="text1"/>
                <w:szCs w:val="21"/>
              </w:rPr>
              <w:t xml:space="preserve"> </w:t>
            </w:r>
            <w:r w:rsidRPr="00D630FF">
              <w:rPr>
                <w:color w:val="000000" w:themeColor="text1"/>
                <w:szCs w:val="21"/>
              </w:rPr>
              <w:t>同步误差</w:t>
            </w:r>
            <w:r w:rsidR="00C97A37" w:rsidRPr="00C97A37">
              <w:rPr>
                <w:rFonts w:hint="eastAsia"/>
                <w:color w:val="000000" w:themeColor="text1"/>
                <w:szCs w:val="21"/>
              </w:rPr>
              <w:t>：</w:t>
            </w:r>
            <w:r w:rsidRPr="00D630FF">
              <w:rPr>
                <w:color w:val="000000" w:themeColor="text1"/>
                <w:szCs w:val="21"/>
              </w:rPr>
              <w:t>≤2ms</w:t>
            </w:r>
            <w:r>
              <w:rPr>
                <w:rFonts w:ascii="MS Mincho" w:eastAsiaTheme="minorEastAsia" w:hAnsi="MS Mincho" w:cs="MS Mincho" w:hint="eastAsia"/>
                <w:color w:val="000000" w:themeColor="text1"/>
                <w:szCs w:val="21"/>
              </w:rPr>
              <w:t>。</w:t>
            </w:r>
          </w:p>
        </w:tc>
      </w:tr>
      <w:tr w:rsidR="00D630FF" w:rsidRPr="00D630FF" w14:paraId="0AF9A352" w14:textId="77777777" w:rsidTr="00D630FF">
        <w:trPr>
          <w:trHeight w:val="510"/>
        </w:trPr>
        <w:tc>
          <w:tcPr>
            <w:tcW w:w="900" w:type="dxa"/>
            <w:vMerge/>
            <w:vAlign w:val="center"/>
          </w:tcPr>
          <w:p w14:paraId="393A9A59" w14:textId="77777777" w:rsidR="00D630FF" w:rsidRPr="00D630FF" w:rsidRDefault="00D630FF" w:rsidP="00D630FF">
            <w:pPr>
              <w:jc w:val="center"/>
              <w:rPr>
                <w:b/>
                <w:color w:val="000000" w:themeColor="text1"/>
                <w:szCs w:val="21"/>
              </w:rPr>
            </w:pPr>
          </w:p>
        </w:tc>
        <w:tc>
          <w:tcPr>
            <w:tcW w:w="1980" w:type="dxa"/>
            <w:vMerge/>
            <w:vAlign w:val="center"/>
          </w:tcPr>
          <w:p w14:paraId="18400AF2" w14:textId="77777777" w:rsidR="00D630FF" w:rsidRPr="00D630FF" w:rsidRDefault="00D630FF" w:rsidP="00D630FF">
            <w:pPr>
              <w:jc w:val="center"/>
              <w:rPr>
                <w:b/>
                <w:color w:val="000000" w:themeColor="text1"/>
                <w:szCs w:val="21"/>
              </w:rPr>
            </w:pPr>
          </w:p>
        </w:tc>
        <w:tc>
          <w:tcPr>
            <w:tcW w:w="5580" w:type="dxa"/>
            <w:vAlign w:val="center"/>
          </w:tcPr>
          <w:p w14:paraId="6BF0ABBF" w14:textId="294A2D74" w:rsidR="00D630FF" w:rsidRPr="00D630FF" w:rsidRDefault="00D630FF" w:rsidP="003E04A0">
            <w:pPr>
              <w:adjustRightInd w:val="0"/>
              <w:snapToGrid w:val="0"/>
              <w:spacing w:line="360" w:lineRule="auto"/>
              <w:jc w:val="left"/>
              <w:rPr>
                <w:rFonts w:eastAsiaTheme="minorEastAsia"/>
                <w:b/>
                <w:color w:val="000000" w:themeColor="text1"/>
                <w:szCs w:val="21"/>
              </w:rPr>
            </w:pPr>
            <w:r w:rsidRPr="00D630FF">
              <w:rPr>
                <w:color w:val="000000" w:themeColor="text1"/>
                <w:szCs w:val="21"/>
              </w:rPr>
              <w:t>1.</w:t>
            </w:r>
            <w:r w:rsidR="003E04A0">
              <w:rPr>
                <w:color w:val="000000" w:themeColor="text1"/>
                <w:szCs w:val="21"/>
              </w:rPr>
              <w:t>6</w:t>
            </w:r>
            <w:r>
              <w:rPr>
                <w:color w:val="000000" w:themeColor="text1"/>
                <w:szCs w:val="21"/>
              </w:rPr>
              <w:t xml:space="preserve"> </w:t>
            </w:r>
            <w:r w:rsidRPr="00D630FF">
              <w:rPr>
                <w:color w:val="000000" w:themeColor="text1"/>
                <w:szCs w:val="21"/>
              </w:rPr>
              <w:t>热区温度</w:t>
            </w:r>
            <w:r w:rsidR="007D38F2" w:rsidRPr="007D38F2">
              <w:rPr>
                <w:rFonts w:hint="eastAsia"/>
                <w:color w:val="000000" w:themeColor="text1"/>
                <w:szCs w:val="21"/>
              </w:rPr>
              <w:t>范围包括</w:t>
            </w:r>
            <w:r w:rsidR="00C97A37" w:rsidRPr="00C97A37">
              <w:rPr>
                <w:rFonts w:hint="eastAsia"/>
                <w:color w:val="000000" w:themeColor="text1"/>
                <w:szCs w:val="21"/>
              </w:rPr>
              <w:t>：</w:t>
            </w:r>
            <w:r w:rsidRPr="00D630FF">
              <w:rPr>
                <w:color w:val="000000" w:themeColor="text1"/>
                <w:szCs w:val="21"/>
              </w:rPr>
              <w:t xml:space="preserve">40°C~320°C </w:t>
            </w:r>
            <w:r w:rsidRPr="00D630FF">
              <w:rPr>
                <w:color w:val="000000" w:themeColor="text1"/>
                <w:szCs w:val="21"/>
              </w:rPr>
              <w:t>数字控制</w:t>
            </w:r>
            <w:r w:rsidR="00C97A37">
              <w:rPr>
                <w:rFonts w:hint="eastAsia"/>
                <w:color w:val="000000" w:themeColor="text1"/>
                <w:szCs w:val="21"/>
              </w:rPr>
              <w:t>，</w:t>
            </w:r>
            <w:r w:rsidRPr="00D630FF">
              <w:rPr>
                <w:color w:val="000000" w:themeColor="text1"/>
                <w:szCs w:val="21"/>
              </w:rPr>
              <w:t>支持程序升温</w:t>
            </w:r>
            <w:r>
              <w:rPr>
                <w:rFonts w:ascii="MS Mincho" w:eastAsiaTheme="minorEastAsia" w:hAnsi="MS Mincho" w:cs="MS Mincho" w:hint="eastAsia"/>
                <w:color w:val="000000" w:themeColor="text1"/>
                <w:szCs w:val="21"/>
              </w:rPr>
              <w:t>。</w:t>
            </w:r>
          </w:p>
        </w:tc>
      </w:tr>
      <w:tr w:rsidR="00D630FF" w:rsidRPr="00D630FF" w14:paraId="6EE1BEDC" w14:textId="77777777" w:rsidTr="00D630FF">
        <w:trPr>
          <w:trHeight w:val="510"/>
        </w:trPr>
        <w:tc>
          <w:tcPr>
            <w:tcW w:w="900" w:type="dxa"/>
            <w:vMerge/>
            <w:vAlign w:val="center"/>
          </w:tcPr>
          <w:p w14:paraId="25FB27AE" w14:textId="77777777" w:rsidR="00D630FF" w:rsidRPr="00D630FF" w:rsidRDefault="00D630FF" w:rsidP="00D630FF">
            <w:pPr>
              <w:jc w:val="center"/>
              <w:rPr>
                <w:b/>
                <w:color w:val="000000" w:themeColor="text1"/>
                <w:szCs w:val="21"/>
              </w:rPr>
            </w:pPr>
          </w:p>
        </w:tc>
        <w:tc>
          <w:tcPr>
            <w:tcW w:w="1980" w:type="dxa"/>
            <w:vMerge/>
            <w:vAlign w:val="center"/>
          </w:tcPr>
          <w:p w14:paraId="2F2DFC1A" w14:textId="77777777" w:rsidR="00D630FF" w:rsidRPr="00D630FF" w:rsidRDefault="00D630FF" w:rsidP="00D630FF">
            <w:pPr>
              <w:jc w:val="center"/>
              <w:rPr>
                <w:b/>
                <w:color w:val="000000" w:themeColor="text1"/>
                <w:szCs w:val="21"/>
              </w:rPr>
            </w:pPr>
          </w:p>
        </w:tc>
        <w:tc>
          <w:tcPr>
            <w:tcW w:w="5580" w:type="dxa"/>
            <w:vAlign w:val="center"/>
          </w:tcPr>
          <w:p w14:paraId="122D4CA3" w14:textId="2E1F2FA4" w:rsidR="00D630FF" w:rsidRPr="00D630FF" w:rsidRDefault="00D630FF" w:rsidP="003E04A0">
            <w:pPr>
              <w:adjustRightInd w:val="0"/>
              <w:snapToGrid w:val="0"/>
              <w:spacing w:line="360" w:lineRule="auto"/>
              <w:jc w:val="left"/>
              <w:rPr>
                <w:rFonts w:eastAsiaTheme="minorEastAsia"/>
                <w:b/>
                <w:color w:val="000000" w:themeColor="text1"/>
                <w:szCs w:val="21"/>
              </w:rPr>
            </w:pPr>
            <w:r w:rsidRPr="00D630FF">
              <w:rPr>
                <w:color w:val="000000" w:themeColor="text1"/>
                <w:szCs w:val="21"/>
              </w:rPr>
              <w:t>1.</w:t>
            </w:r>
            <w:r w:rsidR="003E04A0">
              <w:rPr>
                <w:color w:val="000000" w:themeColor="text1"/>
                <w:szCs w:val="21"/>
              </w:rPr>
              <w:t>7</w:t>
            </w:r>
            <w:r>
              <w:rPr>
                <w:color w:val="000000" w:themeColor="text1"/>
                <w:szCs w:val="21"/>
              </w:rPr>
              <w:t xml:space="preserve"> </w:t>
            </w:r>
            <w:r w:rsidRPr="00D630FF">
              <w:rPr>
                <w:color w:val="000000" w:themeColor="text1"/>
                <w:szCs w:val="21"/>
              </w:rPr>
              <w:t>冷区温度</w:t>
            </w:r>
            <w:r w:rsidR="007D38F2" w:rsidRPr="007D38F2">
              <w:rPr>
                <w:rFonts w:hint="eastAsia"/>
                <w:color w:val="000000" w:themeColor="text1"/>
                <w:szCs w:val="21"/>
              </w:rPr>
              <w:t>范围包括</w:t>
            </w:r>
            <w:r w:rsidR="00C97A37" w:rsidRPr="00C97A37">
              <w:rPr>
                <w:rFonts w:hint="eastAsia"/>
                <w:color w:val="000000" w:themeColor="text1"/>
                <w:szCs w:val="21"/>
              </w:rPr>
              <w:t>：</w:t>
            </w:r>
            <w:r w:rsidRPr="00D630FF">
              <w:rPr>
                <w:color w:val="000000" w:themeColor="text1"/>
                <w:szCs w:val="21"/>
              </w:rPr>
              <w:t>-50°C~10°C</w:t>
            </w:r>
            <w:r w:rsidRPr="00D630FF">
              <w:rPr>
                <w:color w:val="000000" w:themeColor="text1"/>
                <w:szCs w:val="21"/>
              </w:rPr>
              <w:t>数字控制</w:t>
            </w:r>
            <w:r w:rsidR="00C97A37">
              <w:rPr>
                <w:rFonts w:hint="eastAsia"/>
                <w:color w:val="000000" w:themeColor="text1"/>
                <w:szCs w:val="21"/>
              </w:rPr>
              <w:t>，</w:t>
            </w:r>
            <w:r w:rsidRPr="00D630FF">
              <w:rPr>
                <w:color w:val="000000" w:themeColor="text1"/>
                <w:szCs w:val="21"/>
              </w:rPr>
              <w:t>支持程序升温</w:t>
            </w:r>
            <w:r>
              <w:rPr>
                <w:rFonts w:ascii="MS Mincho" w:eastAsiaTheme="minorEastAsia" w:hAnsi="MS Mincho" w:cs="MS Mincho" w:hint="eastAsia"/>
                <w:color w:val="000000" w:themeColor="text1"/>
                <w:szCs w:val="21"/>
              </w:rPr>
              <w:t>。</w:t>
            </w:r>
          </w:p>
        </w:tc>
      </w:tr>
      <w:tr w:rsidR="00D630FF" w:rsidRPr="00D630FF" w14:paraId="2EA961CB" w14:textId="77777777" w:rsidTr="00D630FF">
        <w:trPr>
          <w:trHeight w:val="510"/>
        </w:trPr>
        <w:tc>
          <w:tcPr>
            <w:tcW w:w="900" w:type="dxa"/>
            <w:vMerge/>
            <w:vAlign w:val="center"/>
          </w:tcPr>
          <w:p w14:paraId="65640038" w14:textId="77777777" w:rsidR="00D630FF" w:rsidRPr="00D630FF" w:rsidRDefault="00D630FF" w:rsidP="00D630FF">
            <w:pPr>
              <w:jc w:val="center"/>
              <w:rPr>
                <w:b/>
                <w:color w:val="000000" w:themeColor="text1"/>
                <w:szCs w:val="21"/>
              </w:rPr>
            </w:pPr>
          </w:p>
        </w:tc>
        <w:tc>
          <w:tcPr>
            <w:tcW w:w="1980" w:type="dxa"/>
            <w:vMerge/>
            <w:vAlign w:val="center"/>
          </w:tcPr>
          <w:p w14:paraId="48695FC0" w14:textId="77777777" w:rsidR="00D630FF" w:rsidRPr="00D630FF" w:rsidRDefault="00D630FF" w:rsidP="00D630FF">
            <w:pPr>
              <w:jc w:val="center"/>
              <w:rPr>
                <w:b/>
                <w:color w:val="000000" w:themeColor="text1"/>
                <w:szCs w:val="21"/>
              </w:rPr>
            </w:pPr>
          </w:p>
        </w:tc>
        <w:tc>
          <w:tcPr>
            <w:tcW w:w="5580" w:type="dxa"/>
            <w:vAlign w:val="center"/>
          </w:tcPr>
          <w:p w14:paraId="0D8B28D0" w14:textId="500FFD34" w:rsidR="00D630FF" w:rsidRPr="00D630FF" w:rsidRDefault="005A5ABA" w:rsidP="003E04A0">
            <w:pPr>
              <w:adjustRightInd w:val="0"/>
              <w:snapToGrid w:val="0"/>
              <w:jc w:val="left"/>
              <w:rPr>
                <w:color w:val="000000" w:themeColor="text1"/>
                <w:szCs w:val="21"/>
              </w:rPr>
            </w:pPr>
            <w:r w:rsidRPr="005A5ABA">
              <w:rPr>
                <w:rFonts w:hint="eastAsia"/>
                <w:color w:val="000000" w:themeColor="text1"/>
                <w:szCs w:val="21"/>
              </w:rPr>
              <w:t>▲</w:t>
            </w:r>
            <w:r w:rsidR="00D630FF" w:rsidRPr="00D630FF">
              <w:rPr>
                <w:color w:val="000000" w:themeColor="text1"/>
                <w:szCs w:val="21"/>
              </w:rPr>
              <w:t>1.</w:t>
            </w:r>
            <w:r w:rsidR="003E04A0">
              <w:rPr>
                <w:color w:val="000000" w:themeColor="text1"/>
                <w:szCs w:val="21"/>
              </w:rPr>
              <w:t>8</w:t>
            </w:r>
            <w:r w:rsidR="00D630FF">
              <w:rPr>
                <w:color w:val="000000" w:themeColor="text1"/>
                <w:szCs w:val="21"/>
              </w:rPr>
              <w:t xml:space="preserve"> </w:t>
            </w:r>
            <w:r w:rsidR="00D630FF" w:rsidRPr="00D630FF">
              <w:rPr>
                <w:color w:val="000000" w:themeColor="text1"/>
                <w:szCs w:val="21"/>
              </w:rPr>
              <w:t>制冷方式</w:t>
            </w:r>
            <w:r w:rsidR="00C97A37">
              <w:rPr>
                <w:rFonts w:hint="eastAsia"/>
                <w:color w:val="000000" w:themeColor="text1"/>
                <w:szCs w:val="21"/>
              </w:rPr>
              <w:t>：</w:t>
            </w:r>
            <w:r w:rsidR="00D630FF" w:rsidRPr="00D630FF">
              <w:rPr>
                <w:color w:val="000000" w:themeColor="text1"/>
                <w:szCs w:val="21"/>
              </w:rPr>
              <w:t>半导体制冷</w:t>
            </w:r>
            <w:r w:rsidR="00D630FF">
              <w:rPr>
                <w:rFonts w:hint="eastAsia"/>
                <w:color w:val="000000" w:themeColor="text1"/>
                <w:szCs w:val="21"/>
              </w:rPr>
              <w:t>。</w:t>
            </w:r>
          </w:p>
        </w:tc>
      </w:tr>
      <w:tr w:rsidR="00D630FF" w:rsidRPr="00D630FF" w14:paraId="2F26422C" w14:textId="77777777" w:rsidTr="00D630FF">
        <w:trPr>
          <w:trHeight w:val="510"/>
        </w:trPr>
        <w:tc>
          <w:tcPr>
            <w:tcW w:w="900" w:type="dxa"/>
            <w:vMerge w:val="restart"/>
            <w:vAlign w:val="center"/>
          </w:tcPr>
          <w:p w14:paraId="1323750B" w14:textId="77F7E196" w:rsidR="00D630FF" w:rsidRPr="00D630FF" w:rsidRDefault="00D630FF" w:rsidP="00D630FF">
            <w:pPr>
              <w:jc w:val="center"/>
              <w:rPr>
                <w:b/>
                <w:color w:val="000000" w:themeColor="text1"/>
                <w:szCs w:val="21"/>
              </w:rPr>
            </w:pPr>
            <w:r w:rsidRPr="00D630FF">
              <w:rPr>
                <w:b/>
                <w:color w:val="000000" w:themeColor="text1"/>
                <w:szCs w:val="21"/>
              </w:rPr>
              <w:t>2</w:t>
            </w:r>
          </w:p>
        </w:tc>
        <w:tc>
          <w:tcPr>
            <w:tcW w:w="1980" w:type="dxa"/>
            <w:vMerge w:val="restart"/>
            <w:vAlign w:val="center"/>
          </w:tcPr>
          <w:p w14:paraId="524DD41A" w14:textId="46EA9A93" w:rsidR="00D630FF" w:rsidRPr="00D630FF" w:rsidRDefault="00D630FF" w:rsidP="00D630FF">
            <w:pPr>
              <w:jc w:val="center"/>
              <w:rPr>
                <w:b/>
                <w:color w:val="000000" w:themeColor="text1"/>
                <w:szCs w:val="21"/>
              </w:rPr>
            </w:pPr>
            <w:r w:rsidRPr="00D630FF">
              <w:rPr>
                <w:b/>
                <w:color w:val="000000" w:themeColor="text1"/>
                <w:szCs w:val="21"/>
              </w:rPr>
              <w:t>数据分析软件</w:t>
            </w:r>
          </w:p>
        </w:tc>
        <w:tc>
          <w:tcPr>
            <w:tcW w:w="5580" w:type="dxa"/>
            <w:vAlign w:val="center"/>
          </w:tcPr>
          <w:p w14:paraId="0ECED0A0" w14:textId="368A5613" w:rsidR="00D630FF" w:rsidRPr="00D630FF" w:rsidRDefault="005A5ABA" w:rsidP="00D630FF">
            <w:pPr>
              <w:adjustRightInd w:val="0"/>
              <w:snapToGrid w:val="0"/>
              <w:jc w:val="left"/>
              <w:rPr>
                <w:color w:val="000000" w:themeColor="text1"/>
                <w:kern w:val="0"/>
                <w:szCs w:val="21"/>
              </w:rPr>
            </w:pPr>
            <w:r w:rsidRPr="005A5ABA">
              <w:rPr>
                <w:rFonts w:hint="eastAsia"/>
                <w:color w:val="000000" w:themeColor="text1"/>
                <w:szCs w:val="21"/>
              </w:rPr>
              <w:t>▲</w:t>
            </w:r>
            <w:r w:rsidR="00D630FF">
              <w:rPr>
                <w:rFonts w:hint="eastAsia"/>
                <w:color w:val="000000" w:themeColor="text1"/>
                <w:szCs w:val="21"/>
              </w:rPr>
              <w:t>2</w:t>
            </w:r>
            <w:r w:rsidR="00D630FF">
              <w:rPr>
                <w:color w:val="000000" w:themeColor="text1"/>
                <w:szCs w:val="21"/>
              </w:rPr>
              <w:t xml:space="preserve">.1 </w:t>
            </w:r>
            <w:r w:rsidR="00D630FF" w:rsidRPr="00D630FF">
              <w:rPr>
                <w:color w:val="000000" w:themeColor="text1"/>
                <w:szCs w:val="21"/>
              </w:rPr>
              <w:t>支持中英文</w:t>
            </w:r>
            <w:r w:rsidR="00D630FF">
              <w:rPr>
                <w:rFonts w:hint="eastAsia"/>
                <w:color w:val="000000" w:themeColor="text1"/>
                <w:szCs w:val="21"/>
              </w:rPr>
              <w:t>。</w:t>
            </w:r>
          </w:p>
        </w:tc>
      </w:tr>
      <w:tr w:rsidR="00D630FF" w:rsidRPr="00D630FF" w14:paraId="05E8E0F0" w14:textId="77777777" w:rsidTr="00D630FF">
        <w:trPr>
          <w:trHeight w:val="510"/>
        </w:trPr>
        <w:tc>
          <w:tcPr>
            <w:tcW w:w="900" w:type="dxa"/>
            <w:vMerge/>
            <w:vAlign w:val="center"/>
          </w:tcPr>
          <w:p w14:paraId="69C566BA" w14:textId="77777777" w:rsidR="00D630FF" w:rsidRPr="00D630FF" w:rsidRDefault="00D630FF" w:rsidP="00D630FF">
            <w:pPr>
              <w:jc w:val="center"/>
              <w:rPr>
                <w:b/>
                <w:color w:val="000000" w:themeColor="text1"/>
                <w:szCs w:val="21"/>
              </w:rPr>
            </w:pPr>
          </w:p>
        </w:tc>
        <w:tc>
          <w:tcPr>
            <w:tcW w:w="1980" w:type="dxa"/>
            <w:vMerge/>
            <w:vAlign w:val="center"/>
          </w:tcPr>
          <w:p w14:paraId="5502D81E" w14:textId="77777777" w:rsidR="00D630FF" w:rsidRPr="00D630FF" w:rsidRDefault="00D630FF" w:rsidP="00D630FF">
            <w:pPr>
              <w:jc w:val="center"/>
              <w:rPr>
                <w:b/>
                <w:color w:val="000000" w:themeColor="text1"/>
                <w:szCs w:val="21"/>
              </w:rPr>
            </w:pPr>
          </w:p>
        </w:tc>
        <w:tc>
          <w:tcPr>
            <w:tcW w:w="5580" w:type="dxa"/>
            <w:vAlign w:val="center"/>
          </w:tcPr>
          <w:p w14:paraId="6929DBF9" w14:textId="1611B16F" w:rsidR="00D630FF" w:rsidRPr="00D630FF" w:rsidRDefault="00D630FF" w:rsidP="00D630FF">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2 </w:t>
            </w:r>
            <w:r w:rsidRPr="00D630FF">
              <w:rPr>
                <w:color w:val="000000" w:themeColor="text1"/>
                <w:szCs w:val="21"/>
              </w:rPr>
              <w:t>自动计算调制周期并显示二维色谱图</w:t>
            </w:r>
            <w:r>
              <w:rPr>
                <w:rFonts w:hint="eastAsia"/>
                <w:color w:val="000000" w:themeColor="text1"/>
                <w:szCs w:val="21"/>
              </w:rPr>
              <w:t>。</w:t>
            </w:r>
          </w:p>
        </w:tc>
      </w:tr>
      <w:tr w:rsidR="00D630FF" w:rsidRPr="00D630FF" w14:paraId="37BE33F2" w14:textId="77777777" w:rsidTr="00D630FF">
        <w:trPr>
          <w:trHeight w:val="510"/>
        </w:trPr>
        <w:tc>
          <w:tcPr>
            <w:tcW w:w="900" w:type="dxa"/>
            <w:vMerge/>
            <w:vAlign w:val="center"/>
          </w:tcPr>
          <w:p w14:paraId="520A05DE" w14:textId="77777777" w:rsidR="00D630FF" w:rsidRPr="00D630FF" w:rsidRDefault="00D630FF" w:rsidP="00D630FF">
            <w:pPr>
              <w:jc w:val="center"/>
              <w:rPr>
                <w:b/>
                <w:color w:val="000000" w:themeColor="text1"/>
                <w:szCs w:val="21"/>
              </w:rPr>
            </w:pPr>
          </w:p>
        </w:tc>
        <w:tc>
          <w:tcPr>
            <w:tcW w:w="1980" w:type="dxa"/>
            <w:vMerge/>
            <w:vAlign w:val="center"/>
          </w:tcPr>
          <w:p w14:paraId="658FF5B4" w14:textId="77777777" w:rsidR="00D630FF" w:rsidRPr="00D630FF" w:rsidRDefault="00D630FF" w:rsidP="00D630FF">
            <w:pPr>
              <w:jc w:val="center"/>
              <w:rPr>
                <w:b/>
                <w:color w:val="000000" w:themeColor="text1"/>
                <w:szCs w:val="21"/>
              </w:rPr>
            </w:pPr>
          </w:p>
        </w:tc>
        <w:tc>
          <w:tcPr>
            <w:tcW w:w="5580" w:type="dxa"/>
            <w:vAlign w:val="center"/>
          </w:tcPr>
          <w:p w14:paraId="5ED1F559" w14:textId="3FD0A725" w:rsidR="00D630FF" w:rsidRPr="00D630FF" w:rsidRDefault="00D630FF" w:rsidP="00D630FF">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3 </w:t>
            </w:r>
            <w:r w:rsidRPr="00D630FF">
              <w:rPr>
                <w:color w:val="000000" w:themeColor="text1"/>
                <w:szCs w:val="21"/>
              </w:rPr>
              <w:t>自动积分、定量和生成报告</w:t>
            </w:r>
            <w:r>
              <w:rPr>
                <w:rFonts w:hint="eastAsia"/>
                <w:color w:val="000000" w:themeColor="text1"/>
                <w:szCs w:val="21"/>
              </w:rPr>
              <w:t>。</w:t>
            </w:r>
          </w:p>
        </w:tc>
      </w:tr>
      <w:tr w:rsidR="00D630FF" w:rsidRPr="00D630FF" w14:paraId="79224845" w14:textId="77777777" w:rsidTr="00D630FF">
        <w:trPr>
          <w:trHeight w:val="510"/>
        </w:trPr>
        <w:tc>
          <w:tcPr>
            <w:tcW w:w="900" w:type="dxa"/>
            <w:vMerge/>
            <w:vAlign w:val="center"/>
          </w:tcPr>
          <w:p w14:paraId="16DB91E0" w14:textId="77777777" w:rsidR="00D630FF" w:rsidRPr="00D630FF" w:rsidRDefault="00D630FF" w:rsidP="00D630FF">
            <w:pPr>
              <w:jc w:val="center"/>
              <w:rPr>
                <w:b/>
                <w:color w:val="000000" w:themeColor="text1"/>
                <w:szCs w:val="21"/>
              </w:rPr>
            </w:pPr>
          </w:p>
        </w:tc>
        <w:tc>
          <w:tcPr>
            <w:tcW w:w="1980" w:type="dxa"/>
            <w:vMerge/>
            <w:vAlign w:val="center"/>
          </w:tcPr>
          <w:p w14:paraId="0077F261" w14:textId="77777777" w:rsidR="00D630FF" w:rsidRPr="00D630FF" w:rsidRDefault="00D630FF" w:rsidP="00D630FF">
            <w:pPr>
              <w:jc w:val="center"/>
              <w:rPr>
                <w:b/>
                <w:color w:val="000000" w:themeColor="text1"/>
                <w:szCs w:val="21"/>
              </w:rPr>
            </w:pPr>
          </w:p>
        </w:tc>
        <w:tc>
          <w:tcPr>
            <w:tcW w:w="5580" w:type="dxa"/>
            <w:vAlign w:val="center"/>
          </w:tcPr>
          <w:p w14:paraId="149A28F7" w14:textId="42A91CA5" w:rsidR="00D630FF" w:rsidRPr="00D630FF" w:rsidRDefault="00D630FF" w:rsidP="00D630FF">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4 </w:t>
            </w:r>
            <w:r w:rsidRPr="00D630FF">
              <w:rPr>
                <w:color w:val="000000" w:themeColor="text1"/>
                <w:szCs w:val="21"/>
              </w:rPr>
              <w:t>用户可调节显示和干预积分过程</w:t>
            </w:r>
            <w:r>
              <w:rPr>
                <w:rFonts w:hint="eastAsia"/>
                <w:color w:val="000000" w:themeColor="text1"/>
                <w:szCs w:val="21"/>
              </w:rPr>
              <w:t>。</w:t>
            </w:r>
          </w:p>
        </w:tc>
      </w:tr>
      <w:tr w:rsidR="00D630FF" w:rsidRPr="00D630FF" w14:paraId="4789BD94" w14:textId="77777777" w:rsidTr="00D630FF">
        <w:trPr>
          <w:trHeight w:val="510"/>
        </w:trPr>
        <w:tc>
          <w:tcPr>
            <w:tcW w:w="900" w:type="dxa"/>
            <w:vMerge/>
            <w:vAlign w:val="center"/>
          </w:tcPr>
          <w:p w14:paraId="333B81C8" w14:textId="77777777" w:rsidR="00D630FF" w:rsidRPr="00D630FF" w:rsidRDefault="00D630FF" w:rsidP="00D630FF">
            <w:pPr>
              <w:jc w:val="center"/>
              <w:rPr>
                <w:b/>
                <w:color w:val="000000" w:themeColor="text1"/>
                <w:szCs w:val="21"/>
              </w:rPr>
            </w:pPr>
          </w:p>
        </w:tc>
        <w:tc>
          <w:tcPr>
            <w:tcW w:w="1980" w:type="dxa"/>
            <w:vMerge/>
            <w:vAlign w:val="center"/>
          </w:tcPr>
          <w:p w14:paraId="0CEE9786" w14:textId="77777777" w:rsidR="00D630FF" w:rsidRPr="00D630FF" w:rsidRDefault="00D630FF" w:rsidP="00D630FF">
            <w:pPr>
              <w:jc w:val="center"/>
              <w:rPr>
                <w:b/>
                <w:color w:val="000000" w:themeColor="text1"/>
                <w:szCs w:val="21"/>
              </w:rPr>
            </w:pPr>
          </w:p>
        </w:tc>
        <w:tc>
          <w:tcPr>
            <w:tcW w:w="5580" w:type="dxa"/>
            <w:vAlign w:val="center"/>
          </w:tcPr>
          <w:p w14:paraId="38379632" w14:textId="6CBCB67D" w:rsidR="00D630FF" w:rsidRPr="00D630FF" w:rsidRDefault="00D630FF" w:rsidP="00D630FF">
            <w:pPr>
              <w:adjustRightInd w:val="0"/>
              <w:snapToGrid w:val="0"/>
              <w:spacing w:line="360" w:lineRule="auto"/>
              <w:jc w:val="left"/>
              <w:rPr>
                <w:color w:val="000000" w:themeColor="text1"/>
                <w:kern w:val="0"/>
                <w:szCs w:val="21"/>
              </w:rPr>
            </w:pPr>
            <w:r w:rsidRPr="00D630FF">
              <w:rPr>
                <w:color w:val="000000" w:themeColor="text1"/>
                <w:szCs w:val="21"/>
              </w:rPr>
              <w:t>2.</w:t>
            </w:r>
            <w:r>
              <w:rPr>
                <w:color w:val="000000" w:themeColor="text1"/>
                <w:szCs w:val="21"/>
              </w:rPr>
              <w:t xml:space="preserve">5 </w:t>
            </w:r>
            <w:r w:rsidRPr="00D630FF">
              <w:rPr>
                <w:color w:val="000000" w:themeColor="text1"/>
                <w:szCs w:val="21"/>
              </w:rPr>
              <w:t>支持</w:t>
            </w:r>
            <w:r w:rsidRPr="00D630FF">
              <w:rPr>
                <w:color w:val="000000" w:themeColor="text1"/>
                <w:szCs w:val="21"/>
              </w:rPr>
              <w:t>GC</w:t>
            </w:r>
            <w:r w:rsidRPr="00D630FF">
              <w:rPr>
                <w:color w:val="000000" w:themeColor="text1"/>
                <w:szCs w:val="21"/>
              </w:rPr>
              <w:t>远程同步启动和手动启停、调用、编辑和存储调制器方法与序列</w:t>
            </w:r>
            <w:r>
              <w:rPr>
                <w:rFonts w:hint="eastAsia"/>
                <w:color w:val="000000" w:themeColor="text1"/>
                <w:szCs w:val="21"/>
              </w:rPr>
              <w:t>。</w:t>
            </w:r>
          </w:p>
        </w:tc>
      </w:tr>
      <w:tr w:rsidR="00D630FF" w:rsidRPr="00D630FF" w14:paraId="64C42A38" w14:textId="77777777" w:rsidTr="00D630FF">
        <w:trPr>
          <w:trHeight w:val="510"/>
        </w:trPr>
        <w:tc>
          <w:tcPr>
            <w:tcW w:w="900" w:type="dxa"/>
            <w:vMerge/>
            <w:vAlign w:val="center"/>
          </w:tcPr>
          <w:p w14:paraId="0A3AA033" w14:textId="77777777" w:rsidR="00D630FF" w:rsidRPr="00D630FF" w:rsidRDefault="00D630FF" w:rsidP="00D630FF">
            <w:pPr>
              <w:jc w:val="center"/>
              <w:rPr>
                <w:b/>
                <w:color w:val="000000" w:themeColor="text1"/>
                <w:szCs w:val="21"/>
              </w:rPr>
            </w:pPr>
          </w:p>
        </w:tc>
        <w:tc>
          <w:tcPr>
            <w:tcW w:w="1980" w:type="dxa"/>
            <w:vMerge/>
            <w:vAlign w:val="center"/>
          </w:tcPr>
          <w:p w14:paraId="0620784F" w14:textId="77777777" w:rsidR="00D630FF" w:rsidRPr="00D630FF" w:rsidRDefault="00D630FF" w:rsidP="00D630FF">
            <w:pPr>
              <w:jc w:val="center"/>
              <w:rPr>
                <w:b/>
                <w:color w:val="000000" w:themeColor="text1"/>
                <w:szCs w:val="21"/>
              </w:rPr>
            </w:pPr>
          </w:p>
        </w:tc>
        <w:tc>
          <w:tcPr>
            <w:tcW w:w="5580" w:type="dxa"/>
            <w:vAlign w:val="center"/>
          </w:tcPr>
          <w:p w14:paraId="26B40F85" w14:textId="1EB1BD5E" w:rsidR="00D630FF" w:rsidRPr="00D630FF" w:rsidRDefault="00D630FF" w:rsidP="00D630FF">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6 </w:t>
            </w:r>
            <w:r w:rsidRPr="00D630FF">
              <w:rPr>
                <w:color w:val="000000" w:themeColor="text1"/>
                <w:szCs w:val="21"/>
              </w:rPr>
              <w:t>根据</w:t>
            </w:r>
            <w:r w:rsidRPr="00D630FF">
              <w:rPr>
                <w:color w:val="000000" w:themeColor="text1"/>
                <w:szCs w:val="21"/>
              </w:rPr>
              <w:t>GC</w:t>
            </w:r>
            <w:r w:rsidRPr="00D630FF">
              <w:rPr>
                <w:color w:val="000000" w:themeColor="text1"/>
                <w:szCs w:val="21"/>
              </w:rPr>
              <w:t>温度自动偏置设置热区温度</w:t>
            </w:r>
            <w:r>
              <w:rPr>
                <w:rFonts w:hint="eastAsia"/>
                <w:color w:val="000000" w:themeColor="text1"/>
                <w:szCs w:val="21"/>
              </w:rPr>
              <w:t>。</w:t>
            </w:r>
          </w:p>
        </w:tc>
      </w:tr>
      <w:tr w:rsidR="00D630FF" w:rsidRPr="00D630FF" w14:paraId="375790F6" w14:textId="77777777" w:rsidTr="00D630FF">
        <w:trPr>
          <w:trHeight w:val="510"/>
        </w:trPr>
        <w:tc>
          <w:tcPr>
            <w:tcW w:w="900" w:type="dxa"/>
            <w:vMerge/>
            <w:vAlign w:val="center"/>
          </w:tcPr>
          <w:p w14:paraId="54949C6E" w14:textId="77777777" w:rsidR="00D630FF" w:rsidRPr="00D630FF" w:rsidRDefault="00D630FF" w:rsidP="00D630FF">
            <w:pPr>
              <w:jc w:val="center"/>
              <w:rPr>
                <w:b/>
                <w:color w:val="000000" w:themeColor="text1"/>
                <w:szCs w:val="21"/>
              </w:rPr>
            </w:pPr>
          </w:p>
        </w:tc>
        <w:tc>
          <w:tcPr>
            <w:tcW w:w="1980" w:type="dxa"/>
            <w:vMerge/>
            <w:vAlign w:val="center"/>
          </w:tcPr>
          <w:p w14:paraId="64420BFD" w14:textId="77777777" w:rsidR="00D630FF" w:rsidRPr="00D630FF" w:rsidRDefault="00D630FF" w:rsidP="00D630FF">
            <w:pPr>
              <w:jc w:val="center"/>
              <w:rPr>
                <w:b/>
                <w:color w:val="000000" w:themeColor="text1"/>
                <w:szCs w:val="21"/>
              </w:rPr>
            </w:pPr>
          </w:p>
        </w:tc>
        <w:tc>
          <w:tcPr>
            <w:tcW w:w="5580" w:type="dxa"/>
            <w:vAlign w:val="center"/>
          </w:tcPr>
          <w:p w14:paraId="54D2D58E" w14:textId="23BA7E9D" w:rsidR="00D630FF" w:rsidRPr="00D630FF" w:rsidRDefault="00D630FF" w:rsidP="00D630FF">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7 </w:t>
            </w:r>
            <w:r w:rsidRPr="00D630FF">
              <w:rPr>
                <w:color w:val="000000" w:themeColor="text1"/>
                <w:szCs w:val="21"/>
              </w:rPr>
              <w:t>调制器工作状态实时显示、调制器维护自动提醒</w:t>
            </w:r>
            <w:r>
              <w:rPr>
                <w:rFonts w:hint="eastAsia"/>
                <w:color w:val="000000" w:themeColor="text1"/>
                <w:szCs w:val="21"/>
              </w:rPr>
              <w:t>。</w:t>
            </w:r>
          </w:p>
        </w:tc>
      </w:tr>
      <w:tr w:rsidR="00D630FF" w:rsidRPr="00D630FF" w14:paraId="4642DA45" w14:textId="77777777" w:rsidTr="00D630FF">
        <w:trPr>
          <w:trHeight w:val="510"/>
        </w:trPr>
        <w:tc>
          <w:tcPr>
            <w:tcW w:w="900" w:type="dxa"/>
            <w:vMerge/>
            <w:vAlign w:val="center"/>
          </w:tcPr>
          <w:p w14:paraId="3561082E" w14:textId="77777777" w:rsidR="00D630FF" w:rsidRPr="00D630FF" w:rsidRDefault="00D630FF" w:rsidP="00D630FF">
            <w:pPr>
              <w:jc w:val="center"/>
              <w:rPr>
                <w:b/>
                <w:color w:val="000000" w:themeColor="text1"/>
                <w:szCs w:val="21"/>
              </w:rPr>
            </w:pPr>
          </w:p>
        </w:tc>
        <w:tc>
          <w:tcPr>
            <w:tcW w:w="1980" w:type="dxa"/>
            <w:vMerge/>
            <w:vAlign w:val="center"/>
          </w:tcPr>
          <w:p w14:paraId="6683AC3E" w14:textId="77777777" w:rsidR="00D630FF" w:rsidRPr="00D630FF" w:rsidRDefault="00D630FF" w:rsidP="00D630FF">
            <w:pPr>
              <w:jc w:val="center"/>
              <w:rPr>
                <w:b/>
                <w:color w:val="000000" w:themeColor="text1"/>
                <w:szCs w:val="21"/>
              </w:rPr>
            </w:pPr>
          </w:p>
        </w:tc>
        <w:tc>
          <w:tcPr>
            <w:tcW w:w="5580" w:type="dxa"/>
            <w:vAlign w:val="center"/>
          </w:tcPr>
          <w:p w14:paraId="6473B710" w14:textId="4498211B" w:rsidR="00D630FF" w:rsidRPr="00D630FF" w:rsidRDefault="00D630FF" w:rsidP="00D630FF">
            <w:pPr>
              <w:adjustRightInd w:val="0"/>
              <w:snapToGrid w:val="0"/>
              <w:spacing w:line="360" w:lineRule="auto"/>
              <w:jc w:val="left"/>
              <w:rPr>
                <w:color w:val="000000" w:themeColor="text1"/>
                <w:kern w:val="0"/>
                <w:szCs w:val="21"/>
              </w:rPr>
            </w:pPr>
            <w:r w:rsidRPr="00D630FF">
              <w:rPr>
                <w:color w:val="000000" w:themeColor="text1"/>
                <w:szCs w:val="21"/>
              </w:rPr>
              <w:t>2.</w:t>
            </w:r>
            <w:r>
              <w:rPr>
                <w:color w:val="000000" w:themeColor="text1"/>
                <w:szCs w:val="21"/>
              </w:rPr>
              <w:t xml:space="preserve">8 </w:t>
            </w:r>
            <w:r w:rsidRPr="00D630FF">
              <w:rPr>
                <w:color w:val="000000" w:themeColor="text1"/>
                <w:szCs w:val="21"/>
              </w:rPr>
              <w:t>全二维系统计算器包含全二维系统柱流量、柱长和压力计算，补气、反吹和双检测器分流计算等功能</w:t>
            </w:r>
            <w:r>
              <w:rPr>
                <w:rFonts w:hint="eastAsia"/>
                <w:color w:val="000000" w:themeColor="text1"/>
                <w:szCs w:val="21"/>
              </w:rPr>
              <w:t>。</w:t>
            </w:r>
          </w:p>
        </w:tc>
      </w:tr>
      <w:tr w:rsidR="00D630FF" w:rsidRPr="00D630FF" w14:paraId="3220751B" w14:textId="77777777" w:rsidTr="00D630FF">
        <w:trPr>
          <w:trHeight w:val="510"/>
        </w:trPr>
        <w:tc>
          <w:tcPr>
            <w:tcW w:w="900" w:type="dxa"/>
            <w:vMerge/>
            <w:vAlign w:val="center"/>
          </w:tcPr>
          <w:p w14:paraId="37B2766B" w14:textId="77777777" w:rsidR="00D630FF" w:rsidRPr="00D630FF" w:rsidRDefault="00D630FF" w:rsidP="00D630FF">
            <w:pPr>
              <w:jc w:val="center"/>
              <w:rPr>
                <w:b/>
                <w:color w:val="000000" w:themeColor="text1"/>
                <w:szCs w:val="21"/>
              </w:rPr>
            </w:pPr>
          </w:p>
        </w:tc>
        <w:tc>
          <w:tcPr>
            <w:tcW w:w="1980" w:type="dxa"/>
            <w:vMerge/>
            <w:vAlign w:val="center"/>
          </w:tcPr>
          <w:p w14:paraId="5475C548" w14:textId="77777777" w:rsidR="00D630FF" w:rsidRPr="00D630FF" w:rsidRDefault="00D630FF" w:rsidP="00D630FF">
            <w:pPr>
              <w:jc w:val="center"/>
              <w:rPr>
                <w:b/>
                <w:color w:val="000000" w:themeColor="text1"/>
                <w:szCs w:val="21"/>
              </w:rPr>
            </w:pPr>
          </w:p>
        </w:tc>
        <w:tc>
          <w:tcPr>
            <w:tcW w:w="5580" w:type="dxa"/>
            <w:vAlign w:val="center"/>
          </w:tcPr>
          <w:p w14:paraId="451E2FE6" w14:textId="69A139D9" w:rsidR="00D630FF" w:rsidRPr="00D630FF" w:rsidRDefault="00D630FF" w:rsidP="005A5ABA">
            <w:pPr>
              <w:adjustRightInd w:val="0"/>
              <w:snapToGrid w:val="0"/>
              <w:spacing w:line="360" w:lineRule="auto"/>
              <w:jc w:val="left"/>
              <w:rPr>
                <w:color w:val="000000" w:themeColor="text1"/>
                <w:kern w:val="0"/>
                <w:szCs w:val="21"/>
              </w:rPr>
            </w:pPr>
            <w:r w:rsidRPr="00D630FF">
              <w:rPr>
                <w:color w:val="000000" w:themeColor="text1"/>
                <w:szCs w:val="21"/>
              </w:rPr>
              <w:t>2.</w:t>
            </w:r>
            <w:r w:rsidR="005A5ABA">
              <w:rPr>
                <w:color w:val="000000" w:themeColor="text1"/>
                <w:szCs w:val="21"/>
              </w:rPr>
              <w:t>9</w:t>
            </w:r>
            <w:r>
              <w:rPr>
                <w:color w:val="000000" w:themeColor="text1"/>
                <w:szCs w:val="21"/>
              </w:rPr>
              <w:t xml:space="preserve"> </w:t>
            </w:r>
            <w:r w:rsidRPr="00D630FF">
              <w:rPr>
                <w:color w:val="000000" w:themeColor="text1"/>
                <w:szCs w:val="21"/>
              </w:rPr>
              <w:t>支持多种方式创建和共享目标化合物、化合物族和无效积分区域</w:t>
            </w:r>
            <w:r>
              <w:rPr>
                <w:rFonts w:hint="eastAsia"/>
                <w:color w:val="000000" w:themeColor="text1"/>
                <w:szCs w:val="21"/>
              </w:rPr>
              <w:t>。</w:t>
            </w:r>
          </w:p>
        </w:tc>
      </w:tr>
      <w:tr w:rsidR="00D630FF" w:rsidRPr="00D630FF" w14:paraId="12668372" w14:textId="77777777" w:rsidTr="00D630FF">
        <w:trPr>
          <w:trHeight w:val="510"/>
        </w:trPr>
        <w:tc>
          <w:tcPr>
            <w:tcW w:w="900" w:type="dxa"/>
            <w:vMerge/>
            <w:vAlign w:val="center"/>
          </w:tcPr>
          <w:p w14:paraId="22394B87" w14:textId="77777777" w:rsidR="00D630FF" w:rsidRPr="00D630FF" w:rsidRDefault="00D630FF" w:rsidP="00D630FF">
            <w:pPr>
              <w:jc w:val="center"/>
              <w:rPr>
                <w:b/>
                <w:color w:val="000000" w:themeColor="text1"/>
                <w:szCs w:val="21"/>
              </w:rPr>
            </w:pPr>
          </w:p>
        </w:tc>
        <w:tc>
          <w:tcPr>
            <w:tcW w:w="1980" w:type="dxa"/>
            <w:vMerge/>
            <w:vAlign w:val="center"/>
          </w:tcPr>
          <w:p w14:paraId="0B132ECC" w14:textId="77777777" w:rsidR="00D630FF" w:rsidRPr="00D630FF" w:rsidRDefault="00D630FF" w:rsidP="00D630FF">
            <w:pPr>
              <w:jc w:val="center"/>
              <w:rPr>
                <w:b/>
                <w:color w:val="000000" w:themeColor="text1"/>
                <w:szCs w:val="21"/>
              </w:rPr>
            </w:pPr>
          </w:p>
        </w:tc>
        <w:tc>
          <w:tcPr>
            <w:tcW w:w="5580" w:type="dxa"/>
            <w:vAlign w:val="center"/>
          </w:tcPr>
          <w:p w14:paraId="79F6F6C9" w14:textId="38231269" w:rsidR="00D630FF" w:rsidRPr="00D630FF" w:rsidRDefault="00D630FF" w:rsidP="005A5ABA">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1</w:t>
            </w:r>
            <w:r w:rsidR="005A5ABA">
              <w:rPr>
                <w:color w:val="000000" w:themeColor="text1"/>
                <w:szCs w:val="21"/>
              </w:rPr>
              <w:t>0</w:t>
            </w:r>
            <w:r>
              <w:rPr>
                <w:color w:val="000000" w:themeColor="text1"/>
                <w:szCs w:val="21"/>
              </w:rPr>
              <w:t xml:space="preserve"> </w:t>
            </w:r>
            <w:r w:rsidRPr="00D630FF">
              <w:rPr>
                <w:color w:val="000000" w:themeColor="text1"/>
                <w:szCs w:val="21"/>
              </w:rPr>
              <w:t>可视化数据比较，并能保存结果</w:t>
            </w:r>
            <w:r>
              <w:rPr>
                <w:rFonts w:hint="eastAsia"/>
                <w:color w:val="000000" w:themeColor="text1"/>
                <w:szCs w:val="21"/>
              </w:rPr>
              <w:t>。</w:t>
            </w:r>
          </w:p>
        </w:tc>
      </w:tr>
      <w:tr w:rsidR="00D630FF" w:rsidRPr="00D630FF" w14:paraId="5A765D35" w14:textId="77777777" w:rsidTr="00D630FF">
        <w:trPr>
          <w:trHeight w:val="510"/>
        </w:trPr>
        <w:tc>
          <w:tcPr>
            <w:tcW w:w="900" w:type="dxa"/>
            <w:vMerge/>
            <w:vAlign w:val="center"/>
          </w:tcPr>
          <w:p w14:paraId="049350C2" w14:textId="77777777" w:rsidR="00D630FF" w:rsidRPr="00D630FF" w:rsidRDefault="00D630FF" w:rsidP="00D630FF">
            <w:pPr>
              <w:jc w:val="center"/>
              <w:rPr>
                <w:b/>
                <w:color w:val="000000" w:themeColor="text1"/>
                <w:szCs w:val="21"/>
              </w:rPr>
            </w:pPr>
          </w:p>
        </w:tc>
        <w:tc>
          <w:tcPr>
            <w:tcW w:w="1980" w:type="dxa"/>
            <w:vMerge/>
            <w:vAlign w:val="center"/>
          </w:tcPr>
          <w:p w14:paraId="228DC70B" w14:textId="77777777" w:rsidR="00D630FF" w:rsidRPr="00D630FF" w:rsidRDefault="00D630FF" w:rsidP="00D630FF">
            <w:pPr>
              <w:jc w:val="center"/>
              <w:rPr>
                <w:b/>
                <w:color w:val="000000" w:themeColor="text1"/>
                <w:szCs w:val="21"/>
              </w:rPr>
            </w:pPr>
          </w:p>
        </w:tc>
        <w:tc>
          <w:tcPr>
            <w:tcW w:w="5580" w:type="dxa"/>
            <w:vAlign w:val="center"/>
          </w:tcPr>
          <w:p w14:paraId="3419BD0D" w14:textId="177D641F" w:rsidR="00D630FF" w:rsidRPr="00D630FF" w:rsidRDefault="00D630FF" w:rsidP="005A5ABA">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1</w:t>
            </w:r>
            <w:r w:rsidR="005A5ABA">
              <w:rPr>
                <w:color w:val="000000" w:themeColor="text1"/>
                <w:szCs w:val="21"/>
              </w:rPr>
              <w:t>1</w:t>
            </w:r>
            <w:r>
              <w:rPr>
                <w:color w:val="000000" w:themeColor="text1"/>
                <w:szCs w:val="21"/>
              </w:rPr>
              <w:t xml:space="preserve"> </w:t>
            </w:r>
            <w:r w:rsidRPr="00D630FF">
              <w:rPr>
                <w:color w:val="000000" w:themeColor="text1"/>
                <w:szCs w:val="21"/>
              </w:rPr>
              <w:t>两维保留时间锁定、缩放和方法转换</w:t>
            </w:r>
            <w:r>
              <w:rPr>
                <w:rFonts w:hint="eastAsia"/>
                <w:color w:val="000000" w:themeColor="text1"/>
                <w:szCs w:val="21"/>
              </w:rPr>
              <w:t>。</w:t>
            </w:r>
          </w:p>
        </w:tc>
      </w:tr>
      <w:tr w:rsidR="00D630FF" w:rsidRPr="00D630FF" w14:paraId="26DC77B2" w14:textId="77777777" w:rsidTr="00D630FF">
        <w:trPr>
          <w:trHeight w:val="510"/>
        </w:trPr>
        <w:tc>
          <w:tcPr>
            <w:tcW w:w="900" w:type="dxa"/>
            <w:vMerge/>
            <w:vAlign w:val="center"/>
          </w:tcPr>
          <w:p w14:paraId="29699ABA" w14:textId="77777777" w:rsidR="00D630FF" w:rsidRPr="00D630FF" w:rsidRDefault="00D630FF" w:rsidP="00D630FF">
            <w:pPr>
              <w:jc w:val="center"/>
              <w:rPr>
                <w:b/>
                <w:color w:val="000000" w:themeColor="text1"/>
                <w:szCs w:val="21"/>
              </w:rPr>
            </w:pPr>
          </w:p>
        </w:tc>
        <w:tc>
          <w:tcPr>
            <w:tcW w:w="1980" w:type="dxa"/>
            <w:vMerge/>
            <w:vAlign w:val="center"/>
          </w:tcPr>
          <w:p w14:paraId="5361911C" w14:textId="77777777" w:rsidR="00D630FF" w:rsidRPr="00D630FF" w:rsidRDefault="00D630FF" w:rsidP="00D630FF">
            <w:pPr>
              <w:jc w:val="center"/>
              <w:rPr>
                <w:b/>
                <w:color w:val="000000" w:themeColor="text1"/>
                <w:szCs w:val="21"/>
              </w:rPr>
            </w:pPr>
          </w:p>
        </w:tc>
        <w:tc>
          <w:tcPr>
            <w:tcW w:w="5580" w:type="dxa"/>
            <w:vAlign w:val="center"/>
          </w:tcPr>
          <w:p w14:paraId="6108BA35" w14:textId="6D2D6C26" w:rsidR="00D630FF" w:rsidRPr="00D630FF" w:rsidRDefault="00D630FF" w:rsidP="0076230F">
            <w:pPr>
              <w:adjustRightInd w:val="0"/>
              <w:snapToGrid w:val="0"/>
              <w:spacing w:line="360" w:lineRule="auto"/>
              <w:jc w:val="left"/>
              <w:rPr>
                <w:color w:val="000000" w:themeColor="text1"/>
                <w:kern w:val="0"/>
                <w:szCs w:val="21"/>
              </w:rPr>
            </w:pPr>
            <w:r w:rsidRPr="00D630FF">
              <w:rPr>
                <w:color w:val="000000" w:themeColor="text1"/>
                <w:szCs w:val="21"/>
              </w:rPr>
              <w:t>2.</w:t>
            </w:r>
            <w:r>
              <w:rPr>
                <w:color w:val="000000" w:themeColor="text1"/>
                <w:szCs w:val="21"/>
              </w:rPr>
              <w:t>1</w:t>
            </w:r>
            <w:r w:rsidR="0076230F">
              <w:rPr>
                <w:color w:val="000000" w:themeColor="text1"/>
                <w:szCs w:val="21"/>
              </w:rPr>
              <w:t>2</w:t>
            </w:r>
            <w:r>
              <w:rPr>
                <w:color w:val="000000" w:themeColor="text1"/>
                <w:szCs w:val="21"/>
              </w:rPr>
              <w:t xml:space="preserve"> </w:t>
            </w:r>
            <w:r w:rsidRPr="00D630FF">
              <w:rPr>
                <w:color w:val="000000" w:themeColor="text1"/>
                <w:szCs w:val="21"/>
              </w:rPr>
              <w:t>支持质谱</w:t>
            </w:r>
            <w:r w:rsidRPr="00D630FF">
              <w:rPr>
                <w:color w:val="000000" w:themeColor="text1"/>
                <w:szCs w:val="21"/>
              </w:rPr>
              <w:t>TIC</w:t>
            </w:r>
            <w:r w:rsidRPr="00D630FF">
              <w:rPr>
                <w:color w:val="000000" w:themeColor="text1"/>
                <w:szCs w:val="21"/>
              </w:rPr>
              <w:t>和</w:t>
            </w:r>
            <w:r w:rsidRPr="00D630FF">
              <w:rPr>
                <w:color w:val="000000" w:themeColor="text1"/>
                <w:szCs w:val="21"/>
              </w:rPr>
              <w:t>SIM</w:t>
            </w:r>
            <w:r w:rsidRPr="00D630FF">
              <w:rPr>
                <w:color w:val="000000" w:themeColor="text1"/>
                <w:szCs w:val="21"/>
              </w:rPr>
              <w:t>定量分析，</w:t>
            </w:r>
            <w:r w:rsidRPr="00D630FF">
              <w:rPr>
                <w:color w:val="000000" w:themeColor="text1"/>
                <w:szCs w:val="21"/>
              </w:rPr>
              <w:t>NIST</w:t>
            </w:r>
            <w:r w:rsidRPr="00D630FF">
              <w:rPr>
                <w:color w:val="000000" w:themeColor="text1"/>
                <w:szCs w:val="21"/>
              </w:rPr>
              <w:t>库检索定性，结果报告生成与数据输出，数据批处理等功能</w:t>
            </w:r>
            <w:r>
              <w:rPr>
                <w:rFonts w:hint="eastAsia"/>
                <w:color w:val="000000" w:themeColor="text1"/>
                <w:szCs w:val="21"/>
              </w:rPr>
              <w:t>。</w:t>
            </w:r>
          </w:p>
        </w:tc>
      </w:tr>
      <w:tr w:rsidR="00D630FF" w:rsidRPr="00D630FF" w14:paraId="23BB9F49" w14:textId="77777777" w:rsidTr="00D630FF">
        <w:trPr>
          <w:trHeight w:val="510"/>
        </w:trPr>
        <w:tc>
          <w:tcPr>
            <w:tcW w:w="900" w:type="dxa"/>
            <w:vMerge/>
            <w:vAlign w:val="center"/>
          </w:tcPr>
          <w:p w14:paraId="72E8A57A" w14:textId="77777777" w:rsidR="00D630FF" w:rsidRPr="00D630FF" w:rsidRDefault="00D630FF" w:rsidP="00D630FF">
            <w:pPr>
              <w:jc w:val="center"/>
              <w:rPr>
                <w:b/>
                <w:color w:val="000000" w:themeColor="text1"/>
                <w:szCs w:val="21"/>
              </w:rPr>
            </w:pPr>
          </w:p>
        </w:tc>
        <w:tc>
          <w:tcPr>
            <w:tcW w:w="1980" w:type="dxa"/>
            <w:vMerge/>
            <w:vAlign w:val="center"/>
          </w:tcPr>
          <w:p w14:paraId="622133E7" w14:textId="77777777" w:rsidR="00D630FF" w:rsidRPr="00D630FF" w:rsidRDefault="00D630FF" w:rsidP="00D630FF">
            <w:pPr>
              <w:jc w:val="center"/>
              <w:rPr>
                <w:b/>
                <w:color w:val="000000" w:themeColor="text1"/>
                <w:szCs w:val="21"/>
              </w:rPr>
            </w:pPr>
          </w:p>
        </w:tc>
        <w:tc>
          <w:tcPr>
            <w:tcW w:w="5580" w:type="dxa"/>
            <w:vAlign w:val="center"/>
          </w:tcPr>
          <w:p w14:paraId="2ED1050D" w14:textId="0C701710" w:rsidR="00D630FF" w:rsidRPr="00D630FF" w:rsidRDefault="00D630FF" w:rsidP="0076230F">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1</w:t>
            </w:r>
            <w:r w:rsidR="0076230F">
              <w:rPr>
                <w:color w:val="000000" w:themeColor="text1"/>
                <w:szCs w:val="21"/>
              </w:rPr>
              <w:t>3</w:t>
            </w:r>
            <w:r>
              <w:rPr>
                <w:color w:val="000000" w:themeColor="text1"/>
                <w:szCs w:val="21"/>
              </w:rPr>
              <w:t xml:space="preserve"> </w:t>
            </w:r>
            <w:r w:rsidRPr="00D630FF">
              <w:rPr>
                <w:color w:val="000000" w:themeColor="text1"/>
                <w:szCs w:val="21"/>
              </w:rPr>
              <w:t>支持解卷积功能</w:t>
            </w:r>
            <w:r>
              <w:rPr>
                <w:rFonts w:hint="eastAsia"/>
                <w:color w:val="000000" w:themeColor="text1"/>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8BFF244" w:rsidR="00815986" w:rsidRPr="00B56B2E" w:rsidRDefault="00815986" w:rsidP="0093766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37668">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55B2353" w:rsidR="00815986" w:rsidRPr="00B56B2E" w:rsidRDefault="00815986" w:rsidP="0076230F">
            <w:pPr>
              <w:rPr>
                <w:b/>
              </w:rPr>
            </w:pPr>
            <w:r w:rsidRPr="00B56B2E">
              <w:rPr>
                <w:b/>
              </w:rPr>
              <w:t>（</w:t>
            </w:r>
            <w:r w:rsidR="0076230F">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25978994" w:rsidR="003B6FF1" w:rsidRPr="00B56B2E" w:rsidRDefault="00815986" w:rsidP="0076230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6230F">
              <w:rPr>
                <w:bCs/>
                <w:szCs w:val="21"/>
                <w:u w:val="single"/>
              </w:rPr>
              <w:t>3</w:t>
            </w:r>
            <w:r w:rsidR="00937668">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320B63F"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937668" w:rsidRPr="00937668">
              <w:rPr>
                <w:rFonts w:hint="eastAsia"/>
                <w:bCs/>
                <w:szCs w:val="21"/>
              </w:rPr>
              <w:t>粤海校区金工坊</w:t>
            </w:r>
            <w:r w:rsidR="00937668" w:rsidRPr="00937668">
              <w:rPr>
                <w:rFonts w:hint="eastAsia"/>
                <w:bCs/>
                <w:szCs w:val="21"/>
              </w:rPr>
              <w:t>303</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C590847" w:rsidR="00815986" w:rsidRPr="00BA26C0" w:rsidRDefault="00460DB2" w:rsidP="00937668">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210A90A" w14:textId="77777777" w:rsidR="00F77C41" w:rsidRDefault="00F77C4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954"/>
        <w:gridCol w:w="2482"/>
        <w:gridCol w:w="1310"/>
        <w:gridCol w:w="1310"/>
        <w:gridCol w:w="1310"/>
      </w:tblGrid>
      <w:tr w:rsidR="00F77C41" w:rsidRPr="00D630FF" w14:paraId="5D50FB5A" w14:textId="6BE7E349" w:rsidTr="006D0A77">
        <w:trPr>
          <w:trHeight w:val="470"/>
        </w:trPr>
        <w:tc>
          <w:tcPr>
            <w:tcW w:w="649" w:type="dxa"/>
            <w:vAlign w:val="center"/>
          </w:tcPr>
          <w:p w14:paraId="7ACF9937" w14:textId="77777777" w:rsidR="00F77C41" w:rsidRPr="00D630FF" w:rsidRDefault="00F77C41" w:rsidP="00F77C41">
            <w:pPr>
              <w:jc w:val="center"/>
              <w:rPr>
                <w:color w:val="000000" w:themeColor="text1"/>
                <w:szCs w:val="21"/>
              </w:rPr>
            </w:pPr>
            <w:r w:rsidRPr="00D630FF">
              <w:rPr>
                <w:color w:val="000000" w:themeColor="text1"/>
                <w:szCs w:val="21"/>
              </w:rPr>
              <w:t>序号</w:t>
            </w:r>
          </w:p>
        </w:tc>
        <w:tc>
          <w:tcPr>
            <w:tcW w:w="954" w:type="dxa"/>
            <w:vAlign w:val="center"/>
          </w:tcPr>
          <w:p w14:paraId="0935BD75" w14:textId="77777777" w:rsidR="00F77C41" w:rsidRPr="00D630FF" w:rsidRDefault="00F77C41" w:rsidP="00F77C41">
            <w:pPr>
              <w:widowControl/>
              <w:jc w:val="center"/>
              <w:rPr>
                <w:color w:val="000000" w:themeColor="text1"/>
                <w:szCs w:val="21"/>
              </w:rPr>
            </w:pPr>
            <w:r w:rsidRPr="00D630FF">
              <w:rPr>
                <w:color w:val="000000" w:themeColor="text1"/>
                <w:szCs w:val="21"/>
              </w:rPr>
              <w:t>货物名称</w:t>
            </w:r>
          </w:p>
        </w:tc>
        <w:tc>
          <w:tcPr>
            <w:tcW w:w="2482" w:type="dxa"/>
            <w:vAlign w:val="center"/>
          </w:tcPr>
          <w:p w14:paraId="6DB1E953" w14:textId="77777777" w:rsidR="00F77C41" w:rsidRPr="00D630FF" w:rsidRDefault="00F77C41" w:rsidP="00F77C41">
            <w:pPr>
              <w:jc w:val="center"/>
              <w:rPr>
                <w:color w:val="000000" w:themeColor="text1"/>
                <w:szCs w:val="21"/>
              </w:rPr>
            </w:pPr>
            <w:r w:rsidRPr="00D630FF">
              <w:rPr>
                <w:color w:val="000000" w:themeColor="text1"/>
                <w:szCs w:val="21"/>
              </w:rPr>
              <w:t>招标技术要求</w:t>
            </w:r>
          </w:p>
        </w:tc>
        <w:tc>
          <w:tcPr>
            <w:tcW w:w="1310" w:type="dxa"/>
            <w:vAlign w:val="center"/>
          </w:tcPr>
          <w:p w14:paraId="7202A486" w14:textId="19D835C2" w:rsidR="00F77C41" w:rsidRPr="00D630FF" w:rsidRDefault="00F77C41" w:rsidP="00F77C41">
            <w:pPr>
              <w:jc w:val="center"/>
              <w:rPr>
                <w:color w:val="000000" w:themeColor="text1"/>
                <w:szCs w:val="21"/>
              </w:rPr>
            </w:pPr>
            <w:r w:rsidRPr="00A31569">
              <w:rPr>
                <w:rFonts w:hint="eastAsia"/>
                <w:szCs w:val="21"/>
              </w:rPr>
              <w:t>投标技术响应</w:t>
            </w:r>
          </w:p>
        </w:tc>
        <w:tc>
          <w:tcPr>
            <w:tcW w:w="1310" w:type="dxa"/>
            <w:vAlign w:val="center"/>
          </w:tcPr>
          <w:p w14:paraId="342CF83F" w14:textId="1693193D" w:rsidR="00F77C41" w:rsidRPr="00D630FF" w:rsidRDefault="00F77C41" w:rsidP="00F77C41">
            <w:pPr>
              <w:jc w:val="center"/>
              <w:rPr>
                <w:color w:val="000000" w:themeColor="text1"/>
                <w:szCs w:val="21"/>
              </w:rPr>
            </w:pPr>
            <w:r w:rsidRPr="00A31569">
              <w:rPr>
                <w:rFonts w:hint="eastAsia"/>
                <w:szCs w:val="21"/>
              </w:rPr>
              <w:t>偏离情况</w:t>
            </w:r>
          </w:p>
        </w:tc>
        <w:tc>
          <w:tcPr>
            <w:tcW w:w="1310" w:type="dxa"/>
            <w:vAlign w:val="center"/>
          </w:tcPr>
          <w:p w14:paraId="3A0754C4" w14:textId="243BF0C2" w:rsidR="00F77C41" w:rsidRPr="00D630FF" w:rsidRDefault="00F77C41" w:rsidP="00F77C41">
            <w:pPr>
              <w:jc w:val="center"/>
              <w:rPr>
                <w:color w:val="000000" w:themeColor="text1"/>
                <w:szCs w:val="21"/>
              </w:rPr>
            </w:pPr>
            <w:r w:rsidRPr="00A31569">
              <w:rPr>
                <w:rFonts w:hint="eastAsia"/>
                <w:szCs w:val="21"/>
              </w:rPr>
              <w:t>说明</w:t>
            </w:r>
          </w:p>
        </w:tc>
      </w:tr>
      <w:tr w:rsidR="00F77C41" w:rsidRPr="00D630FF" w14:paraId="53FA6DF3" w14:textId="464BB6C0" w:rsidTr="00F77C41">
        <w:trPr>
          <w:trHeight w:val="450"/>
        </w:trPr>
        <w:tc>
          <w:tcPr>
            <w:tcW w:w="649" w:type="dxa"/>
            <w:vMerge w:val="restart"/>
            <w:vAlign w:val="center"/>
          </w:tcPr>
          <w:p w14:paraId="06C7A29C" w14:textId="77777777" w:rsidR="00F77C41" w:rsidRPr="00D630FF" w:rsidRDefault="00F77C41" w:rsidP="00A60217">
            <w:pPr>
              <w:jc w:val="center"/>
              <w:rPr>
                <w:b/>
                <w:color w:val="000000" w:themeColor="text1"/>
                <w:szCs w:val="21"/>
              </w:rPr>
            </w:pPr>
            <w:r w:rsidRPr="00D630FF">
              <w:rPr>
                <w:b/>
                <w:color w:val="000000" w:themeColor="text1"/>
                <w:szCs w:val="21"/>
              </w:rPr>
              <w:t>1</w:t>
            </w:r>
          </w:p>
        </w:tc>
        <w:tc>
          <w:tcPr>
            <w:tcW w:w="954" w:type="dxa"/>
            <w:vMerge w:val="restart"/>
            <w:vAlign w:val="center"/>
          </w:tcPr>
          <w:p w14:paraId="33B5F844" w14:textId="77777777" w:rsidR="00F77C41" w:rsidRPr="00D630FF" w:rsidRDefault="00F77C41" w:rsidP="00A60217">
            <w:pPr>
              <w:jc w:val="center"/>
              <w:rPr>
                <w:b/>
                <w:color w:val="000000" w:themeColor="text1"/>
                <w:szCs w:val="21"/>
              </w:rPr>
            </w:pPr>
            <w:r w:rsidRPr="00D630FF">
              <w:rPr>
                <w:b/>
                <w:color w:val="000000" w:themeColor="text1"/>
                <w:szCs w:val="21"/>
              </w:rPr>
              <w:t>调制器主机</w:t>
            </w:r>
          </w:p>
        </w:tc>
        <w:tc>
          <w:tcPr>
            <w:tcW w:w="2482" w:type="dxa"/>
            <w:vAlign w:val="center"/>
          </w:tcPr>
          <w:p w14:paraId="67020804" w14:textId="77777777" w:rsidR="00F77C41" w:rsidRPr="00D630FF" w:rsidRDefault="00F77C41" w:rsidP="00A60217">
            <w:pPr>
              <w:adjustRightInd w:val="0"/>
              <w:snapToGrid w:val="0"/>
              <w:jc w:val="left"/>
              <w:rPr>
                <w:rFonts w:eastAsiaTheme="minorEastAsia"/>
                <w:b/>
                <w:color w:val="000000" w:themeColor="text1"/>
                <w:szCs w:val="21"/>
              </w:rPr>
            </w:pPr>
            <w:r w:rsidRPr="00D630FF">
              <w:rPr>
                <w:color w:val="000000" w:themeColor="text1"/>
                <w:szCs w:val="21"/>
              </w:rPr>
              <w:t>1.</w:t>
            </w:r>
            <w:r>
              <w:rPr>
                <w:color w:val="000000" w:themeColor="text1"/>
                <w:szCs w:val="21"/>
              </w:rPr>
              <w:t xml:space="preserve">1 </w:t>
            </w:r>
            <w:r w:rsidRPr="00D630FF">
              <w:rPr>
                <w:color w:val="000000" w:themeColor="text1"/>
                <w:szCs w:val="21"/>
              </w:rPr>
              <w:t>输入电源</w:t>
            </w:r>
            <w:r>
              <w:rPr>
                <w:rFonts w:hint="eastAsia"/>
                <w:color w:val="000000" w:themeColor="text1"/>
                <w:szCs w:val="21"/>
              </w:rPr>
              <w:t>：</w:t>
            </w:r>
            <w:r w:rsidRPr="00D630FF">
              <w:rPr>
                <w:color w:val="000000" w:themeColor="text1"/>
                <w:szCs w:val="21"/>
              </w:rPr>
              <w:t>AC 100-240 V,50/60 Hz</w:t>
            </w:r>
            <w:r>
              <w:rPr>
                <w:rFonts w:ascii="MS Mincho" w:eastAsiaTheme="minorEastAsia" w:hAnsi="MS Mincho" w:cs="MS Mincho" w:hint="eastAsia"/>
                <w:color w:val="000000" w:themeColor="text1"/>
                <w:szCs w:val="21"/>
              </w:rPr>
              <w:t>。</w:t>
            </w:r>
          </w:p>
        </w:tc>
        <w:tc>
          <w:tcPr>
            <w:tcW w:w="1310" w:type="dxa"/>
          </w:tcPr>
          <w:p w14:paraId="31E773A3" w14:textId="77777777" w:rsidR="00F77C41" w:rsidRPr="00D630FF" w:rsidRDefault="00F77C41" w:rsidP="00A60217">
            <w:pPr>
              <w:adjustRightInd w:val="0"/>
              <w:snapToGrid w:val="0"/>
              <w:jc w:val="left"/>
              <w:rPr>
                <w:color w:val="000000" w:themeColor="text1"/>
                <w:szCs w:val="21"/>
              </w:rPr>
            </w:pPr>
          </w:p>
        </w:tc>
        <w:tc>
          <w:tcPr>
            <w:tcW w:w="1310" w:type="dxa"/>
          </w:tcPr>
          <w:p w14:paraId="726DD935" w14:textId="77777777" w:rsidR="00F77C41" w:rsidRPr="00D630FF" w:rsidRDefault="00F77C41" w:rsidP="00A60217">
            <w:pPr>
              <w:adjustRightInd w:val="0"/>
              <w:snapToGrid w:val="0"/>
              <w:jc w:val="left"/>
              <w:rPr>
                <w:color w:val="000000" w:themeColor="text1"/>
                <w:szCs w:val="21"/>
              </w:rPr>
            </w:pPr>
          </w:p>
        </w:tc>
        <w:tc>
          <w:tcPr>
            <w:tcW w:w="1310" w:type="dxa"/>
          </w:tcPr>
          <w:p w14:paraId="61AEAB88" w14:textId="3C3C5AA2" w:rsidR="00F77C41" w:rsidRPr="00D630FF" w:rsidRDefault="00F77C41" w:rsidP="00A60217">
            <w:pPr>
              <w:adjustRightInd w:val="0"/>
              <w:snapToGrid w:val="0"/>
              <w:jc w:val="left"/>
              <w:rPr>
                <w:color w:val="000000" w:themeColor="text1"/>
                <w:szCs w:val="21"/>
              </w:rPr>
            </w:pPr>
          </w:p>
        </w:tc>
      </w:tr>
      <w:tr w:rsidR="00F77C41" w:rsidRPr="00D630FF" w14:paraId="73C57EE1" w14:textId="04F75AB3" w:rsidTr="00F77C41">
        <w:trPr>
          <w:trHeight w:val="510"/>
        </w:trPr>
        <w:tc>
          <w:tcPr>
            <w:tcW w:w="649" w:type="dxa"/>
            <w:vMerge/>
            <w:vAlign w:val="center"/>
          </w:tcPr>
          <w:p w14:paraId="4958DDB7" w14:textId="77777777" w:rsidR="00F77C41" w:rsidRPr="00D630FF" w:rsidRDefault="00F77C41" w:rsidP="00A60217">
            <w:pPr>
              <w:jc w:val="center"/>
              <w:rPr>
                <w:b/>
                <w:color w:val="000000" w:themeColor="text1"/>
                <w:szCs w:val="21"/>
              </w:rPr>
            </w:pPr>
          </w:p>
        </w:tc>
        <w:tc>
          <w:tcPr>
            <w:tcW w:w="954" w:type="dxa"/>
            <w:vMerge/>
            <w:vAlign w:val="center"/>
          </w:tcPr>
          <w:p w14:paraId="713E9888" w14:textId="77777777" w:rsidR="00F77C41" w:rsidRPr="00D630FF" w:rsidRDefault="00F77C41" w:rsidP="00A60217">
            <w:pPr>
              <w:jc w:val="center"/>
              <w:rPr>
                <w:b/>
                <w:color w:val="000000" w:themeColor="text1"/>
                <w:szCs w:val="21"/>
              </w:rPr>
            </w:pPr>
          </w:p>
        </w:tc>
        <w:tc>
          <w:tcPr>
            <w:tcW w:w="2482" w:type="dxa"/>
            <w:vAlign w:val="center"/>
          </w:tcPr>
          <w:p w14:paraId="096E9E8F" w14:textId="77777777" w:rsidR="00F77C41" w:rsidRPr="00D630FF" w:rsidRDefault="00F77C41" w:rsidP="00A60217">
            <w:pPr>
              <w:adjustRightInd w:val="0"/>
              <w:snapToGrid w:val="0"/>
              <w:jc w:val="left"/>
              <w:rPr>
                <w:rFonts w:eastAsiaTheme="minorEastAsia"/>
                <w:color w:val="000000" w:themeColor="text1"/>
                <w:szCs w:val="21"/>
              </w:rPr>
            </w:pPr>
            <w:r w:rsidRPr="005A5ABA">
              <w:rPr>
                <w:rFonts w:hint="eastAsia"/>
                <w:color w:val="000000" w:themeColor="text1"/>
                <w:szCs w:val="21"/>
              </w:rPr>
              <w:t>▲</w:t>
            </w:r>
            <w:r w:rsidRPr="00D630FF">
              <w:rPr>
                <w:color w:val="000000" w:themeColor="text1"/>
                <w:szCs w:val="21"/>
              </w:rPr>
              <w:t>1.</w:t>
            </w:r>
            <w:r>
              <w:rPr>
                <w:color w:val="000000" w:themeColor="text1"/>
                <w:szCs w:val="21"/>
              </w:rPr>
              <w:t xml:space="preserve">2 </w:t>
            </w:r>
            <w:r w:rsidRPr="00D630FF">
              <w:rPr>
                <w:color w:val="000000" w:themeColor="text1"/>
                <w:szCs w:val="21"/>
              </w:rPr>
              <w:t>调制范围</w:t>
            </w:r>
            <w:r>
              <w:rPr>
                <w:rFonts w:hint="eastAsia"/>
                <w:color w:val="000000" w:themeColor="text1"/>
                <w:szCs w:val="21"/>
              </w:rPr>
              <w:t>包括：</w:t>
            </w:r>
            <w:r w:rsidRPr="00D630FF">
              <w:rPr>
                <w:color w:val="000000" w:themeColor="text1"/>
                <w:szCs w:val="21"/>
              </w:rPr>
              <w:t>C2–C40+</w:t>
            </w:r>
            <w:r>
              <w:rPr>
                <w:rFonts w:ascii="MS Mincho" w:eastAsiaTheme="minorEastAsia" w:hAnsi="MS Mincho" w:cs="MS Mincho" w:hint="eastAsia"/>
                <w:color w:val="000000" w:themeColor="text1"/>
                <w:szCs w:val="21"/>
              </w:rPr>
              <w:t>。</w:t>
            </w:r>
          </w:p>
        </w:tc>
        <w:tc>
          <w:tcPr>
            <w:tcW w:w="1310" w:type="dxa"/>
          </w:tcPr>
          <w:p w14:paraId="5B3CE6D6" w14:textId="77777777" w:rsidR="00F77C41" w:rsidRPr="005A5ABA" w:rsidRDefault="00F77C41" w:rsidP="00A60217">
            <w:pPr>
              <w:adjustRightInd w:val="0"/>
              <w:snapToGrid w:val="0"/>
              <w:jc w:val="left"/>
              <w:rPr>
                <w:color w:val="000000" w:themeColor="text1"/>
                <w:szCs w:val="21"/>
              </w:rPr>
            </w:pPr>
          </w:p>
        </w:tc>
        <w:tc>
          <w:tcPr>
            <w:tcW w:w="1310" w:type="dxa"/>
          </w:tcPr>
          <w:p w14:paraId="6398A368" w14:textId="77777777" w:rsidR="00F77C41" w:rsidRPr="005A5ABA" w:rsidRDefault="00F77C41" w:rsidP="00A60217">
            <w:pPr>
              <w:adjustRightInd w:val="0"/>
              <w:snapToGrid w:val="0"/>
              <w:jc w:val="left"/>
              <w:rPr>
                <w:color w:val="000000" w:themeColor="text1"/>
                <w:szCs w:val="21"/>
              </w:rPr>
            </w:pPr>
          </w:p>
        </w:tc>
        <w:tc>
          <w:tcPr>
            <w:tcW w:w="1310" w:type="dxa"/>
          </w:tcPr>
          <w:p w14:paraId="205F33C9" w14:textId="7B32B6B8" w:rsidR="00F77C41" w:rsidRPr="005A5ABA" w:rsidRDefault="00F77C41" w:rsidP="00A60217">
            <w:pPr>
              <w:adjustRightInd w:val="0"/>
              <w:snapToGrid w:val="0"/>
              <w:jc w:val="left"/>
              <w:rPr>
                <w:color w:val="000000" w:themeColor="text1"/>
                <w:szCs w:val="21"/>
              </w:rPr>
            </w:pPr>
          </w:p>
        </w:tc>
      </w:tr>
      <w:tr w:rsidR="00F77C41" w:rsidRPr="00D630FF" w14:paraId="0697B17F" w14:textId="7F5266AE" w:rsidTr="00F77C41">
        <w:trPr>
          <w:trHeight w:val="510"/>
        </w:trPr>
        <w:tc>
          <w:tcPr>
            <w:tcW w:w="649" w:type="dxa"/>
            <w:vMerge/>
            <w:vAlign w:val="center"/>
          </w:tcPr>
          <w:p w14:paraId="7AA18102" w14:textId="77777777" w:rsidR="00F77C41" w:rsidRPr="00D630FF" w:rsidRDefault="00F77C41" w:rsidP="00A60217">
            <w:pPr>
              <w:jc w:val="center"/>
              <w:rPr>
                <w:b/>
                <w:color w:val="000000" w:themeColor="text1"/>
                <w:szCs w:val="21"/>
              </w:rPr>
            </w:pPr>
          </w:p>
        </w:tc>
        <w:tc>
          <w:tcPr>
            <w:tcW w:w="954" w:type="dxa"/>
            <w:vMerge/>
            <w:vAlign w:val="center"/>
          </w:tcPr>
          <w:p w14:paraId="20DF32EC" w14:textId="77777777" w:rsidR="00F77C41" w:rsidRPr="00D630FF" w:rsidRDefault="00F77C41" w:rsidP="00A60217">
            <w:pPr>
              <w:jc w:val="center"/>
              <w:rPr>
                <w:b/>
                <w:color w:val="000000" w:themeColor="text1"/>
                <w:szCs w:val="21"/>
              </w:rPr>
            </w:pPr>
          </w:p>
        </w:tc>
        <w:tc>
          <w:tcPr>
            <w:tcW w:w="2482" w:type="dxa"/>
            <w:vAlign w:val="center"/>
          </w:tcPr>
          <w:p w14:paraId="2DB151B1" w14:textId="77777777" w:rsidR="00F77C41" w:rsidRPr="00D630FF" w:rsidRDefault="00F77C41" w:rsidP="00A60217">
            <w:pPr>
              <w:adjustRightInd w:val="0"/>
              <w:snapToGrid w:val="0"/>
              <w:spacing w:line="360" w:lineRule="auto"/>
              <w:jc w:val="left"/>
              <w:rPr>
                <w:b/>
                <w:color w:val="000000" w:themeColor="text1"/>
                <w:szCs w:val="21"/>
              </w:rPr>
            </w:pPr>
            <w:r w:rsidRPr="00D630FF">
              <w:rPr>
                <w:color w:val="000000" w:themeColor="text1"/>
                <w:szCs w:val="21"/>
              </w:rPr>
              <w:t>1.</w:t>
            </w:r>
            <w:r>
              <w:rPr>
                <w:color w:val="000000" w:themeColor="text1"/>
                <w:szCs w:val="21"/>
              </w:rPr>
              <w:t xml:space="preserve">3 </w:t>
            </w:r>
            <w:r w:rsidRPr="00D630FF">
              <w:rPr>
                <w:color w:val="000000" w:themeColor="text1"/>
                <w:szCs w:val="21"/>
              </w:rPr>
              <w:t>调制周期</w:t>
            </w:r>
            <w:r>
              <w:rPr>
                <w:rFonts w:hint="eastAsia"/>
                <w:color w:val="000000" w:themeColor="text1"/>
                <w:szCs w:val="21"/>
              </w:rPr>
              <w:t>：</w:t>
            </w:r>
            <w:r w:rsidRPr="00D630FF">
              <w:rPr>
                <w:color w:val="000000" w:themeColor="text1"/>
                <w:szCs w:val="21"/>
              </w:rPr>
              <w:t>≥2</w:t>
            </w:r>
            <w:r w:rsidRPr="00D630FF">
              <w:rPr>
                <w:color w:val="000000" w:themeColor="text1"/>
                <w:szCs w:val="21"/>
              </w:rPr>
              <w:t>秒</w:t>
            </w:r>
            <w:r>
              <w:rPr>
                <w:rFonts w:hint="eastAsia"/>
                <w:color w:val="000000" w:themeColor="text1"/>
                <w:szCs w:val="21"/>
              </w:rPr>
              <w:t>，</w:t>
            </w:r>
            <w:r w:rsidRPr="00D630FF">
              <w:rPr>
                <w:color w:val="000000" w:themeColor="text1"/>
                <w:szCs w:val="21"/>
              </w:rPr>
              <w:t>无上限</w:t>
            </w:r>
            <w:r>
              <w:rPr>
                <w:rFonts w:hint="eastAsia"/>
                <w:color w:val="000000" w:themeColor="text1"/>
                <w:szCs w:val="21"/>
              </w:rPr>
              <w:t>，</w:t>
            </w:r>
            <w:r w:rsidRPr="00D630FF">
              <w:rPr>
                <w:color w:val="000000" w:themeColor="text1"/>
                <w:szCs w:val="21"/>
              </w:rPr>
              <w:t>数字可调</w:t>
            </w:r>
            <w:r>
              <w:rPr>
                <w:rFonts w:hint="eastAsia"/>
                <w:color w:val="000000" w:themeColor="text1"/>
                <w:szCs w:val="21"/>
              </w:rPr>
              <w:t>，</w:t>
            </w:r>
            <w:r w:rsidRPr="00D630FF">
              <w:rPr>
                <w:color w:val="000000" w:themeColor="text1"/>
                <w:szCs w:val="21"/>
              </w:rPr>
              <w:t>支持非连续和用户编辑模式</w:t>
            </w:r>
            <w:r>
              <w:rPr>
                <w:rFonts w:hint="eastAsia"/>
                <w:color w:val="000000" w:themeColor="text1"/>
                <w:szCs w:val="21"/>
              </w:rPr>
              <w:t>。</w:t>
            </w:r>
          </w:p>
        </w:tc>
        <w:tc>
          <w:tcPr>
            <w:tcW w:w="1310" w:type="dxa"/>
          </w:tcPr>
          <w:p w14:paraId="582BB858"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31550311"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173A180D" w14:textId="71C1C2A4" w:rsidR="00F77C41" w:rsidRPr="00D630FF" w:rsidRDefault="00F77C41" w:rsidP="00A60217">
            <w:pPr>
              <w:adjustRightInd w:val="0"/>
              <w:snapToGrid w:val="0"/>
              <w:spacing w:line="360" w:lineRule="auto"/>
              <w:jc w:val="left"/>
              <w:rPr>
                <w:color w:val="000000" w:themeColor="text1"/>
                <w:szCs w:val="21"/>
              </w:rPr>
            </w:pPr>
          </w:p>
        </w:tc>
      </w:tr>
      <w:tr w:rsidR="00F77C41" w:rsidRPr="00D630FF" w14:paraId="1E75D5EE" w14:textId="2AB9617F" w:rsidTr="00F77C41">
        <w:trPr>
          <w:trHeight w:val="510"/>
        </w:trPr>
        <w:tc>
          <w:tcPr>
            <w:tcW w:w="649" w:type="dxa"/>
            <w:vMerge/>
            <w:vAlign w:val="center"/>
          </w:tcPr>
          <w:p w14:paraId="0480FF7A" w14:textId="77777777" w:rsidR="00F77C41" w:rsidRPr="00D630FF" w:rsidRDefault="00F77C41" w:rsidP="00A60217">
            <w:pPr>
              <w:jc w:val="center"/>
              <w:rPr>
                <w:b/>
                <w:color w:val="000000" w:themeColor="text1"/>
                <w:szCs w:val="21"/>
              </w:rPr>
            </w:pPr>
          </w:p>
        </w:tc>
        <w:tc>
          <w:tcPr>
            <w:tcW w:w="954" w:type="dxa"/>
            <w:vMerge/>
            <w:vAlign w:val="center"/>
          </w:tcPr>
          <w:p w14:paraId="63D5907C" w14:textId="77777777" w:rsidR="00F77C41" w:rsidRPr="00D630FF" w:rsidRDefault="00F77C41" w:rsidP="00A60217">
            <w:pPr>
              <w:jc w:val="center"/>
              <w:rPr>
                <w:b/>
                <w:color w:val="000000" w:themeColor="text1"/>
                <w:szCs w:val="21"/>
              </w:rPr>
            </w:pPr>
          </w:p>
        </w:tc>
        <w:tc>
          <w:tcPr>
            <w:tcW w:w="2482" w:type="dxa"/>
            <w:vAlign w:val="center"/>
          </w:tcPr>
          <w:p w14:paraId="1314C27C" w14:textId="77777777" w:rsidR="00F77C41" w:rsidRPr="00D630FF" w:rsidRDefault="00F77C41" w:rsidP="00A60217">
            <w:pPr>
              <w:adjustRightInd w:val="0"/>
              <w:snapToGrid w:val="0"/>
              <w:spacing w:line="360" w:lineRule="auto"/>
              <w:jc w:val="left"/>
              <w:rPr>
                <w:rFonts w:eastAsiaTheme="minorEastAsia"/>
                <w:b/>
                <w:color w:val="000000" w:themeColor="text1"/>
                <w:szCs w:val="21"/>
              </w:rPr>
            </w:pPr>
            <w:r w:rsidRPr="00D630FF">
              <w:rPr>
                <w:color w:val="000000" w:themeColor="text1"/>
                <w:szCs w:val="21"/>
              </w:rPr>
              <w:t>1.</w:t>
            </w:r>
            <w:r>
              <w:rPr>
                <w:color w:val="000000" w:themeColor="text1"/>
                <w:szCs w:val="21"/>
              </w:rPr>
              <w:t xml:space="preserve">4 </w:t>
            </w:r>
            <w:r w:rsidRPr="00D630FF">
              <w:rPr>
                <w:color w:val="000000" w:themeColor="text1"/>
                <w:szCs w:val="21"/>
              </w:rPr>
              <w:t>进样半峰宽</w:t>
            </w:r>
            <w:r w:rsidRPr="007D38F2">
              <w:rPr>
                <w:rFonts w:hint="eastAsia"/>
                <w:color w:val="000000" w:themeColor="text1"/>
                <w:szCs w:val="21"/>
              </w:rPr>
              <w:t>范围包括</w:t>
            </w:r>
            <w:r w:rsidRPr="00C97A37">
              <w:rPr>
                <w:rFonts w:hint="eastAsia"/>
                <w:color w:val="000000" w:themeColor="text1"/>
                <w:szCs w:val="21"/>
              </w:rPr>
              <w:t>：</w:t>
            </w:r>
            <w:r w:rsidRPr="00D630FF">
              <w:rPr>
                <w:color w:val="000000" w:themeColor="text1"/>
                <w:szCs w:val="21"/>
              </w:rPr>
              <w:t xml:space="preserve">50-100ms(n-C18 </w:t>
            </w:r>
            <w:r w:rsidRPr="00D630FF">
              <w:rPr>
                <w:color w:val="000000" w:themeColor="text1"/>
                <w:szCs w:val="21"/>
              </w:rPr>
              <w:t>正构烷烃典型值</w:t>
            </w:r>
            <w:r w:rsidRPr="00D630FF">
              <w:rPr>
                <w:color w:val="000000" w:themeColor="text1"/>
                <w:szCs w:val="21"/>
              </w:rPr>
              <w:t>)</w:t>
            </w:r>
            <w:r>
              <w:rPr>
                <w:rFonts w:ascii="MS Mincho" w:eastAsiaTheme="minorEastAsia" w:hAnsi="MS Mincho" w:cs="MS Mincho" w:hint="eastAsia"/>
                <w:color w:val="000000" w:themeColor="text1"/>
                <w:szCs w:val="21"/>
              </w:rPr>
              <w:t>。</w:t>
            </w:r>
          </w:p>
        </w:tc>
        <w:tc>
          <w:tcPr>
            <w:tcW w:w="1310" w:type="dxa"/>
          </w:tcPr>
          <w:p w14:paraId="19D4F75E"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73ABE08A"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24DE1683" w14:textId="256375D3" w:rsidR="00F77C41" w:rsidRPr="00D630FF" w:rsidRDefault="00F77C41" w:rsidP="00A60217">
            <w:pPr>
              <w:adjustRightInd w:val="0"/>
              <w:snapToGrid w:val="0"/>
              <w:spacing w:line="360" w:lineRule="auto"/>
              <w:jc w:val="left"/>
              <w:rPr>
                <w:color w:val="000000" w:themeColor="text1"/>
                <w:szCs w:val="21"/>
              </w:rPr>
            </w:pPr>
          </w:p>
        </w:tc>
      </w:tr>
      <w:tr w:rsidR="00F77C41" w:rsidRPr="00D630FF" w14:paraId="3835ECAB" w14:textId="77125D1A" w:rsidTr="00F77C41">
        <w:trPr>
          <w:trHeight w:val="510"/>
        </w:trPr>
        <w:tc>
          <w:tcPr>
            <w:tcW w:w="649" w:type="dxa"/>
            <w:vMerge/>
            <w:vAlign w:val="center"/>
          </w:tcPr>
          <w:p w14:paraId="299CDEDC" w14:textId="77777777" w:rsidR="00F77C41" w:rsidRPr="00D630FF" w:rsidRDefault="00F77C41" w:rsidP="00A60217">
            <w:pPr>
              <w:jc w:val="center"/>
              <w:rPr>
                <w:b/>
                <w:color w:val="000000" w:themeColor="text1"/>
                <w:szCs w:val="21"/>
              </w:rPr>
            </w:pPr>
          </w:p>
        </w:tc>
        <w:tc>
          <w:tcPr>
            <w:tcW w:w="954" w:type="dxa"/>
            <w:vMerge/>
            <w:vAlign w:val="center"/>
          </w:tcPr>
          <w:p w14:paraId="021E57C5" w14:textId="77777777" w:rsidR="00F77C41" w:rsidRPr="00D630FF" w:rsidRDefault="00F77C41" w:rsidP="00A60217">
            <w:pPr>
              <w:jc w:val="center"/>
              <w:rPr>
                <w:b/>
                <w:color w:val="000000" w:themeColor="text1"/>
                <w:szCs w:val="21"/>
              </w:rPr>
            </w:pPr>
          </w:p>
        </w:tc>
        <w:tc>
          <w:tcPr>
            <w:tcW w:w="2482" w:type="dxa"/>
            <w:vAlign w:val="center"/>
          </w:tcPr>
          <w:p w14:paraId="6119DCBB" w14:textId="77777777" w:rsidR="00F77C41" w:rsidRPr="00D630FF" w:rsidRDefault="00F77C41" w:rsidP="00A60217">
            <w:pPr>
              <w:adjustRightInd w:val="0"/>
              <w:snapToGrid w:val="0"/>
              <w:jc w:val="left"/>
              <w:rPr>
                <w:rFonts w:eastAsiaTheme="minorEastAsia"/>
                <w:b/>
                <w:color w:val="000000" w:themeColor="text1"/>
                <w:szCs w:val="21"/>
              </w:rPr>
            </w:pPr>
            <w:r w:rsidRPr="00D630FF">
              <w:rPr>
                <w:color w:val="000000" w:themeColor="text1"/>
                <w:szCs w:val="21"/>
              </w:rPr>
              <w:t>1.</w:t>
            </w:r>
            <w:r>
              <w:rPr>
                <w:color w:val="000000" w:themeColor="text1"/>
                <w:szCs w:val="21"/>
              </w:rPr>
              <w:t xml:space="preserve">5 </w:t>
            </w:r>
            <w:r w:rsidRPr="00D630FF">
              <w:rPr>
                <w:color w:val="000000" w:themeColor="text1"/>
                <w:szCs w:val="21"/>
              </w:rPr>
              <w:t>同步误差</w:t>
            </w:r>
            <w:r w:rsidRPr="00C97A37">
              <w:rPr>
                <w:rFonts w:hint="eastAsia"/>
                <w:color w:val="000000" w:themeColor="text1"/>
                <w:szCs w:val="21"/>
              </w:rPr>
              <w:t>：</w:t>
            </w:r>
            <w:r w:rsidRPr="00D630FF">
              <w:rPr>
                <w:color w:val="000000" w:themeColor="text1"/>
                <w:szCs w:val="21"/>
              </w:rPr>
              <w:t>≤2ms</w:t>
            </w:r>
            <w:r>
              <w:rPr>
                <w:rFonts w:ascii="MS Mincho" w:eastAsiaTheme="minorEastAsia" w:hAnsi="MS Mincho" w:cs="MS Mincho" w:hint="eastAsia"/>
                <w:color w:val="000000" w:themeColor="text1"/>
                <w:szCs w:val="21"/>
              </w:rPr>
              <w:t>。</w:t>
            </w:r>
          </w:p>
        </w:tc>
        <w:tc>
          <w:tcPr>
            <w:tcW w:w="1310" w:type="dxa"/>
          </w:tcPr>
          <w:p w14:paraId="38A2E72B" w14:textId="77777777" w:rsidR="00F77C41" w:rsidRPr="00D630FF" w:rsidRDefault="00F77C41" w:rsidP="00A60217">
            <w:pPr>
              <w:adjustRightInd w:val="0"/>
              <w:snapToGrid w:val="0"/>
              <w:jc w:val="left"/>
              <w:rPr>
                <w:color w:val="000000" w:themeColor="text1"/>
                <w:szCs w:val="21"/>
              </w:rPr>
            </w:pPr>
          </w:p>
        </w:tc>
        <w:tc>
          <w:tcPr>
            <w:tcW w:w="1310" w:type="dxa"/>
          </w:tcPr>
          <w:p w14:paraId="4877B94A" w14:textId="77777777" w:rsidR="00F77C41" w:rsidRPr="00D630FF" w:rsidRDefault="00F77C41" w:rsidP="00A60217">
            <w:pPr>
              <w:adjustRightInd w:val="0"/>
              <w:snapToGrid w:val="0"/>
              <w:jc w:val="left"/>
              <w:rPr>
                <w:color w:val="000000" w:themeColor="text1"/>
                <w:szCs w:val="21"/>
              </w:rPr>
            </w:pPr>
          </w:p>
        </w:tc>
        <w:tc>
          <w:tcPr>
            <w:tcW w:w="1310" w:type="dxa"/>
          </w:tcPr>
          <w:p w14:paraId="168AB385" w14:textId="23D1F383" w:rsidR="00F77C41" w:rsidRPr="00D630FF" w:rsidRDefault="00F77C41" w:rsidP="00A60217">
            <w:pPr>
              <w:adjustRightInd w:val="0"/>
              <w:snapToGrid w:val="0"/>
              <w:jc w:val="left"/>
              <w:rPr>
                <w:color w:val="000000" w:themeColor="text1"/>
                <w:szCs w:val="21"/>
              </w:rPr>
            </w:pPr>
          </w:p>
        </w:tc>
      </w:tr>
      <w:tr w:rsidR="00F77C41" w:rsidRPr="00D630FF" w14:paraId="6751D695" w14:textId="6215BF92" w:rsidTr="00F77C41">
        <w:trPr>
          <w:trHeight w:val="510"/>
        </w:trPr>
        <w:tc>
          <w:tcPr>
            <w:tcW w:w="649" w:type="dxa"/>
            <w:vMerge/>
            <w:vAlign w:val="center"/>
          </w:tcPr>
          <w:p w14:paraId="07C53AD6" w14:textId="77777777" w:rsidR="00F77C41" w:rsidRPr="00D630FF" w:rsidRDefault="00F77C41" w:rsidP="00A60217">
            <w:pPr>
              <w:jc w:val="center"/>
              <w:rPr>
                <w:b/>
                <w:color w:val="000000" w:themeColor="text1"/>
                <w:szCs w:val="21"/>
              </w:rPr>
            </w:pPr>
          </w:p>
        </w:tc>
        <w:tc>
          <w:tcPr>
            <w:tcW w:w="954" w:type="dxa"/>
            <w:vMerge/>
            <w:vAlign w:val="center"/>
          </w:tcPr>
          <w:p w14:paraId="346EC7A2" w14:textId="77777777" w:rsidR="00F77C41" w:rsidRPr="00D630FF" w:rsidRDefault="00F77C41" w:rsidP="00A60217">
            <w:pPr>
              <w:jc w:val="center"/>
              <w:rPr>
                <w:b/>
                <w:color w:val="000000" w:themeColor="text1"/>
                <w:szCs w:val="21"/>
              </w:rPr>
            </w:pPr>
          </w:p>
        </w:tc>
        <w:tc>
          <w:tcPr>
            <w:tcW w:w="2482" w:type="dxa"/>
            <w:vAlign w:val="center"/>
          </w:tcPr>
          <w:p w14:paraId="18ED6BEB" w14:textId="77777777" w:rsidR="00F77C41" w:rsidRPr="00D630FF" w:rsidRDefault="00F77C41" w:rsidP="00A60217">
            <w:pPr>
              <w:adjustRightInd w:val="0"/>
              <w:snapToGrid w:val="0"/>
              <w:spacing w:line="360" w:lineRule="auto"/>
              <w:jc w:val="left"/>
              <w:rPr>
                <w:rFonts w:eastAsiaTheme="minorEastAsia"/>
                <w:b/>
                <w:color w:val="000000" w:themeColor="text1"/>
                <w:szCs w:val="21"/>
              </w:rPr>
            </w:pPr>
            <w:r w:rsidRPr="00D630FF">
              <w:rPr>
                <w:color w:val="000000" w:themeColor="text1"/>
                <w:szCs w:val="21"/>
              </w:rPr>
              <w:t>1.</w:t>
            </w:r>
            <w:r>
              <w:rPr>
                <w:color w:val="000000" w:themeColor="text1"/>
                <w:szCs w:val="21"/>
              </w:rPr>
              <w:t xml:space="preserve">6 </w:t>
            </w:r>
            <w:r w:rsidRPr="00D630FF">
              <w:rPr>
                <w:color w:val="000000" w:themeColor="text1"/>
                <w:szCs w:val="21"/>
              </w:rPr>
              <w:t>热区温度</w:t>
            </w:r>
            <w:r w:rsidRPr="007D38F2">
              <w:rPr>
                <w:rFonts w:hint="eastAsia"/>
                <w:color w:val="000000" w:themeColor="text1"/>
                <w:szCs w:val="21"/>
              </w:rPr>
              <w:t>范围包括</w:t>
            </w:r>
            <w:r w:rsidRPr="00C97A37">
              <w:rPr>
                <w:rFonts w:hint="eastAsia"/>
                <w:color w:val="000000" w:themeColor="text1"/>
                <w:szCs w:val="21"/>
              </w:rPr>
              <w:t>：</w:t>
            </w:r>
            <w:r w:rsidRPr="00D630FF">
              <w:rPr>
                <w:color w:val="000000" w:themeColor="text1"/>
                <w:szCs w:val="21"/>
              </w:rPr>
              <w:t xml:space="preserve">40°C~320°C </w:t>
            </w:r>
            <w:r w:rsidRPr="00D630FF">
              <w:rPr>
                <w:color w:val="000000" w:themeColor="text1"/>
                <w:szCs w:val="21"/>
              </w:rPr>
              <w:t>数字控制</w:t>
            </w:r>
            <w:r>
              <w:rPr>
                <w:rFonts w:hint="eastAsia"/>
                <w:color w:val="000000" w:themeColor="text1"/>
                <w:szCs w:val="21"/>
              </w:rPr>
              <w:t>，</w:t>
            </w:r>
            <w:r w:rsidRPr="00D630FF">
              <w:rPr>
                <w:color w:val="000000" w:themeColor="text1"/>
                <w:szCs w:val="21"/>
              </w:rPr>
              <w:t>支持程序升温</w:t>
            </w:r>
            <w:r>
              <w:rPr>
                <w:rFonts w:ascii="MS Mincho" w:eastAsiaTheme="minorEastAsia" w:hAnsi="MS Mincho" w:cs="MS Mincho" w:hint="eastAsia"/>
                <w:color w:val="000000" w:themeColor="text1"/>
                <w:szCs w:val="21"/>
              </w:rPr>
              <w:t>。</w:t>
            </w:r>
          </w:p>
        </w:tc>
        <w:tc>
          <w:tcPr>
            <w:tcW w:w="1310" w:type="dxa"/>
          </w:tcPr>
          <w:p w14:paraId="6458F72A"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4EEAF494"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77631E1A" w14:textId="340C1769" w:rsidR="00F77C41" w:rsidRPr="00D630FF" w:rsidRDefault="00F77C41" w:rsidP="00A60217">
            <w:pPr>
              <w:adjustRightInd w:val="0"/>
              <w:snapToGrid w:val="0"/>
              <w:spacing w:line="360" w:lineRule="auto"/>
              <w:jc w:val="left"/>
              <w:rPr>
                <w:color w:val="000000" w:themeColor="text1"/>
                <w:szCs w:val="21"/>
              </w:rPr>
            </w:pPr>
          </w:p>
        </w:tc>
      </w:tr>
      <w:tr w:rsidR="00F77C41" w:rsidRPr="00D630FF" w14:paraId="48BF6C96" w14:textId="3086B206" w:rsidTr="00F77C41">
        <w:trPr>
          <w:trHeight w:val="510"/>
        </w:trPr>
        <w:tc>
          <w:tcPr>
            <w:tcW w:w="649" w:type="dxa"/>
            <w:vMerge/>
            <w:vAlign w:val="center"/>
          </w:tcPr>
          <w:p w14:paraId="49A20585" w14:textId="77777777" w:rsidR="00F77C41" w:rsidRPr="00D630FF" w:rsidRDefault="00F77C41" w:rsidP="00A60217">
            <w:pPr>
              <w:jc w:val="center"/>
              <w:rPr>
                <w:b/>
                <w:color w:val="000000" w:themeColor="text1"/>
                <w:szCs w:val="21"/>
              </w:rPr>
            </w:pPr>
          </w:p>
        </w:tc>
        <w:tc>
          <w:tcPr>
            <w:tcW w:w="954" w:type="dxa"/>
            <w:vMerge/>
            <w:vAlign w:val="center"/>
          </w:tcPr>
          <w:p w14:paraId="67BA8EAA" w14:textId="77777777" w:rsidR="00F77C41" w:rsidRPr="00D630FF" w:rsidRDefault="00F77C41" w:rsidP="00A60217">
            <w:pPr>
              <w:jc w:val="center"/>
              <w:rPr>
                <w:b/>
                <w:color w:val="000000" w:themeColor="text1"/>
                <w:szCs w:val="21"/>
              </w:rPr>
            </w:pPr>
          </w:p>
        </w:tc>
        <w:tc>
          <w:tcPr>
            <w:tcW w:w="2482" w:type="dxa"/>
            <w:vAlign w:val="center"/>
          </w:tcPr>
          <w:p w14:paraId="7AFFF74E" w14:textId="77777777" w:rsidR="00F77C41" w:rsidRPr="00D630FF" w:rsidRDefault="00F77C41" w:rsidP="00A60217">
            <w:pPr>
              <w:adjustRightInd w:val="0"/>
              <w:snapToGrid w:val="0"/>
              <w:spacing w:line="360" w:lineRule="auto"/>
              <w:jc w:val="left"/>
              <w:rPr>
                <w:rFonts w:eastAsiaTheme="minorEastAsia"/>
                <w:b/>
                <w:color w:val="000000" w:themeColor="text1"/>
                <w:szCs w:val="21"/>
              </w:rPr>
            </w:pPr>
            <w:r w:rsidRPr="00D630FF">
              <w:rPr>
                <w:color w:val="000000" w:themeColor="text1"/>
                <w:szCs w:val="21"/>
              </w:rPr>
              <w:t>1.</w:t>
            </w:r>
            <w:r>
              <w:rPr>
                <w:color w:val="000000" w:themeColor="text1"/>
                <w:szCs w:val="21"/>
              </w:rPr>
              <w:t xml:space="preserve">7 </w:t>
            </w:r>
            <w:r w:rsidRPr="00D630FF">
              <w:rPr>
                <w:color w:val="000000" w:themeColor="text1"/>
                <w:szCs w:val="21"/>
              </w:rPr>
              <w:t>冷区温度</w:t>
            </w:r>
            <w:r w:rsidRPr="007D38F2">
              <w:rPr>
                <w:rFonts w:hint="eastAsia"/>
                <w:color w:val="000000" w:themeColor="text1"/>
                <w:szCs w:val="21"/>
              </w:rPr>
              <w:t>范围包括</w:t>
            </w:r>
            <w:r w:rsidRPr="00C97A37">
              <w:rPr>
                <w:rFonts w:hint="eastAsia"/>
                <w:color w:val="000000" w:themeColor="text1"/>
                <w:szCs w:val="21"/>
              </w:rPr>
              <w:t>：</w:t>
            </w:r>
            <w:r w:rsidRPr="00D630FF">
              <w:rPr>
                <w:color w:val="000000" w:themeColor="text1"/>
                <w:szCs w:val="21"/>
              </w:rPr>
              <w:t>-50°C~10°C</w:t>
            </w:r>
            <w:r w:rsidRPr="00D630FF">
              <w:rPr>
                <w:color w:val="000000" w:themeColor="text1"/>
                <w:szCs w:val="21"/>
              </w:rPr>
              <w:t>数字控制</w:t>
            </w:r>
            <w:r>
              <w:rPr>
                <w:rFonts w:hint="eastAsia"/>
                <w:color w:val="000000" w:themeColor="text1"/>
                <w:szCs w:val="21"/>
              </w:rPr>
              <w:t>，</w:t>
            </w:r>
            <w:r w:rsidRPr="00D630FF">
              <w:rPr>
                <w:color w:val="000000" w:themeColor="text1"/>
                <w:szCs w:val="21"/>
              </w:rPr>
              <w:t>支持程序升温</w:t>
            </w:r>
            <w:r>
              <w:rPr>
                <w:rFonts w:ascii="MS Mincho" w:eastAsiaTheme="minorEastAsia" w:hAnsi="MS Mincho" w:cs="MS Mincho" w:hint="eastAsia"/>
                <w:color w:val="000000" w:themeColor="text1"/>
                <w:szCs w:val="21"/>
              </w:rPr>
              <w:t>。</w:t>
            </w:r>
          </w:p>
        </w:tc>
        <w:tc>
          <w:tcPr>
            <w:tcW w:w="1310" w:type="dxa"/>
          </w:tcPr>
          <w:p w14:paraId="0EB15777"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256DA97D"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3A685D48" w14:textId="26B5BF03" w:rsidR="00F77C41" w:rsidRPr="00D630FF" w:rsidRDefault="00F77C41" w:rsidP="00A60217">
            <w:pPr>
              <w:adjustRightInd w:val="0"/>
              <w:snapToGrid w:val="0"/>
              <w:spacing w:line="360" w:lineRule="auto"/>
              <w:jc w:val="left"/>
              <w:rPr>
                <w:color w:val="000000" w:themeColor="text1"/>
                <w:szCs w:val="21"/>
              </w:rPr>
            </w:pPr>
          </w:p>
        </w:tc>
      </w:tr>
      <w:tr w:rsidR="00F77C41" w:rsidRPr="00D630FF" w14:paraId="0F37B7BC" w14:textId="50CF6979" w:rsidTr="00F77C41">
        <w:trPr>
          <w:trHeight w:val="510"/>
        </w:trPr>
        <w:tc>
          <w:tcPr>
            <w:tcW w:w="649" w:type="dxa"/>
            <w:vMerge/>
            <w:vAlign w:val="center"/>
          </w:tcPr>
          <w:p w14:paraId="72B59D11" w14:textId="77777777" w:rsidR="00F77C41" w:rsidRPr="00D630FF" w:rsidRDefault="00F77C41" w:rsidP="00A60217">
            <w:pPr>
              <w:jc w:val="center"/>
              <w:rPr>
                <w:b/>
                <w:color w:val="000000" w:themeColor="text1"/>
                <w:szCs w:val="21"/>
              </w:rPr>
            </w:pPr>
          </w:p>
        </w:tc>
        <w:tc>
          <w:tcPr>
            <w:tcW w:w="954" w:type="dxa"/>
            <w:vMerge/>
            <w:vAlign w:val="center"/>
          </w:tcPr>
          <w:p w14:paraId="3C578891" w14:textId="77777777" w:rsidR="00F77C41" w:rsidRPr="00D630FF" w:rsidRDefault="00F77C41" w:rsidP="00A60217">
            <w:pPr>
              <w:jc w:val="center"/>
              <w:rPr>
                <w:b/>
                <w:color w:val="000000" w:themeColor="text1"/>
                <w:szCs w:val="21"/>
              </w:rPr>
            </w:pPr>
          </w:p>
        </w:tc>
        <w:tc>
          <w:tcPr>
            <w:tcW w:w="2482" w:type="dxa"/>
            <w:vAlign w:val="center"/>
          </w:tcPr>
          <w:p w14:paraId="051EF207" w14:textId="77777777" w:rsidR="00F77C41" w:rsidRPr="00D630FF" w:rsidRDefault="00F77C41" w:rsidP="00A60217">
            <w:pPr>
              <w:adjustRightInd w:val="0"/>
              <w:snapToGrid w:val="0"/>
              <w:jc w:val="left"/>
              <w:rPr>
                <w:color w:val="000000" w:themeColor="text1"/>
                <w:szCs w:val="21"/>
              </w:rPr>
            </w:pPr>
            <w:r w:rsidRPr="005A5ABA">
              <w:rPr>
                <w:rFonts w:hint="eastAsia"/>
                <w:color w:val="000000" w:themeColor="text1"/>
                <w:szCs w:val="21"/>
              </w:rPr>
              <w:t>▲</w:t>
            </w:r>
            <w:r w:rsidRPr="00D630FF">
              <w:rPr>
                <w:color w:val="000000" w:themeColor="text1"/>
                <w:szCs w:val="21"/>
              </w:rPr>
              <w:t>1.</w:t>
            </w:r>
            <w:r>
              <w:rPr>
                <w:color w:val="000000" w:themeColor="text1"/>
                <w:szCs w:val="21"/>
              </w:rPr>
              <w:t xml:space="preserve">8 </w:t>
            </w:r>
            <w:r w:rsidRPr="00D630FF">
              <w:rPr>
                <w:color w:val="000000" w:themeColor="text1"/>
                <w:szCs w:val="21"/>
              </w:rPr>
              <w:t>制冷方式</w:t>
            </w:r>
            <w:r>
              <w:rPr>
                <w:rFonts w:hint="eastAsia"/>
                <w:color w:val="000000" w:themeColor="text1"/>
                <w:szCs w:val="21"/>
              </w:rPr>
              <w:t>：</w:t>
            </w:r>
            <w:r w:rsidRPr="00D630FF">
              <w:rPr>
                <w:color w:val="000000" w:themeColor="text1"/>
                <w:szCs w:val="21"/>
              </w:rPr>
              <w:t>半导体制冷</w:t>
            </w:r>
            <w:r>
              <w:rPr>
                <w:rFonts w:hint="eastAsia"/>
                <w:color w:val="000000" w:themeColor="text1"/>
                <w:szCs w:val="21"/>
              </w:rPr>
              <w:t>。</w:t>
            </w:r>
          </w:p>
        </w:tc>
        <w:tc>
          <w:tcPr>
            <w:tcW w:w="1310" w:type="dxa"/>
          </w:tcPr>
          <w:p w14:paraId="5F34EDEA" w14:textId="77777777" w:rsidR="00F77C41" w:rsidRPr="005A5ABA" w:rsidRDefault="00F77C41" w:rsidP="00A60217">
            <w:pPr>
              <w:adjustRightInd w:val="0"/>
              <w:snapToGrid w:val="0"/>
              <w:jc w:val="left"/>
              <w:rPr>
                <w:color w:val="000000" w:themeColor="text1"/>
                <w:szCs w:val="21"/>
              </w:rPr>
            </w:pPr>
          </w:p>
        </w:tc>
        <w:tc>
          <w:tcPr>
            <w:tcW w:w="1310" w:type="dxa"/>
          </w:tcPr>
          <w:p w14:paraId="10C0D226" w14:textId="77777777" w:rsidR="00F77C41" w:rsidRPr="005A5ABA" w:rsidRDefault="00F77C41" w:rsidP="00A60217">
            <w:pPr>
              <w:adjustRightInd w:val="0"/>
              <w:snapToGrid w:val="0"/>
              <w:jc w:val="left"/>
              <w:rPr>
                <w:color w:val="000000" w:themeColor="text1"/>
                <w:szCs w:val="21"/>
              </w:rPr>
            </w:pPr>
          </w:p>
        </w:tc>
        <w:tc>
          <w:tcPr>
            <w:tcW w:w="1310" w:type="dxa"/>
          </w:tcPr>
          <w:p w14:paraId="400E2A63" w14:textId="7B0BDA40" w:rsidR="00F77C41" w:rsidRPr="005A5ABA" w:rsidRDefault="00F77C41" w:rsidP="00A60217">
            <w:pPr>
              <w:adjustRightInd w:val="0"/>
              <w:snapToGrid w:val="0"/>
              <w:jc w:val="left"/>
              <w:rPr>
                <w:color w:val="000000" w:themeColor="text1"/>
                <w:szCs w:val="21"/>
              </w:rPr>
            </w:pPr>
          </w:p>
        </w:tc>
      </w:tr>
      <w:tr w:rsidR="00F77C41" w:rsidRPr="00D630FF" w14:paraId="6A48144E" w14:textId="7A7CF339" w:rsidTr="00F77C41">
        <w:trPr>
          <w:trHeight w:val="510"/>
        </w:trPr>
        <w:tc>
          <w:tcPr>
            <w:tcW w:w="649" w:type="dxa"/>
            <w:vMerge w:val="restart"/>
            <w:vAlign w:val="center"/>
          </w:tcPr>
          <w:p w14:paraId="67905BD2" w14:textId="77777777" w:rsidR="00F77C41" w:rsidRPr="00D630FF" w:rsidRDefault="00F77C41" w:rsidP="00A60217">
            <w:pPr>
              <w:jc w:val="center"/>
              <w:rPr>
                <w:b/>
                <w:color w:val="000000" w:themeColor="text1"/>
                <w:szCs w:val="21"/>
              </w:rPr>
            </w:pPr>
            <w:r w:rsidRPr="00D630FF">
              <w:rPr>
                <w:b/>
                <w:color w:val="000000" w:themeColor="text1"/>
                <w:szCs w:val="21"/>
              </w:rPr>
              <w:t>2</w:t>
            </w:r>
          </w:p>
        </w:tc>
        <w:tc>
          <w:tcPr>
            <w:tcW w:w="954" w:type="dxa"/>
            <w:vMerge w:val="restart"/>
            <w:vAlign w:val="center"/>
          </w:tcPr>
          <w:p w14:paraId="281F6DCB" w14:textId="77777777" w:rsidR="00F77C41" w:rsidRPr="00D630FF" w:rsidRDefault="00F77C41" w:rsidP="00A60217">
            <w:pPr>
              <w:jc w:val="center"/>
              <w:rPr>
                <w:b/>
                <w:color w:val="000000" w:themeColor="text1"/>
                <w:szCs w:val="21"/>
              </w:rPr>
            </w:pPr>
            <w:r w:rsidRPr="00D630FF">
              <w:rPr>
                <w:b/>
                <w:color w:val="000000" w:themeColor="text1"/>
                <w:szCs w:val="21"/>
              </w:rPr>
              <w:t>数据分</w:t>
            </w:r>
            <w:r w:rsidRPr="00D630FF">
              <w:rPr>
                <w:b/>
                <w:color w:val="000000" w:themeColor="text1"/>
                <w:szCs w:val="21"/>
              </w:rPr>
              <w:lastRenderedPageBreak/>
              <w:t>析软件</w:t>
            </w:r>
          </w:p>
        </w:tc>
        <w:tc>
          <w:tcPr>
            <w:tcW w:w="2482" w:type="dxa"/>
            <w:vAlign w:val="center"/>
          </w:tcPr>
          <w:p w14:paraId="58C3CACE" w14:textId="77777777" w:rsidR="00F77C41" w:rsidRPr="00D630FF" w:rsidRDefault="00F77C41" w:rsidP="00A60217">
            <w:pPr>
              <w:adjustRightInd w:val="0"/>
              <w:snapToGrid w:val="0"/>
              <w:jc w:val="left"/>
              <w:rPr>
                <w:color w:val="000000" w:themeColor="text1"/>
                <w:kern w:val="0"/>
                <w:szCs w:val="21"/>
              </w:rPr>
            </w:pPr>
            <w:r w:rsidRPr="005A5ABA">
              <w:rPr>
                <w:rFonts w:hint="eastAsia"/>
                <w:color w:val="000000" w:themeColor="text1"/>
                <w:szCs w:val="21"/>
              </w:rPr>
              <w:lastRenderedPageBreak/>
              <w:t>▲</w:t>
            </w:r>
            <w:r>
              <w:rPr>
                <w:rFonts w:hint="eastAsia"/>
                <w:color w:val="000000" w:themeColor="text1"/>
                <w:szCs w:val="21"/>
              </w:rPr>
              <w:t>2</w:t>
            </w:r>
            <w:r>
              <w:rPr>
                <w:color w:val="000000" w:themeColor="text1"/>
                <w:szCs w:val="21"/>
              </w:rPr>
              <w:t xml:space="preserve">.1 </w:t>
            </w:r>
            <w:r w:rsidRPr="00D630FF">
              <w:rPr>
                <w:color w:val="000000" w:themeColor="text1"/>
                <w:szCs w:val="21"/>
              </w:rPr>
              <w:t>支持中英文</w:t>
            </w:r>
            <w:r>
              <w:rPr>
                <w:rFonts w:hint="eastAsia"/>
                <w:color w:val="000000" w:themeColor="text1"/>
                <w:szCs w:val="21"/>
              </w:rPr>
              <w:t>。</w:t>
            </w:r>
          </w:p>
        </w:tc>
        <w:tc>
          <w:tcPr>
            <w:tcW w:w="1310" w:type="dxa"/>
          </w:tcPr>
          <w:p w14:paraId="3EA78FB4" w14:textId="77777777" w:rsidR="00F77C41" w:rsidRPr="005A5ABA" w:rsidRDefault="00F77C41" w:rsidP="00A60217">
            <w:pPr>
              <w:adjustRightInd w:val="0"/>
              <w:snapToGrid w:val="0"/>
              <w:jc w:val="left"/>
              <w:rPr>
                <w:color w:val="000000" w:themeColor="text1"/>
                <w:szCs w:val="21"/>
              </w:rPr>
            </w:pPr>
          </w:p>
        </w:tc>
        <w:tc>
          <w:tcPr>
            <w:tcW w:w="1310" w:type="dxa"/>
          </w:tcPr>
          <w:p w14:paraId="5B643823" w14:textId="77777777" w:rsidR="00F77C41" w:rsidRPr="005A5ABA" w:rsidRDefault="00F77C41" w:rsidP="00A60217">
            <w:pPr>
              <w:adjustRightInd w:val="0"/>
              <w:snapToGrid w:val="0"/>
              <w:jc w:val="left"/>
              <w:rPr>
                <w:color w:val="000000" w:themeColor="text1"/>
                <w:szCs w:val="21"/>
              </w:rPr>
            </w:pPr>
          </w:p>
        </w:tc>
        <w:tc>
          <w:tcPr>
            <w:tcW w:w="1310" w:type="dxa"/>
          </w:tcPr>
          <w:p w14:paraId="268BDB0D" w14:textId="504AA9E3" w:rsidR="00F77C41" w:rsidRPr="005A5ABA" w:rsidRDefault="00F77C41" w:rsidP="00A60217">
            <w:pPr>
              <w:adjustRightInd w:val="0"/>
              <w:snapToGrid w:val="0"/>
              <w:jc w:val="left"/>
              <w:rPr>
                <w:color w:val="000000" w:themeColor="text1"/>
                <w:szCs w:val="21"/>
              </w:rPr>
            </w:pPr>
          </w:p>
        </w:tc>
      </w:tr>
      <w:tr w:rsidR="00F77C41" w:rsidRPr="00D630FF" w14:paraId="18A62E93" w14:textId="5E5F599D" w:rsidTr="00F77C41">
        <w:trPr>
          <w:trHeight w:val="510"/>
        </w:trPr>
        <w:tc>
          <w:tcPr>
            <w:tcW w:w="649" w:type="dxa"/>
            <w:vMerge/>
            <w:vAlign w:val="center"/>
          </w:tcPr>
          <w:p w14:paraId="6A3FDB83" w14:textId="77777777" w:rsidR="00F77C41" w:rsidRPr="00D630FF" w:rsidRDefault="00F77C41" w:rsidP="00A60217">
            <w:pPr>
              <w:jc w:val="center"/>
              <w:rPr>
                <w:b/>
                <w:color w:val="000000" w:themeColor="text1"/>
                <w:szCs w:val="21"/>
              </w:rPr>
            </w:pPr>
          </w:p>
        </w:tc>
        <w:tc>
          <w:tcPr>
            <w:tcW w:w="954" w:type="dxa"/>
            <w:vMerge/>
            <w:vAlign w:val="center"/>
          </w:tcPr>
          <w:p w14:paraId="2ED50F00" w14:textId="77777777" w:rsidR="00F77C41" w:rsidRPr="00D630FF" w:rsidRDefault="00F77C41" w:rsidP="00A60217">
            <w:pPr>
              <w:jc w:val="center"/>
              <w:rPr>
                <w:b/>
                <w:color w:val="000000" w:themeColor="text1"/>
                <w:szCs w:val="21"/>
              </w:rPr>
            </w:pPr>
          </w:p>
        </w:tc>
        <w:tc>
          <w:tcPr>
            <w:tcW w:w="2482" w:type="dxa"/>
            <w:vAlign w:val="center"/>
          </w:tcPr>
          <w:p w14:paraId="3EAD47BF" w14:textId="77777777" w:rsidR="00F77C41" w:rsidRPr="00D630FF" w:rsidRDefault="00F77C41" w:rsidP="00A60217">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2 </w:t>
            </w:r>
            <w:r w:rsidRPr="00D630FF">
              <w:rPr>
                <w:color w:val="000000" w:themeColor="text1"/>
                <w:szCs w:val="21"/>
              </w:rPr>
              <w:t>自动计算调制周期并显示二维色谱图</w:t>
            </w:r>
            <w:r>
              <w:rPr>
                <w:rFonts w:hint="eastAsia"/>
                <w:color w:val="000000" w:themeColor="text1"/>
                <w:szCs w:val="21"/>
              </w:rPr>
              <w:t>。</w:t>
            </w:r>
          </w:p>
        </w:tc>
        <w:tc>
          <w:tcPr>
            <w:tcW w:w="1310" w:type="dxa"/>
          </w:tcPr>
          <w:p w14:paraId="77F08363" w14:textId="77777777" w:rsidR="00F77C41" w:rsidRPr="00D630FF" w:rsidRDefault="00F77C41" w:rsidP="00A60217">
            <w:pPr>
              <w:adjustRightInd w:val="0"/>
              <w:snapToGrid w:val="0"/>
              <w:jc w:val="left"/>
              <w:rPr>
                <w:color w:val="000000" w:themeColor="text1"/>
                <w:szCs w:val="21"/>
              </w:rPr>
            </w:pPr>
          </w:p>
        </w:tc>
        <w:tc>
          <w:tcPr>
            <w:tcW w:w="1310" w:type="dxa"/>
          </w:tcPr>
          <w:p w14:paraId="2B745969" w14:textId="77777777" w:rsidR="00F77C41" w:rsidRPr="00D630FF" w:rsidRDefault="00F77C41" w:rsidP="00A60217">
            <w:pPr>
              <w:adjustRightInd w:val="0"/>
              <w:snapToGrid w:val="0"/>
              <w:jc w:val="left"/>
              <w:rPr>
                <w:color w:val="000000" w:themeColor="text1"/>
                <w:szCs w:val="21"/>
              </w:rPr>
            </w:pPr>
          </w:p>
        </w:tc>
        <w:tc>
          <w:tcPr>
            <w:tcW w:w="1310" w:type="dxa"/>
          </w:tcPr>
          <w:p w14:paraId="0AFDB85A" w14:textId="2ECA8C47" w:rsidR="00F77C41" w:rsidRPr="00D630FF" w:rsidRDefault="00F77C41" w:rsidP="00A60217">
            <w:pPr>
              <w:adjustRightInd w:val="0"/>
              <w:snapToGrid w:val="0"/>
              <w:jc w:val="left"/>
              <w:rPr>
                <w:color w:val="000000" w:themeColor="text1"/>
                <w:szCs w:val="21"/>
              </w:rPr>
            </w:pPr>
          </w:p>
        </w:tc>
      </w:tr>
      <w:tr w:rsidR="00F77C41" w:rsidRPr="00D630FF" w14:paraId="3E32367C" w14:textId="4295FFC7" w:rsidTr="00F77C41">
        <w:trPr>
          <w:trHeight w:val="510"/>
        </w:trPr>
        <w:tc>
          <w:tcPr>
            <w:tcW w:w="649" w:type="dxa"/>
            <w:vMerge/>
            <w:vAlign w:val="center"/>
          </w:tcPr>
          <w:p w14:paraId="3A557C1E" w14:textId="77777777" w:rsidR="00F77C41" w:rsidRPr="00D630FF" w:rsidRDefault="00F77C41" w:rsidP="00A60217">
            <w:pPr>
              <w:jc w:val="center"/>
              <w:rPr>
                <w:b/>
                <w:color w:val="000000" w:themeColor="text1"/>
                <w:szCs w:val="21"/>
              </w:rPr>
            </w:pPr>
          </w:p>
        </w:tc>
        <w:tc>
          <w:tcPr>
            <w:tcW w:w="954" w:type="dxa"/>
            <w:vMerge/>
            <w:vAlign w:val="center"/>
          </w:tcPr>
          <w:p w14:paraId="7C876602" w14:textId="77777777" w:rsidR="00F77C41" w:rsidRPr="00D630FF" w:rsidRDefault="00F77C41" w:rsidP="00A60217">
            <w:pPr>
              <w:jc w:val="center"/>
              <w:rPr>
                <w:b/>
                <w:color w:val="000000" w:themeColor="text1"/>
                <w:szCs w:val="21"/>
              </w:rPr>
            </w:pPr>
          </w:p>
        </w:tc>
        <w:tc>
          <w:tcPr>
            <w:tcW w:w="2482" w:type="dxa"/>
            <w:vAlign w:val="center"/>
          </w:tcPr>
          <w:p w14:paraId="71615621" w14:textId="77777777" w:rsidR="00F77C41" w:rsidRPr="00D630FF" w:rsidRDefault="00F77C41" w:rsidP="00A60217">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3 </w:t>
            </w:r>
            <w:r w:rsidRPr="00D630FF">
              <w:rPr>
                <w:color w:val="000000" w:themeColor="text1"/>
                <w:szCs w:val="21"/>
              </w:rPr>
              <w:t>自动积分、定量和生成报告</w:t>
            </w:r>
            <w:r>
              <w:rPr>
                <w:rFonts w:hint="eastAsia"/>
                <w:color w:val="000000" w:themeColor="text1"/>
                <w:szCs w:val="21"/>
              </w:rPr>
              <w:t>。</w:t>
            </w:r>
          </w:p>
        </w:tc>
        <w:tc>
          <w:tcPr>
            <w:tcW w:w="1310" w:type="dxa"/>
          </w:tcPr>
          <w:p w14:paraId="109E6FA5" w14:textId="77777777" w:rsidR="00F77C41" w:rsidRPr="00D630FF" w:rsidRDefault="00F77C41" w:rsidP="00A60217">
            <w:pPr>
              <w:adjustRightInd w:val="0"/>
              <w:snapToGrid w:val="0"/>
              <w:jc w:val="left"/>
              <w:rPr>
                <w:color w:val="000000" w:themeColor="text1"/>
                <w:szCs w:val="21"/>
              </w:rPr>
            </w:pPr>
          </w:p>
        </w:tc>
        <w:tc>
          <w:tcPr>
            <w:tcW w:w="1310" w:type="dxa"/>
          </w:tcPr>
          <w:p w14:paraId="19664966" w14:textId="77777777" w:rsidR="00F77C41" w:rsidRPr="00D630FF" w:rsidRDefault="00F77C41" w:rsidP="00A60217">
            <w:pPr>
              <w:adjustRightInd w:val="0"/>
              <w:snapToGrid w:val="0"/>
              <w:jc w:val="left"/>
              <w:rPr>
                <w:color w:val="000000" w:themeColor="text1"/>
                <w:szCs w:val="21"/>
              </w:rPr>
            </w:pPr>
          </w:p>
        </w:tc>
        <w:tc>
          <w:tcPr>
            <w:tcW w:w="1310" w:type="dxa"/>
          </w:tcPr>
          <w:p w14:paraId="0F826025" w14:textId="2996CDEA" w:rsidR="00F77C41" w:rsidRPr="00D630FF" w:rsidRDefault="00F77C41" w:rsidP="00A60217">
            <w:pPr>
              <w:adjustRightInd w:val="0"/>
              <w:snapToGrid w:val="0"/>
              <w:jc w:val="left"/>
              <w:rPr>
                <w:color w:val="000000" w:themeColor="text1"/>
                <w:szCs w:val="21"/>
              </w:rPr>
            </w:pPr>
          </w:p>
        </w:tc>
      </w:tr>
      <w:tr w:rsidR="00F77C41" w:rsidRPr="00D630FF" w14:paraId="7F6458E6" w14:textId="17AF1FAB" w:rsidTr="00F77C41">
        <w:trPr>
          <w:trHeight w:val="510"/>
        </w:trPr>
        <w:tc>
          <w:tcPr>
            <w:tcW w:w="649" w:type="dxa"/>
            <w:vMerge/>
            <w:vAlign w:val="center"/>
          </w:tcPr>
          <w:p w14:paraId="27610EB0" w14:textId="77777777" w:rsidR="00F77C41" w:rsidRPr="00D630FF" w:rsidRDefault="00F77C41" w:rsidP="00A60217">
            <w:pPr>
              <w:jc w:val="center"/>
              <w:rPr>
                <w:b/>
                <w:color w:val="000000" w:themeColor="text1"/>
                <w:szCs w:val="21"/>
              </w:rPr>
            </w:pPr>
          </w:p>
        </w:tc>
        <w:tc>
          <w:tcPr>
            <w:tcW w:w="954" w:type="dxa"/>
            <w:vMerge/>
            <w:vAlign w:val="center"/>
          </w:tcPr>
          <w:p w14:paraId="517D2F08" w14:textId="77777777" w:rsidR="00F77C41" w:rsidRPr="00D630FF" w:rsidRDefault="00F77C41" w:rsidP="00A60217">
            <w:pPr>
              <w:jc w:val="center"/>
              <w:rPr>
                <w:b/>
                <w:color w:val="000000" w:themeColor="text1"/>
                <w:szCs w:val="21"/>
              </w:rPr>
            </w:pPr>
          </w:p>
        </w:tc>
        <w:tc>
          <w:tcPr>
            <w:tcW w:w="2482" w:type="dxa"/>
            <w:vAlign w:val="center"/>
          </w:tcPr>
          <w:p w14:paraId="4A822F7B" w14:textId="77777777" w:rsidR="00F77C41" w:rsidRPr="00D630FF" w:rsidRDefault="00F77C41" w:rsidP="00A60217">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4 </w:t>
            </w:r>
            <w:r w:rsidRPr="00D630FF">
              <w:rPr>
                <w:color w:val="000000" w:themeColor="text1"/>
                <w:szCs w:val="21"/>
              </w:rPr>
              <w:t>用户可调节显示和干预积分过程</w:t>
            </w:r>
            <w:r>
              <w:rPr>
                <w:rFonts w:hint="eastAsia"/>
                <w:color w:val="000000" w:themeColor="text1"/>
                <w:szCs w:val="21"/>
              </w:rPr>
              <w:t>。</w:t>
            </w:r>
          </w:p>
        </w:tc>
        <w:tc>
          <w:tcPr>
            <w:tcW w:w="1310" w:type="dxa"/>
          </w:tcPr>
          <w:p w14:paraId="599ACD4B" w14:textId="77777777" w:rsidR="00F77C41" w:rsidRPr="00D630FF" w:rsidRDefault="00F77C41" w:rsidP="00A60217">
            <w:pPr>
              <w:adjustRightInd w:val="0"/>
              <w:snapToGrid w:val="0"/>
              <w:jc w:val="left"/>
              <w:rPr>
                <w:color w:val="000000" w:themeColor="text1"/>
                <w:szCs w:val="21"/>
              </w:rPr>
            </w:pPr>
          </w:p>
        </w:tc>
        <w:tc>
          <w:tcPr>
            <w:tcW w:w="1310" w:type="dxa"/>
          </w:tcPr>
          <w:p w14:paraId="0BBF23DA" w14:textId="77777777" w:rsidR="00F77C41" w:rsidRPr="00D630FF" w:rsidRDefault="00F77C41" w:rsidP="00A60217">
            <w:pPr>
              <w:adjustRightInd w:val="0"/>
              <w:snapToGrid w:val="0"/>
              <w:jc w:val="left"/>
              <w:rPr>
                <w:color w:val="000000" w:themeColor="text1"/>
                <w:szCs w:val="21"/>
              </w:rPr>
            </w:pPr>
          </w:p>
        </w:tc>
        <w:tc>
          <w:tcPr>
            <w:tcW w:w="1310" w:type="dxa"/>
          </w:tcPr>
          <w:p w14:paraId="345EADC0" w14:textId="041A9B29" w:rsidR="00F77C41" w:rsidRPr="00D630FF" w:rsidRDefault="00F77C41" w:rsidP="00A60217">
            <w:pPr>
              <w:adjustRightInd w:val="0"/>
              <w:snapToGrid w:val="0"/>
              <w:jc w:val="left"/>
              <w:rPr>
                <w:color w:val="000000" w:themeColor="text1"/>
                <w:szCs w:val="21"/>
              </w:rPr>
            </w:pPr>
          </w:p>
        </w:tc>
      </w:tr>
      <w:tr w:rsidR="00F77C41" w:rsidRPr="00D630FF" w14:paraId="4C1EE912" w14:textId="2F3C754B" w:rsidTr="00F77C41">
        <w:trPr>
          <w:trHeight w:val="510"/>
        </w:trPr>
        <w:tc>
          <w:tcPr>
            <w:tcW w:w="649" w:type="dxa"/>
            <w:vMerge/>
            <w:vAlign w:val="center"/>
          </w:tcPr>
          <w:p w14:paraId="47B359E1" w14:textId="77777777" w:rsidR="00F77C41" w:rsidRPr="00D630FF" w:rsidRDefault="00F77C41" w:rsidP="00A60217">
            <w:pPr>
              <w:jc w:val="center"/>
              <w:rPr>
                <w:b/>
                <w:color w:val="000000" w:themeColor="text1"/>
                <w:szCs w:val="21"/>
              </w:rPr>
            </w:pPr>
          </w:p>
        </w:tc>
        <w:tc>
          <w:tcPr>
            <w:tcW w:w="954" w:type="dxa"/>
            <w:vMerge/>
            <w:vAlign w:val="center"/>
          </w:tcPr>
          <w:p w14:paraId="468BDCFD" w14:textId="77777777" w:rsidR="00F77C41" w:rsidRPr="00D630FF" w:rsidRDefault="00F77C41" w:rsidP="00A60217">
            <w:pPr>
              <w:jc w:val="center"/>
              <w:rPr>
                <w:b/>
                <w:color w:val="000000" w:themeColor="text1"/>
                <w:szCs w:val="21"/>
              </w:rPr>
            </w:pPr>
          </w:p>
        </w:tc>
        <w:tc>
          <w:tcPr>
            <w:tcW w:w="2482" w:type="dxa"/>
            <w:vAlign w:val="center"/>
          </w:tcPr>
          <w:p w14:paraId="7EA99DFD" w14:textId="77777777" w:rsidR="00F77C41" w:rsidRPr="00D630FF" w:rsidRDefault="00F77C41" w:rsidP="00A60217">
            <w:pPr>
              <w:adjustRightInd w:val="0"/>
              <w:snapToGrid w:val="0"/>
              <w:spacing w:line="360" w:lineRule="auto"/>
              <w:jc w:val="left"/>
              <w:rPr>
                <w:color w:val="000000" w:themeColor="text1"/>
                <w:kern w:val="0"/>
                <w:szCs w:val="21"/>
              </w:rPr>
            </w:pPr>
            <w:r w:rsidRPr="00D630FF">
              <w:rPr>
                <w:color w:val="000000" w:themeColor="text1"/>
                <w:szCs w:val="21"/>
              </w:rPr>
              <w:t>2.</w:t>
            </w:r>
            <w:r>
              <w:rPr>
                <w:color w:val="000000" w:themeColor="text1"/>
                <w:szCs w:val="21"/>
              </w:rPr>
              <w:t xml:space="preserve">5 </w:t>
            </w:r>
            <w:r w:rsidRPr="00D630FF">
              <w:rPr>
                <w:color w:val="000000" w:themeColor="text1"/>
                <w:szCs w:val="21"/>
              </w:rPr>
              <w:t>支持</w:t>
            </w:r>
            <w:r w:rsidRPr="00D630FF">
              <w:rPr>
                <w:color w:val="000000" w:themeColor="text1"/>
                <w:szCs w:val="21"/>
              </w:rPr>
              <w:t>GC</w:t>
            </w:r>
            <w:r w:rsidRPr="00D630FF">
              <w:rPr>
                <w:color w:val="000000" w:themeColor="text1"/>
                <w:szCs w:val="21"/>
              </w:rPr>
              <w:t>远程同步启动和手动启停、调用、编辑和存储调制器方法与序列</w:t>
            </w:r>
            <w:r>
              <w:rPr>
                <w:rFonts w:hint="eastAsia"/>
                <w:color w:val="000000" w:themeColor="text1"/>
                <w:szCs w:val="21"/>
              </w:rPr>
              <w:t>。</w:t>
            </w:r>
          </w:p>
        </w:tc>
        <w:tc>
          <w:tcPr>
            <w:tcW w:w="1310" w:type="dxa"/>
          </w:tcPr>
          <w:p w14:paraId="205D284B"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2AEF289B"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3D6C9038" w14:textId="3ECF1F43" w:rsidR="00F77C41" w:rsidRPr="00D630FF" w:rsidRDefault="00F77C41" w:rsidP="00A60217">
            <w:pPr>
              <w:adjustRightInd w:val="0"/>
              <w:snapToGrid w:val="0"/>
              <w:spacing w:line="360" w:lineRule="auto"/>
              <w:jc w:val="left"/>
              <w:rPr>
                <w:color w:val="000000" w:themeColor="text1"/>
                <w:szCs w:val="21"/>
              </w:rPr>
            </w:pPr>
          </w:p>
        </w:tc>
      </w:tr>
      <w:tr w:rsidR="00F77C41" w:rsidRPr="00D630FF" w14:paraId="6EA50921" w14:textId="08E5833F" w:rsidTr="00F77C41">
        <w:trPr>
          <w:trHeight w:val="510"/>
        </w:trPr>
        <w:tc>
          <w:tcPr>
            <w:tcW w:w="649" w:type="dxa"/>
            <w:vMerge/>
            <w:vAlign w:val="center"/>
          </w:tcPr>
          <w:p w14:paraId="58E0429C" w14:textId="77777777" w:rsidR="00F77C41" w:rsidRPr="00D630FF" w:rsidRDefault="00F77C41" w:rsidP="00A60217">
            <w:pPr>
              <w:jc w:val="center"/>
              <w:rPr>
                <w:b/>
                <w:color w:val="000000" w:themeColor="text1"/>
                <w:szCs w:val="21"/>
              </w:rPr>
            </w:pPr>
          </w:p>
        </w:tc>
        <w:tc>
          <w:tcPr>
            <w:tcW w:w="954" w:type="dxa"/>
            <w:vMerge/>
            <w:vAlign w:val="center"/>
          </w:tcPr>
          <w:p w14:paraId="2E684A2B" w14:textId="77777777" w:rsidR="00F77C41" w:rsidRPr="00D630FF" w:rsidRDefault="00F77C41" w:rsidP="00A60217">
            <w:pPr>
              <w:jc w:val="center"/>
              <w:rPr>
                <w:b/>
                <w:color w:val="000000" w:themeColor="text1"/>
                <w:szCs w:val="21"/>
              </w:rPr>
            </w:pPr>
          </w:p>
        </w:tc>
        <w:tc>
          <w:tcPr>
            <w:tcW w:w="2482" w:type="dxa"/>
            <w:vAlign w:val="center"/>
          </w:tcPr>
          <w:p w14:paraId="71F211E2" w14:textId="77777777" w:rsidR="00F77C41" w:rsidRPr="00D630FF" w:rsidRDefault="00F77C41" w:rsidP="00A60217">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6 </w:t>
            </w:r>
            <w:r w:rsidRPr="00D630FF">
              <w:rPr>
                <w:color w:val="000000" w:themeColor="text1"/>
                <w:szCs w:val="21"/>
              </w:rPr>
              <w:t>根据</w:t>
            </w:r>
            <w:r w:rsidRPr="00D630FF">
              <w:rPr>
                <w:color w:val="000000" w:themeColor="text1"/>
                <w:szCs w:val="21"/>
              </w:rPr>
              <w:t>GC</w:t>
            </w:r>
            <w:r w:rsidRPr="00D630FF">
              <w:rPr>
                <w:color w:val="000000" w:themeColor="text1"/>
                <w:szCs w:val="21"/>
              </w:rPr>
              <w:t>温度自动偏置设置热区温度</w:t>
            </w:r>
            <w:r>
              <w:rPr>
                <w:rFonts w:hint="eastAsia"/>
                <w:color w:val="000000" w:themeColor="text1"/>
                <w:szCs w:val="21"/>
              </w:rPr>
              <w:t>。</w:t>
            </w:r>
          </w:p>
        </w:tc>
        <w:tc>
          <w:tcPr>
            <w:tcW w:w="1310" w:type="dxa"/>
          </w:tcPr>
          <w:p w14:paraId="07D3C6A2" w14:textId="77777777" w:rsidR="00F77C41" w:rsidRPr="00D630FF" w:rsidRDefault="00F77C41" w:rsidP="00A60217">
            <w:pPr>
              <w:adjustRightInd w:val="0"/>
              <w:snapToGrid w:val="0"/>
              <w:jc w:val="left"/>
              <w:rPr>
                <w:color w:val="000000" w:themeColor="text1"/>
                <w:szCs w:val="21"/>
              </w:rPr>
            </w:pPr>
          </w:p>
        </w:tc>
        <w:tc>
          <w:tcPr>
            <w:tcW w:w="1310" w:type="dxa"/>
          </w:tcPr>
          <w:p w14:paraId="6C1321E9" w14:textId="77777777" w:rsidR="00F77C41" w:rsidRPr="00D630FF" w:rsidRDefault="00F77C41" w:rsidP="00A60217">
            <w:pPr>
              <w:adjustRightInd w:val="0"/>
              <w:snapToGrid w:val="0"/>
              <w:jc w:val="left"/>
              <w:rPr>
                <w:color w:val="000000" w:themeColor="text1"/>
                <w:szCs w:val="21"/>
              </w:rPr>
            </w:pPr>
          </w:p>
        </w:tc>
        <w:tc>
          <w:tcPr>
            <w:tcW w:w="1310" w:type="dxa"/>
          </w:tcPr>
          <w:p w14:paraId="67E8C5A0" w14:textId="33F57EED" w:rsidR="00F77C41" w:rsidRPr="00D630FF" w:rsidRDefault="00F77C41" w:rsidP="00A60217">
            <w:pPr>
              <w:adjustRightInd w:val="0"/>
              <w:snapToGrid w:val="0"/>
              <w:jc w:val="left"/>
              <w:rPr>
                <w:color w:val="000000" w:themeColor="text1"/>
                <w:szCs w:val="21"/>
              </w:rPr>
            </w:pPr>
          </w:p>
        </w:tc>
      </w:tr>
      <w:tr w:rsidR="00F77C41" w:rsidRPr="00D630FF" w14:paraId="72058FF8" w14:textId="67F27EBD" w:rsidTr="00F77C41">
        <w:trPr>
          <w:trHeight w:val="510"/>
        </w:trPr>
        <w:tc>
          <w:tcPr>
            <w:tcW w:w="649" w:type="dxa"/>
            <w:vMerge/>
            <w:vAlign w:val="center"/>
          </w:tcPr>
          <w:p w14:paraId="4C5C24E8" w14:textId="77777777" w:rsidR="00F77C41" w:rsidRPr="00D630FF" w:rsidRDefault="00F77C41" w:rsidP="00A60217">
            <w:pPr>
              <w:jc w:val="center"/>
              <w:rPr>
                <w:b/>
                <w:color w:val="000000" w:themeColor="text1"/>
                <w:szCs w:val="21"/>
              </w:rPr>
            </w:pPr>
          </w:p>
        </w:tc>
        <w:tc>
          <w:tcPr>
            <w:tcW w:w="954" w:type="dxa"/>
            <w:vMerge/>
            <w:vAlign w:val="center"/>
          </w:tcPr>
          <w:p w14:paraId="0600C41B" w14:textId="77777777" w:rsidR="00F77C41" w:rsidRPr="00D630FF" w:rsidRDefault="00F77C41" w:rsidP="00A60217">
            <w:pPr>
              <w:jc w:val="center"/>
              <w:rPr>
                <w:b/>
                <w:color w:val="000000" w:themeColor="text1"/>
                <w:szCs w:val="21"/>
              </w:rPr>
            </w:pPr>
          </w:p>
        </w:tc>
        <w:tc>
          <w:tcPr>
            <w:tcW w:w="2482" w:type="dxa"/>
            <w:vAlign w:val="center"/>
          </w:tcPr>
          <w:p w14:paraId="667001E5" w14:textId="77777777" w:rsidR="00F77C41" w:rsidRPr="00D630FF" w:rsidRDefault="00F77C41" w:rsidP="00A60217">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7 </w:t>
            </w:r>
            <w:r w:rsidRPr="00D630FF">
              <w:rPr>
                <w:color w:val="000000" w:themeColor="text1"/>
                <w:szCs w:val="21"/>
              </w:rPr>
              <w:t>调制器工作状态实时显示、调制器维护自动提醒</w:t>
            </w:r>
            <w:r>
              <w:rPr>
                <w:rFonts w:hint="eastAsia"/>
                <w:color w:val="000000" w:themeColor="text1"/>
                <w:szCs w:val="21"/>
              </w:rPr>
              <w:t>。</w:t>
            </w:r>
          </w:p>
        </w:tc>
        <w:tc>
          <w:tcPr>
            <w:tcW w:w="1310" w:type="dxa"/>
          </w:tcPr>
          <w:p w14:paraId="2DB10956" w14:textId="77777777" w:rsidR="00F77C41" w:rsidRPr="00D630FF" w:rsidRDefault="00F77C41" w:rsidP="00A60217">
            <w:pPr>
              <w:adjustRightInd w:val="0"/>
              <w:snapToGrid w:val="0"/>
              <w:jc w:val="left"/>
              <w:rPr>
                <w:color w:val="000000" w:themeColor="text1"/>
                <w:szCs w:val="21"/>
              </w:rPr>
            </w:pPr>
          </w:p>
        </w:tc>
        <w:tc>
          <w:tcPr>
            <w:tcW w:w="1310" w:type="dxa"/>
          </w:tcPr>
          <w:p w14:paraId="3106C957" w14:textId="77777777" w:rsidR="00F77C41" w:rsidRPr="00D630FF" w:rsidRDefault="00F77C41" w:rsidP="00A60217">
            <w:pPr>
              <w:adjustRightInd w:val="0"/>
              <w:snapToGrid w:val="0"/>
              <w:jc w:val="left"/>
              <w:rPr>
                <w:color w:val="000000" w:themeColor="text1"/>
                <w:szCs w:val="21"/>
              </w:rPr>
            </w:pPr>
          </w:p>
        </w:tc>
        <w:tc>
          <w:tcPr>
            <w:tcW w:w="1310" w:type="dxa"/>
          </w:tcPr>
          <w:p w14:paraId="5CF4FCEA" w14:textId="3508E35A" w:rsidR="00F77C41" w:rsidRPr="00D630FF" w:rsidRDefault="00F77C41" w:rsidP="00A60217">
            <w:pPr>
              <w:adjustRightInd w:val="0"/>
              <w:snapToGrid w:val="0"/>
              <w:jc w:val="left"/>
              <w:rPr>
                <w:color w:val="000000" w:themeColor="text1"/>
                <w:szCs w:val="21"/>
              </w:rPr>
            </w:pPr>
          </w:p>
        </w:tc>
      </w:tr>
      <w:tr w:rsidR="00F77C41" w:rsidRPr="00D630FF" w14:paraId="742CC257" w14:textId="3D977832" w:rsidTr="00F77C41">
        <w:trPr>
          <w:trHeight w:val="510"/>
        </w:trPr>
        <w:tc>
          <w:tcPr>
            <w:tcW w:w="649" w:type="dxa"/>
            <w:vMerge/>
            <w:vAlign w:val="center"/>
          </w:tcPr>
          <w:p w14:paraId="5A711EDE" w14:textId="77777777" w:rsidR="00F77C41" w:rsidRPr="00D630FF" w:rsidRDefault="00F77C41" w:rsidP="00A60217">
            <w:pPr>
              <w:jc w:val="center"/>
              <w:rPr>
                <w:b/>
                <w:color w:val="000000" w:themeColor="text1"/>
                <w:szCs w:val="21"/>
              </w:rPr>
            </w:pPr>
          </w:p>
        </w:tc>
        <w:tc>
          <w:tcPr>
            <w:tcW w:w="954" w:type="dxa"/>
            <w:vMerge/>
            <w:vAlign w:val="center"/>
          </w:tcPr>
          <w:p w14:paraId="40BA1B91" w14:textId="77777777" w:rsidR="00F77C41" w:rsidRPr="00D630FF" w:rsidRDefault="00F77C41" w:rsidP="00A60217">
            <w:pPr>
              <w:jc w:val="center"/>
              <w:rPr>
                <w:b/>
                <w:color w:val="000000" w:themeColor="text1"/>
                <w:szCs w:val="21"/>
              </w:rPr>
            </w:pPr>
          </w:p>
        </w:tc>
        <w:tc>
          <w:tcPr>
            <w:tcW w:w="2482" w:type="dxa"/>
            <w:vAlign w:val="center"/>
          </w:tcPr>
          <w:p w14:paraId="3EC05940" w14:textId="77777777" w:rsidR="00F77C41" w:rsidRPr="00D630FF" w:rsidRDefault="00F77C41" w:rsidP="00A60217">
            <w:pPr>
              <w:adjustRightInd w:val="0"/>
              <w:snapToGrid w:val="0"/>
              <w:spacing w:line="360" w:lineRule="auto"/>
              <w:jc w:val="left"/>
              <w:rPr>
                <w:color w:val="000000" w:themeColor="text1"/>
                <w:kern w:val="0"/>
                <w:szCs w:val="21"/>
              </w:rPr>
            </w:pPr>
            <w:r w:rsidRPr="00D630FF">
              <w:rPr>
                <w:color w:val="000000" w:themeColor="text1"/>
                <w:szCs w:val="21"/>
              </w:rPr>
              <w:t>2.</w:t>
            </w:r>
            <w:r>
              <w:rPr>
                <w:color w:val="000000" w:themeColor="text1"/>
                <w:szCs w:val="21"/>
              </w:rPr>
              <w:t xml:space="preserve">8 </w:t>
            </w:r>
            <w:r w:rsidRPr="00D630FF">
              <w:rPr>
                <w:color w:val="000000" w:themeColor="text1"/>
                <w:szCs w:val="21"/>
              </w:rPr>
              <w:t>全二维系统计算器包含全二维系统柱流量、柱长和压力计算，补气、反吹和双检测器分流计算等功能</w:t>
            </w:r>
            <w:r>
              <w:rPr>
                <w:rFonts w:hint="eastAsia"/>
                <w:color w:val="000000" w:themeColor="text1"/>
                <w:szCs w:val="21"/>
              </w:rPr>
              <w:t>。</w:t>
            </w:r>
          </w:p>
        </w:tc>
        <w:tc>
          <w:tcPr>
            <w:tcW w:w="1310" w:type="dxa"/>
          </w:tcPr>
          <w:p w14:paraId="0C0EFFFE"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40B9E890"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76EAF22C" w14:textId="6C66D9AE" w:rsidR="00F77C41" w:rsidRPr="00D630FF" w:rsidRDefault="00F77C41" w:rsidP="00A60217">
            <w:pPr>
              <w:adjustRightInd w:val="0"/>
              <w:snapToGrid w:val="0"/>
              <w:spacing w:line="360" w:lineRule="auto"/>
              <w:jc w:val="left"/>
              <w:rPr>
                <w:color w:val="000000" w:themeColor="text1"/>
                <w:szCs w:val="21"/>
              </w:rPr>
            </w:pPr>
          </w:p>
        </w:tc>
      </w:tr>
      <w:tr w:rsidR="00F77C41" w:rsidRPr="00D630FF" w14:paraId="278E17E6" w14:textId="2E598449" w:rsidTr="00F77C41">
        <w:trPr>
          <w:trHeight w:val="510"/>
        </w:trPr>
        <w:tc>
          <w:tcPr>
            <w:tcW w:w="649" w:type="dxa"/>
            <w:vMerge/>
            <w:vAlign w:val="center"/>
          </w:tcPr>
          <w:p w14:paraId="7428787E" w14:textId="77777777" w:rsidR="00F77C41" w:rsidRPr="00D630FF" w:rsidRDefault="00F77C41" w:rsidP="00A60217">
            <w:pPr>
              <w:jc w:val="center"/>
              <w:rPr>
                <w:b/>
                <w:color w:val="000000" w:themeColor="text1"/>
                <w:szCs w:val="21"/>
              </w:rPr>
            </w:pPr>
          </w:p>
        </w:tc>
        <w:tc>
          <w:tcPr>
            <w:tcW w:w="954" w:type="dxa"/>
            <w:vMerge/>
            <w:vAlign w:val="center"/>
          </w:tcPr>
          <w:p w14:paraId="4FA36166" w14:textId="77777777" w:rsidR="00F77C41" w:rsidRPr="00D630FF" w:rsidRDefault="00F77C41" w:rsidP="00A60217">
            <w:pPr>
              <w:jc w:val="center"/>
              <w:rPr>
                <w:b/>
                <w:color w:val="000000" w:themeColor="text1"/>
                <w:szCs w:val="21"/>
              </w:rPr>
            </w:pPr>
          </w:p>
        </w:tc>
        <w:tc>
          <w:tcPr>
            <w:tcW w:w="2482" w:type="dxa"/>
            <w:vAlign w:val="center"/>
          </w:tcPr>
          <w:p w14:paraId="49DC67FC" w14:textId="77777777" w:rsidR="00F77C41" w:rsidRPr="00D630FF" w:rsidRDefault="00F77C41" w:rsidP="00A60217">
            <w:pPr>
              <w:adjustRightInd w:val="0"/>
              <w:snapToGrid w:val="0"/>
              <w:spacing w:line="360" w:lineRule="auto"/>
              <w:jc w:val="left"/>
              <w:rPr>
                <w:color w:val="000000" w:themeColor="text1"/>
                <w:kern w:val="0"/>
                <w:szCs w:val="21"/>
              </w:rPr>
            </w:pPr>
            <w:r w:rsidRPr="00D630FF">
              <w:rPr>
                <w:color w:val="000000" w:themeColor="text1"/>
                <w:szCs w:val="21"/>
              </w:rPr>
              <w:t>2.</w:t>
            </w:r>
            <w:r>
              <w:rPr>
                <w:color w:val="000000" w:themeColor="text1"/>
                <w:szCs w:val="21"/>
              </w:rPr>
              <w:t xml:space="preserve">9 </w:t>
            </w:r>
            <w:r w:rsidRPr="00D630FF">
              <w:rPr>
                <w:color w:val="000000" w:themeColor="text1"/>
                <w:szCs w:val="21"/>
              </w:rPr>
              <w:t>支持多种方式创建和共享目标化合物、化合物族和无效积分区域</w:t>
            </w:r>
            <w:r>
              <w:rPr>
                <w:rFonts w:hint="eastAsia"/>
                <w:color w:val="000000" w:themeColor="text1"/>
                <w:szCs w:val="21"/>
              </w:rPr>
              <w:t>。</w:t>
            </w:r>
          </w:p>
        </w:tc>
        <w:tc>
          <w:tcPr>
            <w:tcW w:w="1310" w:type="dxa"/>
          </w:tcPr>
          <w:p w14:paraId="4F4274AF"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3E07FDC1"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3B34B990" w14:textId="371BBBFF" w:rsidR="00F77C41" w:rsidRPr="00D630FF" w:rsidRDefault="00F77C41" w:rsidP="00A60217">
            <w:pPr>
              <w:adjustRightInd w:val="0"/>
              <w:snapToGrid w:val="0"/>
              <w:spacing w:line="360" w:lineRule="auto"/>
              <w:jc w:val="left"/>
              <w:rPr>
                <w:color w:val="000000" w:themeColor="text1"/>
                <w:szCs w:val="21"/>
              </w:rPr>
            </w:pPr>
          </w:p>
        </w:tc>
      </w:tr>
      <w:tr w:rsidR="00F77C41" w:rsidRPr="00D630FF" w14:paraId="729721E7" w14:textId="70BFA95E" w:rsidTr="00F77C41">
        <w:trPr>
          <w:trHeight w:val="510"/>
        </w:trPr>
        <w:tc>
          <w:tcPr>
            <w:tcW w:w="649" w:type="dxa"/>
            <w:vMerge/>
            <w:vAlign w:val="center"/>
          </w:tcPr>
          <w:p w14:paraId="113794DF" w14:textId="77777777" w:rsidR="00F77C41" w:rsidRPr="00D630FF" w:rsidRDefault="00F77C41" w:rsidP="00A60217">
            <w:pPr>
              <w:jc w:val="center"/>
              <w:rPr>
                <w:b/>
                <w:color w:val="000000" w:themeColor="text1"/>
                <w:szCs w:val="21"/>
              </w:rPr>
            </w:pPr>
          </w:p>
        </w:tc>
        <w:tc>
          <w:tcPr>
            <w:tcW w:w="954" w:type="dxa"/>
            <w:vMerge/>
            <w:vAlign w:val="center"/>
          </w:tcPr>
          <w:p w14:paraId="1C56D8F9" w14:textId="77777777" w:rsidR="00F77C41" w:rsidRPr="00D630FF" w:rsidRDefault="00F77C41" w:rsidP="00A60217">
            <w:pPr>
              <w:jc w:val="center"/>
              <w:rPr>
                <w:b/>
                <w:color w:val="000000" w:themeColor="text1"/>
                <w:szCs w:val="21"/>
              </w:rPr>
            </w:pPr>
          </w:p>
        </w:tc>
        <w:tc>
          <w:tcPr>
            <w:tcW w:w="2482" w:type="dxa"/>
            <w:vAlign w:val="center"/>
          </w:tcPr>
          <w:p w14:paraId="4ACE9782" w14:textId="77777777" w:rsidR="00F77C41" w:rsidRPr="00D630FF" w:rsidRDefault="00F77C41" w:rsidP="00A60217">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10 </w:t>
            </w:r>
            <w:r w:rsidRPr="00D630FF">
              <w:rPr>
                <w:color w:val="000000" w:themeColor="text1"/>
                <w:szCs w:val="21"/>
              </w:rPr>
              <w:t>可视化数据比较，并能保存结果</w:t>
            </w:r>
            <w:r>
              <w:rPr>
                <w:rFonts w:hint="eastAsia"/>
                <w:color w:val="000000" w:themeColor="text1"/>
                <w:szCs w:val="21"/>
              </w:rPr>
              <w:t>。</w:t>
            </w:r>
          </w:p>
        </w:tc>
        <w:tc>
          <w:tcPr>
            <w:tcW w:w="1310" w:type="dxa"/>
          </w:tcPr>
          <w:p w14:paraId="1A03456D" w14:textId="77777777" w:rsidR="00F77C41" w:rsidRPr="00D630FF" w:rsidRDefault="00F77C41" w:rsidP="00A60217">
            <w:pPr>
              <w:adjustRightInd w:val="0"/>
              <w:snapToGrid w:val="0"/>
              <w:jc w:val="left"/>
              <w:rPr>
                <w:color w:val="000000" w:themeColor="text1"/>
                <w:szCs w:val="21"/>
              </w:rPr>
            </w:pPr>
          </w:p>
        </w:tc>
        <w:tc>
          <w:tcPr>
            <w:tcW w:w="1310" w:type="dxa"/>
          </w:tcPr>
          <w:p w14:paraId="076BB22E" w14:textId="77777777" w:rsidR="00F77C41" w:rsidRPr="00D630FF" w:rsidRDefault="00F77C41" w:rsidP="00A60217">
            <w:pPr>
              <w:adjustRightInd w:val="0"/>
              <w:snapToGrid w:val="0"/>
              <w:jc w:val="left"/>
              <w:rPr>
                <w:color w:val="000000" w:themeColor="text1"/>
                <w:szCs w:val="21"/>
              </w:rPr>
            </w:pPr>
          </w:p>
        </w:tc>
        <w:tc>
          <w:tcPr>
            <w:tcW w:w="1310" w:type="dxa"/>
          </w:tcPr>
          <w:p w14:paraId="03D1761C" w14:textId="539E9FF7" w:rsidR="00F77C41" w:rsidRPr="00D630FF" w:rsidRDefault="00F77C41" w:rsidP="00A60217">
            <w:pPr>
              <w:adjustRightInd w:val="0"/>
              <w:snapToGrid w:val="0"/>
              <w:jc w:val="left"/>
              <w:rPr>
                <w:color w:val="000000" w:themeColor="text1"/>
                <w:szCs w:val="21"/>
              </w:rPr>
            </w:pPr>
          </w:p>
        </w:tc>
      </w:tr>
      <w:tr w:rsidR="00F77C41" w:rsidRPr="00D630FF" w14:paraId="2E40CCBB" w14:textId="15ACC67F" w:rsidTr="00F77C41">
        <w:trPr>
          <w:trHeight w:val="510"/>
        </w:trPr>
        <w:tc>
          <w:tcPr>
            <w:tcW w:w="649" w:type="dxa"/>
            <w:vMerge/>
            <w:vAlign w:val="center"/>
          </w:tcPr>
          <w:p w14:paraId="2AFC864B" w14:textId="77777777" w:rsidR="00F77C41" w:rsidRPr="00D630FF" w:rsidRDefault="00F77C41" w:rsidP="00A60217">
            <w:pPr>
              <w:jc w:val="center"/>
              <w:rPr>
                <w:b/>
                <w:color w:val="000000" w:themeColor="text1"/>
                <w:szCs w:val="21"/>
              </w:rPr>
            </w:pPr>
          </w:p>
        </w:tc>
        <w:tc>
          <w:tcPr>
            <w:tcW w:w="954" w:type="dxa"/>
            <w:vMerge/>
            <w:vAlign w:val="center"/>
          </w:tcPr>
          <w:p w14:paraId="34B8A9F6" w14:textId="77777777" w:rsidR="00F77C41" w:rsidRPr="00D630FF" w:rsidRDefault="00F77C41" w:rsidP="00A60217">
            <w:pPr>
              <w:jc w:val="center"/>
              <w:rPr>
                <w:b/>
                <w:color w:val="000000" w:themeColor="text1"/>
                <w:szCs w:val="21"/>
              </w:rPr>
            </w:pPr>
          </w:p>
        </w:tc>
        <w:tc>
          <w:tcPr>
            <w:tcW w:w="2482" w:type="dxa"/>
            <w:vAlign w:val="center"/>
          </w:tcPr>
          <w:p w14:paraId="2B5D1D7B" w14:textId="77777777" w:rsidR="00F77C41" w:rsidRPr="00D630FF" w:rsidRDefault="00F77C41" w:rsidP="00A60217">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11 </w:t>
            </w:r>
            <w:r w:rsidRPr="00D630FF">
              <w:rPr>
                <w:color w:val="000000" w:themeColor="text1"/>
                <w:szCs w:val="21"/>
              </w:rPr>
              <w:t>两维保留时间锁定、缩放和方法转换</w:t>
            </w:r>
            <w:r>
              <w:rPr>
                <w:rFonts w:hint="eastAsia"/>
                <w:color w:val="000000" w:themeColor="text1"/>
                <w:szCs w:val="21"/>
              </w:rPr>
              <w:t>。</w:t>
            </w:r>
          </w:p>
        </w:tc>
        <w:tc>
          <w:tcPr>
            <w:tcW w:w="1310" w:type="dxa"/>
          </w:tcPr>
          <w:p w14:paraId="18203DCC" w14:textId="77777777" w:rsidR="00F77C41" w:rsidRPr="00D630FF" w:rsidRDefault="00F77C41" w:rsidP="00A60217">
            <w:pPr>
              <w:adjustRightInd w:val="0"/>
              <w:snapToGrid w:val="0"/>
              <w:jc w:val="left"/>
              <w:rPr>
                <w:color w:val="000000" w:themeColor="text1"/>
                <w:szCs w:val="21"/>
              </w:rPr>
            </w:pPr>
          </w:p>
        </w:tc>
        <w:tc>
          <w:tcPr>
            <w:tcW w:w="1310" w:type="dxa"/>
          </w:tcPr>
          <w:p w14:paraId="00729DD1" w14:textId="77777777" w:rsidR="00F77C41" w:rsidRPr="00D630FF" w:rsidRDefault="00F77C41" w:rsidP="00A60217">
            <w:pPr>
              <w:adjustRightInd w:val="0"/>
              <w:snapToGrid w:val="0"/>
              <w:jc w:val="left"/>
              <w:rPr>
                <w:color w:val="000000" w:themeColor="text1"/>
                <w:szCs w:val="21"/>
              </w:rPr>
            </w:pPr>
          </w:p>
        </w:tc>
        <w:tc>
          <w:tcPr>
            <w:tcW w:w="1310" w:type="dxa"/>
          </w:tcPr>
          <w:p w14:paraId="2047C410" w14:textId="499F5452" w:rsidR="00F77C41" w:rsidRPr="00D630FF" w:rsidRDefault="00F77C41" w:rsidP="00A60217">
            <w:pPr>
              <w:adjustRightInd w:val="0"/>
              <w:snapToGrid w:val="0"/>
              <w:jc w:val="left"/>
              <w:rPr>
                <w:color w:val="000000" w:themeColor="text1"/>
                <w:szCs w:val="21"/>
              </w:rPr>
            </w:pPr>
          </w:p>
        </w:tc>
      </w:tr>
      <w:tr w:rsidR="00F77C41" w:rsidRPr="00D630FF" w14:paraId="53166F7B" w14:textId="7C39700D" w:rsidTr="00F77C41">
        <w:trPr>
          <w:trHeight w:val="510"/>
        </w:trPr>
        <w:tc>
          <w:tcPr>
            <w:tcW w:w="649" w:type="dxa"/>
            <w:vMerge/>
            <w:vAlign w:val="center"/>
          </w:tcPr>
          <w:p w14:paraId="06FADBA2" w14:textId="77777777" w:rsidR="00F77C41" w:rsidRPr="00D630FF" w:rsidRDefault="00F77C41" w:rsidP="00A60217">
            <w:pPr>
              <w:jc w:val="center"/>
              <w:rPr>
                <w:b/>
                <w:color w:val="000000" w:themeColor="text1"/>
                <w:szCs w:val="21"/>
              </w:rPr>
            </w:pPr>
          </w:p>
        </w:tc>
        <w:tc>
          <w:tcPr>
            <w:tcW w:w="954" w:type="dxa"/>
            <w:vMerge/>
            <w:vAlign w:val="center"/>
          </w:tcPr>
          <w:p w14:paraId="60C88415" w14:textId="77777777" w:rsidR="00F77C41" w:rsidRPr="00D630FF" w:rsidRDefault="00F77C41" w:rsidP="00A60217">
            <w:pPr>
              <w:jc w:val="center"/>
              <w:rPr>
                <w:b/>
                <w:color w:val="000000" w:themeColor="text1"/>
                <w:szCs w:val="21"/>
              </w:rPr>
            </w:pPr>
          </w:p>
        </w:tc>
        <w:tc>
          <w:tcPr>
            <w:tcW w:w="2482" w:type="dxa"/>
            <w:vAlign w:val="center"/>
          </w:tcPr>
          <w:p w14:paraId="077FF63E" w14:textId="77777777" w:rsidR="00F77C41" w:rsidRPr="00D630FF" w:rsidRDefault="00F77C41" w:rsidP="00A60217">
            <w:pPr>
              <w:adjustRightInd w:val="0"/>
              <w:snapToGrid w:val="0"/>
              <w:spacing w:line="360" w:lineRule="auto"/>
              <w:jc w:val="left"/>
              <w:rPr>
                <w:color w:val="000000" w:themeColor="text1"/>
                <w:kern w:val="0"/>
                <w:szCs w:val="21"/>
              </w:rPr>
            </w:pPr>
            <w:r w:rsidRPr="00D630FF">
              <w:rPr>
                <w:color w:val="000000" w:themeColor="text1"/>
                <w:szCs w:val="21"/>
              </w:rPr>
              <w:t>2.</w:t>
            </w:r>
            <w:r>
              <w:rPr>
                <w:color w:val="000000" w:themeColor="text1"/>
                <w:szCs w:val="21"/>
              </w:rPr>
              <w:t xml:space="preserve">12 </w:t>
            </w:r>
            <w:r w:rsidRPr="00D630FF">
              <w:rPr>
                <w:color w:val="000000" w:themeColor="text1"/>
                <w:szCs w:val="21"/>
              </w:rPr>
              <w:t>支持质谱</w:t>
            </w:r>
            <w:r w:rsidRPr="00D630FF">
              <w:rPr>
                <w:color w:val="000000" w:themeColor="text1"/>
                <w:szCs w:val="21"/>
              </w:rPr>
              <w:t>TIC</w:t>
            </w:r>
            <w:r w:rsidRPr="00D630FF">
              <w:rPr>
                <w:color w:val="000000" w:themeColor="text1"/>
                <w:szCs w:val="21"/>
              </w:rPr>
              <w:t>和</w:t>
            </w:r>
            <w:r w:rsidRPr="00D630FF">
              <w:rPr>
                <w:color w:val="000000" w:themeColor="text1"/>
                <w:szCs w:val="21"/>
              </w:rPr>
              <w:t>SIM</w:t>
            </w:r>
            <w:r w:rsidRPr="00D630FF">
              <w:rPr>
                <w:color w:val="000000" w:themeColor="text1"/>
                <w:szCs w:val="21"/>
              </w:rPr>
              <w:t>定量分析，</w:t>
            </w:r>
            <w:r w:rsidRPr="00D630FF">
              <w:rPr>
                <w:color w:val="000000" w:themeColor="text1"/>
                <w:szCs w:val="21"/>
              </w:rPr>
              <w:t>NIST</w:t>
            </w:r>
            <w:r w:rsidRPr="00D630FF">
              <w:rPr>
                <w:color w:val="000000" w:themeColor="text1"/>
                <w:szCs w:val="21"/>
              </w:rPr>
              <w:t>库检索定性，结果报告生成与数据输出，数据批处理等功能</w:t>
            </w:r>
            <w:r>
              <w:rPr>
                <w:rFonts w:hint="eastAsia"/>
                <w:color w:val="000000" w:themeColor="text1"/>
                <w:szCs w:val="21"/>
              </w:rPr>
              <w:t>。</w:t>
            </w:r>
          </w:p>
        </w:tc>
        <w:tc>
          <w:tcPr>
            <w:tcW w:w="1310" w:type="dxa"/>
          </w:tcPr>
          <w:p w14:paraId="29DF263B"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1DB2D79C" w14:textId="77777777" w:rsidR="00F77C41" w:rsidRPr="00D630FF" w:rsidRDefault="00F77C41" w:rsidP="00A60217">
            <w:pPr>
              <w:adjustRightInd w:val="0"/>
              <w:snapToGrid w:val="0"/>
              <w:spacing w:line="360" w:lineRule="auto"/>
              <w:jc w:val="left"/>
              <w:rPr>
                <w:color w:val="000000" w:themeColor="text1"/>
                <w:szCs w:val="21"/>
              </w:rPr>
            </w:pPr>
          </w:p>
        </w:tc>
        <w:tc>
          <w:tcPr>
            <w:tcW w:w="1310" w:type="dxa"/>
          </w:tcPr>
          <w:p w14:paraId="428CA58C" w14:textId="481D0E1A" w:rsidR="00F77C41" w:rsidRPr="00D630FF" w:rsidRDefault="00F77C41" w:rsidP="00A60217">
            <w:pPr>
              <w:adjustRightInd w:val="0"/>
              <w:snapToGrid w:val="0"/>
              <w:spacing w:line="360" w:lineRule="auto"/>
              <w:jc w:val="left"/>
              <w:rPr>
                <w:color w:val="000000" w:themeColor="text1"/>
                <w:szCs w:val="21"/>
              </w:rPr>
            </w:pPr>
          </w:p>
        </w:tc>
      </w:tr>
      <w:tr w:rsidR="00F77C41" w:rsidRPr="00D630FF" w14:paraId="2FF426A3" w14:textId="28B7CB65" w:rsidTr="00F77C41">
        <w:trPr>
          <w:trHeight w:val="510"/>
        </w:trPr>
        <w:tc>
          <w:tcPr>
            <w:tcW w:w="649" w:type="dxa"/>
            <w:vMerge/>
            <w:vAlign w:val="center"/>
          </w:tcPr>
          <w:p w14:paraId="1EBF9C0D" w14:textId="77777777" w:rsidR="00F77C41" w:rsidRPr="00D630FF" w:rsidRDefault="00F77C41" w:rsidP="00A60217">
            <w:pPr>
              <w:jc w:val="center"/>
              <w:rPr>
                <w:b/>
                <w:color w:val="000000" w:themeColor="text1"/>
                <w:szCs w:val="21"/>
              </w:rPr>
            </w:pPr>
          </w:p>
        </w:tc>
        <w:tc>
          <w:tcPr>
            <w:tcW w:w="954" w:type="dxa"/>
            <w:vMerge/>
            <w:vAlign w:val="center"/>
          </w:tcPr>
          <w:p w14:paraId="37D25472" w14:textId="77777777" w:rsidR="00F77C41" w:rsidRPr="00D630FF" w:rsidRDefault="00F77C41" w:rsidP="00A60217">
            <w:pPr>
              <w:jc w:val="center"/>
              <w:rPr>
                <w:b/>
                <w:color w:val="000000" w:themeColor="text1"/>
                <w:szCs w:val="21"/>
              </w:rPr>
            </w:pPr>
          </w:p>
        </w:tc>
        <w:tc>
          <w:tcPr>
            <w:tcW w:w="2482" w:type="dxa"/>
            <w:vAlign w:val="center"/>
          </w:tcPr>
          <w:p w14:paraId="1AFE7C52" w14:textId="77777777" w:rsidR="00F77C41" w:rsidRPr="00D630FF" w:rsidRDefault="00F77C41" w:rsidP="00A60217">
            <w:pPr>
              <w:adjustRightInd w:val="0"/>
              <w:snapToGrid w:val="0"/>
              <w:jc w:val="left"/>
              <w:rPr>
                <w:color w:val="000000" w:themeColor="text1"/>
                <w:kern w:val="0"/>
                <w:szCs w:val="21"/>
              </w:rPr>
            </w:pPr>
            <w:r w:rsidRPr="00D630FF">
              <w:rPr>
                <w:color w:val="000000" w:themeColor="text1"/>
                <w:szCs w:val="21"/>
              </w:rPr>
              <w:t>2.</w:t>
            </w:r>
            <w:r>
              <w:rPr>
                <w:color w:val="000000" w:themeColor="text1"/>
                <w:szCs w:val="21"/>
              </w:rPr>
              <w:t xml:space="preserve">13 </w:t>
            </w:r>
            <w:r w:rsidRPr="00D630FF">
              <w:rPr>
                <w:color w:val="000000" w:themeColor="text1"/>
                <w:szCs w:val="21"/>
              </w:rPr>
              <w:t>支持解卷积功能</w:t>
            </w:r>
            <w:r>
              <w:rPr>
                <w:rFonts w:hint="eastAsia"/>
                <w:color w:val="000000" w:themeColor="text1"/>
                <w:szCs w:val="21"/>
              </w:rPr>
              <w:t>。</w:t>
            </w:r>
          </w:p>
        </w:tc>
        <w:tc>
          <w:tcPr>
            <w:tcW w:w="1310" w:type="dxa"/>
          </w:tcPr>
          <w:p w14:paraId="22454054" w14:textId="77777777" w:rsidR="00F77C41" w:rsidRPr="00D630FF" w:rsidRDefault="00F77C41" w:rsidP="00A60217">
            <w:pPr>
              <w:adjustRightInd w:val="0"/>
              <w:snapToGrid w:val="0"/>
              <w:jc w:val="left"/>
              <w:rPr>
                <w:color w:val="000000" w:themeColor="text1"/>
                <w:szCs w:val="21"/>
              </w:rPr>
            </w:pPr>
          </w:p>
        </w:tc>
        <w:tc>
          <w:tcPr>
            <w:tcW w:w="1310" w:type="dxa"/>
          </w:tcPr>
          <w:p w14:paraId="196A8704" w14:textId="77777777" w:rsidR="00F77C41" w:rsidRPr="00D630FF" w:rsidRDefault="00F77C41" w:rsidP="00A60217">
            <w:pPr>
              <w:adjustRightInd w:val="0"/>
              <w:snapToGrid w:val="0"/>
              <w:jc w:val="left"/>
              <w:rPr>
                <w:color w:val="000000" w:themeColor="text1"/>
                <w:szCs w:val="21"/>
              </w:rPr>
            </w:pPr>
          </w:p>
        </w:tc>
        <w:tc>
          <w:tcPr>
            <w:tcW w:w="1310" w:type="dxa"/>
          </w:tcPr>
          <w:p w14:paraId="2E02ABDF" w14:textId="71064AA5" w:rsidR="00F77C41" w:rsidRPr="00D630FF" w:rsidRDefault="00F77C41" w:rsidP="00A60217">
            <w:pPr>
              <w:adjustRightInd w:val="0"/>
              <w:snapToGrid w:val="0"/>
              <w:jc w:val="left"/>
              <w:rPr>
                <w:color w:val="000000" w:themeColor="text1"/>
                <w:szCs w:val="21"/>
              </w:rPr>
            </w:pPr>
          </w:p>
        </w:tc>
      </w:tr>
    </w:tbl>
    <w:p w14:paraId="3431BD93" w14:textId="77777777" w:rsidR="00F77C41" w:rsidRDefault="00F77C41" w:rsidP="009E6DD0">
      <w:pPr>
        <w:rPr>
          <w:sz w:val="24"/>
        </w:rPr>
      </w:pPr>
    </w:p>
    <w:p w14:paraId="73427B2E" w14:textId="77777777" w:rsidR="00F77C41" w:rsidRDefault="00F77C4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326521B" w14:textId="77777777" w:rsidR="00F77C41" w:rsidRDefault="00F77C4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974"/>
        <w:gridCol w:w="2632"/>
        <w:gridCol w:w="1241"/>
        <w:gridCol w:w="1241"/>
        <w:gridCol w:w="1241"/>
      </w:tblGrid>
      <w:tr w:rsidR="00F77C41" w:rsidRPr="00B56B2E" w14:paraId="3BDB3E50" w14:textId="7CCD1E5F" w:rsidTr="00324C32">
        <w:trPr>
          <w:trHeight w:val="567"/>
        </w:trPr>
        <w:tc>
          <w:tcPr>
            <w:tcW w:w="866" w:type="dxa"/>
            <w:tcBorders>
              <w:top w:val="single" w:sz="4" w:space="0" w:color="auto"/>
              <w:left w:val="single" w:sz="4" w:space="0" w:color="auto"/>
              <w:bottom w:val="single" w:sz="4" w:space="0" w:color="auto"/>
              <w:right w:val="single" w:sz="4" w:space="0" w:color="auto"/>
            </w:tcBorders>
            <w:vAlign w:val="center"/>
          </w:tcPr>
          <w:p w14:paraId="0E5E65C0" w14:textId="77777777" w:rsidR="00F77C41" w:rsidRPr="00B56B2E" w:rsidRDefault="00F77C41" w:rsidP="00F77C41">
            <w:pPr>
              <w:jc w:val="center"/>
              <w:rPr>
                <w:b/>
              </w:rPr>
            </w:pPr>
            <w:r w:rsidRPr="00B56B2E">
              <w:rPr>
                <w:b/>
              </w:rPr>
              <w:t>序号</w:t>
            </w:r>
          </w:p>
        </w:tc>
        <w:tc>
          <w:tcPr>
            <w:tcW w:w="974" w:type="dxa"/>
            <w:tcBorders>
              <w:top w:val="single" w:sz="4" w:space="0" w:color="auto"/>
              <w:left w:val="single" w:sz="4" w:space="0" w:color="auto"/>
              <w:bottom w:val="single" w:sz="4" w:space="0" w:color="auto"/>
              <w:right w:val="single" w:sz="4" w:space="0" w:color="auto"/>
            </w:tcBorders>
            <w:vAlign w:val="center"/>
          </w:tcPr>
          <w:p w14:paraId="56721C96" w14:textId="77777777" w:rsidR="00F77C41" w:rsidRPr="00B56B2E" w:rsidRDefault="00F77C41" w:rsidP="00F77C41">
            <w:pPr>
              <w:jc w:val="center"/>
              <w:rPr>
                <w:b/>
              </w:rPr>
            </w:pPr>
            <w:r w:rsidRPr="00B56B2E">
              <w:rPr>
                <w:b/>
              </w:rPr>
              <w:t>目录</w:t>
            </w:r>
          </w:p>
        </w:tc>
        <w:tc>
          <w:tcPr>
            <w:tcW w:w="2632" w:type="dxa"/>
            <w:tcBorders>
              <w:top w:val="single" w:sz="4" w:space="0" w:color="auto"/>
              <w:left w:val="single" w:sz="4" w:space="0" w:color="auto"/>
              <w:bottom w:val="single" w:sz="4" w:space="0" w:color="auto"/>
              <w:right w:val="single" w:sz="4" w:space="0" w:color="auto"/>
            </w:tcBorders>
            <w:vAlign w:val="center"/>
          </w:tcPr>
          <w:p w14:paraId="72BF9C47" w14:textId="77777777" w:rsidR="00F77C41" w:rsidRPr="00B56B2E" w:rsidRDefault="00F77C41" w:rsidP="00F77C41">
            <w:pPr>
              <w:jc w:val="center"/>
              <w:rPr>
                <w:b/>
              </w:rPr>
            </w:pPr>
            <w:r w:rsidRPr="00B56B2E">
              <w:rPr>
                <w:b/>
              </w:rPr>
              <w:t>招标商务需求</w:t>
            </w:r>
          </w:p>
        </w:tc>
        <w:tc>
          <w:tcPr>
            <w:tcW w:w="1241" w:type="dxa"/>
            <w:tcBorders>
              <w:top w:val="single" w:sz="4" w:space="0" w:color="auto"/>
              <w:left w:val="single" w:sz="4" w:space="0" w:color="auto"/>
              <w:bottom w:val="single" w:sz="4" w:space="0" w:color="auto"/>
              <w:right w:val="single" w:sz="4" w:space="0" w:color="auto"/>
            </w:tcBorders>
            <w:vAlign w:val="center"/>
          </w:tcPr>
          <w:p w14:paraId="3E3D5182" w14:textId="70264D58" w:rsidR="00F77C41" w:rsidRPr="00B56B2E" w:rsidRDefault="00F77C41" w:rsidP="00F77C41">
            <w:pPr>
              <w:jc w:val="center"/>
              <w:rPr>
                <w:b/>
              </w:rPr>
            </w:pPr>
            <w:r w:rsidRPr="00A31569">
              <w:rPr>
                <w:rFonts w:hint="eastAsia"/>
                <w:b/>
                <w:szCs w:val="21"/>
              </w:rPr>
              <w:t>投标商务条款</w:t>
            </w:r>
          </w:p>
        </w:tc>
        <w:tc>
          <w:tcPr>
            <w:tcW w:w="1241" w:type="dxa"/>
            <w:tcBorders>
              <w:top w:val="single" w:sz="4" w:space="0" w:color="auto"/>
              <w:left w:val="single" w:sz="4" w:space="0" w:color="auto"/>
              <w:bottom w:val="single" w:sz="4" w:space="0" w:color="auto"/>
              <w:right w:val="single" w:sz="4" w:space="0" w:color="auto"/>
            </w:tcBorders>
            <w:vAlign w:val="center"/>
          </w:tcPr>
          <w:p w14:paraId="03A18798" w14:textId="08722009" w:rsidR="00F77C41" w:rsidRPr="00B56B2E" w:rsidRDefault="00F77C41" w:rsidP="00F77C41">
            <w:pPr>
              <w:jc w:val="center"/>
              <w:rPr>
                <w:b/>
              </w:rPr>
            </w:pPr>
            <w:r w:rsidRPr="00A31569">
              <w:rPr>
                <w:rFonts w:hint="eastAsia"/>
                <w:b/>
                <w:szCs w:val="21"/>
              </w:rPr>
              <w:t>偏离情况</w:t>
            </w:r>
          </w:p>
        </w:tc>
        <w:tc>
          <w:tcPr>
            <w:tcW w:w="1241" w:type="dxa"/>
            <w:tcBorders>
              <w:top w:val="single" w:sz="4" w:space="0" w:color="auto"/>
              <w:left w:val="single" w:sz="4" w:space="0" w:color="auto"/>
              <w:bottom w:val="single" w:sz="4" w:space="0" w:color="auto"/>
              <w:right w:val="single" w:sz="4" w:space="0" w:color="auto"/>
            </w:tcBorders>
            <w:vAlign w:val="center"/>
          </w:tcPr>
          <w:p w14:paraId="64130DCF" w14:textId="1D439E83" w:rsidR="00F77C41" w:rsidRPr="00B56B2E" w:rsidRDefault="00F77C41" w:rsidP="00F77C41">
            <w:pPr>
              <w:jc w:val="center"/>
              <w:rPr>
                <w:b/>
              </w:rPr>
            </w:pPr>
            <w:r w:rsidRPr="00A31569">
              <w:rPr>
                <w:rFonts w:hint="eastAsia"/>
                <w:b/>
                <w:szCs w:val="21"/>
              </w:rPr>
              <w:t>说明</w:t>
            </w:r>
          </w:p>
        </w:tc>
      </w:tr>
      <w:tr w:rsidR="00F77C41" w:rsidRPr="00B56B2E" w14:paraId="406FE0C3" w14:textId="4A059C3C" w:rsidTr="00F77C41">
        <w:trPr>
          <w:trHeight w:val="567"/>
        </w:trPr>
        <w:tc>
          <w:tcPr>
            <w:tcW w:w="4472" w:type="dxa"/>
            <w:gridSpan w:val="3"/>
            <w:vAlign w:val="center"/>
          </w:tcPr>
          <w:p w14:paraId="64F259E7" w14:textId="77777777" w:rsidR="00F77C41" w:rsidRPr="00B56B2E" w:rsidRDefault="00F77C41" w:rsidP="00A60217">
            <w:pPr>
              <w:rPr>
                <w:b/>
              </w:rPr>
            </w:pPr>
            <w:r w:rsidRPr="00B56B2E">
              <w:rPr>
                <w:b/>
              </w:rPr>
              <w:t>（一）免费保修期内售后服务要求</w:t>
            </w:r>
          </w:p>
        </w:tc>
        <w:tc>
          <w:tcPr>
            <w:tcW w:w="1241" w:type="dxa"/>
          </w:tcPr>
          <w:p w14:paraId="563542A3" w14:textId="77777777" w:rsidR="00F77C41" w:rsidRPr="00B56B2E" w:rsidRDefault="00F77C41" w:rsidP="00A60217">
            <w:pPr>
              <w:rPr>
                <w:b/>
              </w:rPr>
            </w:pPr>
          </w:p>
        </w:tc>
        <w:tc>
          <w:tcPr>
            <w:tcW w:w="1241" w:type="dxa"/>
          </w:tcPr>
          <w:p w14:paraId="0E79B147" w14:textId="77777777" w:rsidR="00F77C41" w:rsidRPr="00B56B2E" w:rsidRDefault="00F77C41" w:rsidP="00A60217">
            <w:pPr>
              <w:rPr>
                <w:b/>
              </w:rPr>
            </w:pPr>
          </w:p>
        </w:tc>
        <w:tc>
          <w:tcPr>
            <w:tcW w:w="1241" w:type="dxa"/>
          </w:tcPr>
          <w:p w14:paraId="54478210" w14:textId="66DB8492" w:rsidR="00F77C41" w:rsidRPr="00B56B2E" w:rsidRDefault="00F77C41" w:rsidP="00A60217">
            <w:pPr>
              <w:rPr>
                <w:b/>
              </w:rPr>
            </w:pPr>
          </w:p>
        </w:tc>
      </w:tr>
      <w:tr w:rsidR="00F77C41" w:rsidRPr="00B56B2E" w14:paraId="49FD269A" w14:textId="5655789A" w:rsidTr="00F77C41">
        <w:trPr>
          <w:trHeight w:val="567"/>
        </w:trPr>
        <w:tc>
          <w:tcPr>
            <w:tcW w:w="866" w:type="dxa"/>
            <w:vAlign w:val="center"/>
          </w:tcPr>
          <w:p w14:paraId="1F0E7D9F" w14:textId="77777777" w:rsidR="00F77C41" w:rsidRPr="00B56B2E" w:rsidRDefault="00F77C41" w:rsidP="00A60217">
            <w:pPr>
              <w:jc w:val="center"/>
              <w:rPr>
                <w:b/>
              </w:rPr>
            </w:pPr>
            <w:r w:rsidRPr="00B56B2E">
              <w:rPr>
                <w:b/>
              </w:rPr>
              <w:t>1</w:t>
            </w:r>
          </w:p>
        </w:tc>
        <w:tc>
          <w:tcPr>
            <w:tcW w:w="974" w:type="dxa"/>
            <w:vAlign w:val="center"/>
          </w:tcPr>
          <w:p w14:paraId="09F5FC01" w14:textId="77777777" w:rsidR="00F77C41" w:rsidRPr="00B56B2E" w:rsidRDefault="00F77C41" w:rsidP="00A60217">
            <w:pPr>
              <w:jc w:val="center"/>
            </w:pPr>
            <w:r w:rsidRPr="00B56B2E">
              <w:t>免费保修期</w:t>
            </w:r>
          </w:p>
        </w:tc>
        <w:tc>
          <w:tcPr>
            <w:tcW w:w="2632" w:type="dxa"/>
            <w:vAlign w:val="center"/>
          </w:tcPr>
          <w:p w14:paraId="3CD17187" w14:textId="77777777" w:rsidR="00F77C41" w:rsidRPr="00B56B2E" w:rsidRDefault="00F77C41" w:rsidP="00A6021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41" w:type="dxa"/>
          </w:tcPr>
          <w:p w14:paraId="41D0AF30" w14:textId="77777777" w:rsidR="00F77C41" w:rsidRPr="00B56B2E" w:rsidRDefault="00F77C41" w:rsidP="00A60217">
            <w:pPr>
              <w:adjustRightInd w:val="0"/>
              <w:snapToGrid w:val="0"/>
              <w:spacing w:line="360" w:lineRule="auto"/>
              <w:jc w:val="left"/>
              <w:rPr>
                <w:bCs/>
                <w:szCs w:val="21"/>
              </w:rPr>
            </w:pPr>
          </w:p>
        </w:tc>
        <w:tc>
          <w:tcPr>
            <w:tcW w:w="1241" w:type="dxa"/>
          </w:tcPr>
          <w:p w14:paraId="31273509" w14:textId="77777777" w:rsidR="00F77C41" w:rsidRPr="00B56B2E" w:rsidRDefault="00F77C41" w:rsidP="00A60217">
            <w:pPr>
              <w:adjustRightInd w:val="0"/>
              <w:snapToGrid w:val="0"/>
              <w:spacing w:line="360" w:lineRule="auto"/>
              <w:jc w:val="left"/>
              <w:rPr>
                <w:bCs/>
                <w:szCs w:val="21"/>
              </w:rPr>
            </w:pPr>
          </w:p>
        </w:tc>
        <w:tc>
          <w:tcPr>
            <w:tcW w:w="1241" w:type="dxa"/>
          </w:tcPr>
          <w:p w14:paraId="28008F27" w14:textId="6D92BB45" w:rsidR="00F77C41" w:rsidRPr="00B56B2E" w:rsidRDefault="00F77C41" w:rsidP="00A60217">
            <w:pPr>
              <w:adjustRightInd w:val="0"/>
              <w:snapToGrid w:val="0"/>
              <w:spacing w:line="360" w:lineRule="auto"/>
              <w:jc w:val="left"/>
              <w:rPr>
                <w:bCs/>
                <w:szCs w:val="21"/>
              </w:rPr>
            </w:pPr>
          </w:p>
        </w:tc>
      </w:tr>
      <w:tr w:rsidR="00F77C41" w:rsidRPr="00B56B2E" w14:paraId="5F73E673" w14:textId="38809187" w:rsidTr="00F77C41">
        <w:trPr>
          <w:trHeight w:val="567"/>
        </w:trPr>
        <w:tc>
          <w:tcPr>
            <w:tcW w:w="866" w:type="dxa"/>
            <w:vAlign w:val="center"/>
          </w:tcPr>
          <w:p w14:paraId="0FBEC4A1" w14:textId="77777777" w:rsidR="00F77C41" w:rsidRPr="00B56B2E" w:rsidRDefault="00F77C41" w:rsidP="00A60217">
            <w:pPr>
              <w:jc w:val="center"/>
              <w:rPr>
                <w:b/>
              </w:rPr>
            </w:pPr>
            <w:r w:rsidRPr="00B56B2E">
              <w:rPr>
                <w:b/>
              </w:rPr>
              <w:t>2</w:t>
            </w:r>
          </w:p>
        </w:tc>
        <w:tc>
          <w:tcPr>
            <w:tcW w:w="974" w:type="dxa"/>
            <w:vAlign w:val="center"/>
          </w:tcPr>
          <w:p w14:paraId="248A106F" w14:textId="77777777" w:rsidR="00F77C41" w:rsidRPr="00B56B2E" w:rsidRDefault="00F77C41" w:rsidP="00A60217">
            <w:pPr>
              <w:jc w:val="center"/>
            </w:pPr>
            <w:r w:rsidRPr="00B56B2E">
              <w:t>维修响应及故障解决时间</w:t>
            </w:r>
          </w:p>
        </w:tc>
        <w:tc>
          <w:tcPr>
            <w:tcW w:w="2632" w:type="dxa"/>
            <w:vAlign w:val="center"/>
          </w:tcPr>
          <w:p w14:paraId="5FA531C9" w14:textId="77777777" w:rsidR="00F77C41" w:rsidRPr="00B56B2E" w:rsidRDefault="00F77C41" w:rsidP="00A60217">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41" w:type="dxa"/>
          </w:tcPr>
          <w:p w14:paraId="37A0F766" w14:textId="77777777" w:rsidR="00F77C41" w:rsidRPr="00B56B2E" w:rsidRDefault="00F77C41" w:rsidP="00A60217">
            <w:pPr>
              <w:adjustRightInd w:val="0"/>
              <w:snapToGrid w:val="0"/>
              <w:spacing w:line="360" w:lineRule="auto"/>
              <w:jc w:val="left"/>
              <w:rPr>
                <w:bCs/>
                <w:szCs w:val="21"/>
              </w:rPr>
            </w:pPr>
          </w:p>
        </w:tc>
        <w:tc>
          <w:tcPr>
            <w:tcW w:w="1241" w:type="dxa"/>
          </w:tcPr>
          <w:p w14:paraId="1FC66712" w14:textId="77777777" w:rsidR="00F77C41" w:rsidRPr="00B56B2E" w:rsidRDefault="00F77C41" w:rsidP="00A60217">
            <w:pPr>
              <w:adjustRightInd w:val="0"/>
              <w:snapToGrid w:val="0"/>
              <w:spacing w:line="360" w:lineRule="auto"/>
              <w:jc w:val="left"/>
              <w:rPr>
                <w:bCs/>
                <w:szCs w:val="21"/>
              </w:rPr>
            </w:pPr>
          </w:p>
        </w:tc>
        <w:tc>
          <w:tcPr>
            <w:tcW w:w="1241" w:type="dxa"/>
          </w:tcPr>
          <w:p w14:paraId="375BB106" w14:textId="482A748F" w:rsidR="00F77C41" w:rsidRPr="00B56B2E" w:rsidRDefault="00F77C41" w:rsidP="00A60217">
            <w:pPr>
              <w:adjustRightInd w:val="0"/>
              <w:snapToGrid w:val="0"/>
              <w:spacing w:line="360" w:lineRule="auto"/>
              <w:jc w:val="left"/>
              <w:rPr>
                <w:bCs/>
                <w:szCs w:val="21"/>
              </w:rPr>
            </w:pPr>
          </w:p>
        </w:tc>
      </w:tr>
      <w:tr w:rsidR="00F77C41" w:rsidRPr="00B56B2E" w14:paraId="2F4250D2" w14:textId="53A309DF" w:rsidTr="00F77C41">
        <w:trPr>
          <w:trHeight w:val="567"/>
        </w:trPr>
        <w:tc>
          <w:tcPr>
            <w:tcW w:w="866" w:type="dxa"/>
            <w:vAlign w:val="center"/>
          </w:tcPr>
          <w:p w14:paraId="7C5CC255" w14:textId="77777777" w:rsidR="00F77C41" w:rsidRPr="00B56B2E" w:rsidRDefault="00F77C41" w:rsidP="00A60217">
            <w:pPr>
              <w:jc w:val="center"/>
              <w:rPr>
                <w:b/>
              </w:rPr>
            </w:pPr>
            <w:r w:rsidRPr="00B56B2E">
              <w:rPr>
                <w:b/>
              </w:rPr>
              <w:t>3</w:t>
            </w:r>
          </w:p>
        </w:tc>
        <w:tc>
          <w:tcPr>
            <w:tcW w:w="974" w:type="dxa"/>
            <w:vAlign w:val="center"/>
          </w:tcPr>
          <w:p w14:paraId="0D98410D" w14:textId="77777777" w:rsidR="00F77C41" w:rsidRPr="00B56B2E" w:rsidRDefault="00F77C41" w:rsidP="00A60217">
            <w:pPr>
              <w:jc w:val="center"/>
            </w:pPr>
            <w:r w:rsidRPr="00B56B2E">
              <w:t>发生质量问题的处理方式</w:t>
            </w:r>
          </w:p>
        </w:tc>
        <w:tc>
          <w:tcPr>
            <w:tcW w:w="2632" w:type="dxa"/>
            <w:vAlign w:val="center"/>
          </w:tcPr>
          <w:p w14:paraId="2504411A" w14:textId="77777777" w:rsidR="00F77C41" w:rsidRPr="00B56B2E" w:rsidRDefault="00F77C41" w:rsidP="00A60217">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41" w:type="dxa"/>
          </w:tcPr>
          <w:p w14:paraId="6F4FDEEE" w14:textId="77777777" w:rsidR="00F77C41" w:rsidRPr="00B56B2E" w:rsidRDefault="00F77C41" w:rsidP="00A60217">
            <w:pPr>
              <w:adjustRightInd w:val="0"/>
              <w:snapToGrid w:val="0"/>
              <w:spacing w:line="360" w:lineRule="auto"/>
              <w:jc w:val="left"/>
              <w:rPr>
                <w:bCs/>
                <w:szCs w:val="21"/>
              </w:rPr>
            </w:pPr>
          </w:p>
        </w:tc>
        <w:tc>
          <w:tcPr>
            <w:tcW w:w="1241" w:type="dxa"/>
          </w:tcPr>
          <w:p w14:paraId="0095415E" w14:textId="77777777" w:rsidR="00F77C41" w:rsidRPr="00B56B2E" w:rsidRDefault="00F77C41" w:rsidP="00A60217">
            <w:pPr>
              <w:adjustRightInd w:val="0"/>
              <w:snapToGrid w:val="0"/>
              <w:spacing w:line="360" w:lineRule="auto"/>
              <w:jc w:val="left"/>
              <w:rPr>
                <w:bCs/>
                <w:szCs w:val="21"/>
              </w:rPr>
            </w:pPr>
          </w:p>
        </w:tc>
        <w:tc>
          <w:tcPr>
            <w:tcW w:w="1241" w:type="dxa"/>
          </w:tcPr>
          <w:p w14:paraId="30BE8FEC" w14:textId="196CDE34" w:rsidR="00F77C41" w:rsidRPr="00B56B2E" w:rsidRDefault="00F77C41" w:rsidP="00A60217">
            <w:pPr>
              <w:adjustRightInd w:val="0"/>
              <w:snapToGrid w:val="0"/>
              <w:spacing w:line="360" w:lineRule="auto"/>
              <w:jc w:val="left"/>
              <w:rPr>
                <w:bCs/>
                <w:szCs w:val="21"/>
              </w:rPr>
            </w:pPr>
          </w:p>
        </w:tc>
      </w:tr>
      <w:tr w:rsidR="00F77C41" w:rsidRPr="00B56B2E" w14:paraId="78224DD6" w14:textId="19A41765" w:rsidTr="00F77C41">
        <w:trPr>
          <w:trHeight w:val="567"/>
        </w:trPr>
        <w:tc>
          <w:tcPr>
            <w:tcW w:w="866" w:type="dxa"/>
            <w:vAlign w:val="center"/>
          </w:tcPr>
          <w:p w14:paraId="1E2361FB" w14:textId="77777777" w:rsidR="00F77C41" w:rsidRPr="00B56B2E" w:rsidRDefault="00F77C41" w:rsidP="00A60217">
            <w:pPr>
              <w:jc w:val="center"/>
              <w:rPr>
                <w:b/>
              </w:rPr>
            </w:pPr>
            <w:r w:rsidRPr="00B56B2E">
              <w:rPr>
                <w:b/>
              </w:rPr>
              <w:t>4</w:t>
            </w:r>
          </w:p>
        </w:tc>
        <w:tc>
          <w:tcPr>
            <w:tcW w:w="974" w:type="dxa"/>
            <w:vAlign w:val="center"/>
          </w:tcPr>
          <w:p w14:paraId="4E729DEB" w14:textId="77777777" w:rsidR="00F77C41" w:rsidRPr="00B56B2E" w:rsidRDefault="00F77C41" w:rsidP="00A60217">
            <w:pPr>
              <w:jc w:val="center"/>
              <w:rPr>
                <w:b/>
              </w:rPr>
            </w:pPr>
            <w:r w:rsidRPr="00B56B2E">
              <w:t>其他</w:t>
            </w:r>
          </w:p>
        </w:tc>
        <w:tc>
          <w:tcPr>
            <w:tcW w:w="2632" w:type="dxa"/>
            <w:vAlign w:val="center"/>
          </w:tcPr>
          <w:p w14:paraId="1E212201" w14:textId="77777777" w:rsidR="00F77C41" w:rsidRPr="00B56B2E" w:rsidRDefault="00F77C41" w:rsidP="00A60217">
            <w:pPr>
              <w:rPr>
                <w:b/>
              </w:rPr>
            </w:pPr>
            <w:r w:rsidRPr="00B56B2E">
              <w:rPr>
                <w:bCs/>
                <w:szCs w:val="21"/>
              </w:rPr>
              <w:t>投标人应按其投标文件中的承诺，进行其他售后服务工作。</w:t>
            </w:r>
          </w:p>
        </w:tc>
        <w:tc>
          <w:tcPr>
            <w:tcW w:w="1241" w:type="dxa"/>
          </w:tcPr>
          <w:p w14:paraId="2F55CD6D" w14:textId="77777777" w:rsidR="00F77C41" w:rsidRPr="00B56B2E" w:rsidRDefault="00F77C41" w:rsidP="00A60217">
            <w:pPr>
              <w:rPr>
                <w:bCs/>
                <w:szCs w:val="21"/>
              </w:rPr>
            </w:pPr>
          </w:p>
        </w:tc>
        <w:tc>
          <w:tcPr>
            <w:tcW w:w="1241" w:type="dxa"/>
          </w:tcPr>
          <w:p w14:paraId="135B945F" w14:textId="77777777" w:rsidR="00F77C41" w:rsidRPr="00B56B2E" w:rsidRDefault="00F77C41" w:rsidP="00A60217">
            <w:pPr>
              <w:rPr>
                <w:bCs/>
                <w:szCs w:val="21"/>
              </w:rPr>
            </w:pPr>
          </w:p>
        </w:tc>
        <w:tc>
          <w:tcPr>
            <w:tcW w:w="1241" w:type="dxa"/>
          </w:tcPr>
          <w:p w14:paraId="47223C2E" w14:textId="78F969C5" w:rsidR="00F77C41" w:rsidRPr="00B56B2E" w:rsidRDefault="00F77C41" w:rsidP="00A60217">
            <w:pPr>
              <w:rPr>
                <w:bCs/>
                <w:szCs w:val="21"/>
              </w:rPr>
            </w:pPr>
          </w:p>
        </w:tc>
      </w:tr>
      <w:tr w:rsidR="00F77C41" w:rsidRPr="00B56B2E" w14:paraId="42CF83D1" w14:textId="076B9D49" w:rsidTr="00F77C41">
        <w:trPr>
          <w:trHeight w:val="567"/>
        </w:trPr>
        <w:tc>
          <w:tcPr>
            <w:tcW w:w="4472" w:type="dxa"/>
            <w:gridSpan w:val="3"/>
            <w:vAlign w:val="center"/>
          </w:tcPr>
          <w:p w14:paraId="571103E6" w14:textId="77777777" w:rsidR="00F77C41" w:rsidRPr="00B56B2E" w:rsidRDefault="00F77C41" w:rsidP="00A60217">
            <w:pPr>
              <w:rPr>
                <w:b/>
              </w:rPr>
            </w:pPr>
            <w:r w:rsidRPr="00B56B2E">
              <w:rPr>
                <w:b/>
              </w:rPr>
              <w:t>（</w:t>
            </w:r>
            <w:r>
              <w:rPr>
                <w:rFonts w:hint="eastAsia"/>
                <w:b/>
              </w:rPr>
              <w:t>二</w:t>
            </w:r>
            <w:r w:rsidRPr="00B56B2E">
              <w:rPr>
                <w:b/>
              </w:rPr>
              <w:t>）其他商务要求</w:t>
            </w:r>
          </w:p>
        </w:tc>
        <w:tc>
          <w:tcPr>
            <w:tcW w:w="1241" w:type="dxa"/>
          </w:tcPr>
          <w:p w14:paraId="3D4F1A8B" w14:textId="77777777" w:rsidR="00F77C41" w:rsidRPr="00B56B2E" w:rsidRDefault="00F77C41" w:rsidP="00A60217">
            <w:pPr>
              <w:rPr>
                <w:b/>
              </w:rPr>
            </w:pPr>
          </w:p>
        </w:tc>
        <w:tc>
          <w:tcPr>
            <w:tcW w:w="1241" w:type="dxa"/>
          </w:tcPr>
          <w:p w14:paraId="2D591154" w14:textId="77777777" w:rsidR="00F77C41" w:rsidRPr="00B56B2E" w:rsidRDefault="00F77C41" w:rsidP="00A60217">
            <w:pPr>
              <w:rPr>
                <w:b/>
              </w:rPr>
            </w:pPr>
          </w:p>
        </w:tc>
        <w:tc>
          <w:tcPr>
            <w:tcW w:w="1241" w:type="dxa"/>
          </w:tcPr>
          <w:p w14:paraId="467DB490" w14:textId="3B57AB72" w:rsidR="00F77C41" w:rsidRPr="00B56B2E" w:rsidRDefault="00F77C41" w:rsidP="00A60217">
            <w:pPr>
              <w:rPr>
                <w:b/>
              </w:rPr>
            </w:pPr>
          </w:p>
        </w:tc>
      </w:tr>
      <w:tr w:rsidR="00F77C41" w:rsidRPr="00B56B2E" w14:paraId="4FBD155B" w14:textId="5F84D73F" w:rsidTr="00F77C41">
        <w:trPr>
          <w:trHeight w:val="567"/>
        </w:trPr>
        <w:tc>
          <w:tcPr>
            <w:tcW w:w="866" w:type="dxa"/>
            <w:vMerge w:val="restart"/>
            <w:vAlign w:val="center"/>
          </w:tcPr>
          <w:p w14:paraId="2E00CD08" w14:textId="77777777" w:rsidR="00F77C41" w:rsidRPr="00B56B2E" w:rsidRDefault="00F77C41" w:rsidP="00A60217">
            <w:pPr>
              <w:jc w:val="center"/>
              <w:rPr>
                <w:b/>
              </w:rPr>
            </w:pPr>
            <w:r w:rsidRPr="00B56B2E">
              <w:rPr>
                <w:b/>
              </w:rPr>
              <w:t>1</w:t>
            </w:r>
          </w:p>
        </w:tc>
        <w:tc>
          <w:tcPr>
            <w:tcW w:w="974" w:type="dxa"/>
            <w:vMerge w:val="restart"/>
            <w:vAlign w:val="center"/>
          </w:tcPr>
          <w:p w14:paraId="6FC67928" w14:textId="77777777" w:rsidR="00F77C41" w:rsidRPr="00B56B2E" w:rsidRDefault="00F77C41" w:rsidP="00A60217">
            <w:pPr>
              <w:jc w:val="center"/>
            </w:pPr>
            <w:r w:rsidRPr="00B56B2E">
              <w:t>关于交货</w:t>
            </w:r>
          </w:p>
        </w:tc>
        <w:tc>
          <w:tcPr>
            <w:tcW w:w="2632" w:type="dxa"/>
            <w:vAlign w:val="center"/>
          </w:tcPr>
          <w:p w14:paraId="2C22D7C9" w14:textId="77777777" w:rsidR="00F77C41" w:rsidRPr="00B56B2E" w:rsidRDefault="00F77C41" w:rsidP="00A60217">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241" w:type="dxa"/>
          </w:tcPr>
          <w:p w14:paraId="65E76FDE" w14:textId="77777777" w:rsidR="00F77C41" w:rsidRPr="00B56B2E" w:rsidRDefault="00F77C41" w:rsidP="00A60217">
            <w:pPr>
              <w:adjustRightInd w:val="0"/>
              <w:snapToGrid w:val="0"/>
              <w:spacing w:line="360" w:lineRule="auto"/>
              <w:jc w:val="left"/>
              <w:rPr>
                <w:bCs/>
                <w:szCs w:val="21"/>
              </w:rPr>
            </w:pPr>
          </w:p>
        </w:tc>
        <w:tc>
          <w:tcPr>
            <w:tcW w:w="1241" w:type="dxa"/>
          </w:tcPr>
          <w:p w14:paraId="410CB06D" w14:textId="77777777" w:rsidR="00F77C41" w:rsidRPr="00B56B2E" w:rsidRDefault="00F77C41" w:rsidP="00A60217">
            <w:pPr>
              <w:adjustRightInd w:val="0"/>
              <w:snapToGrid w:val="0"/>
              <w:spacing w:line="360" w:lineRule="auto"/>
              <w:jc w:val="left"/>
              <w:rPr>
                <w:bCs/>
                <w:szCs w:val="21"/>
              </w:rPr>
            </w:pPr>
          </w:p>
        </w:tc>
        <w:tc>
          <w:tcPr>
            <w:tcW w:w="1241" w:type="dxa"/>
          </w:tcPr>
          <w:p w14:paraId="06426B0D" w14:textId="4CFA7FFB" w:rsidR="00F77C41" w:rsidRPr="00B56B2E" w:rsidRDefault="00F77C41" w:rsidP="00A60217">
            <w:pPr>
              <w:adjustRightInd w:val="0"/>
              <w:snapToGrid w:val="0"/>
              <w:spacing w:line="360" w:lineRule="auto"/>
              <w:jc w:val="left"/>
              <w:rPr>
                <w:bCs/>
                <w:szCs w:val="21"/>
              </w:rPr>
            </w:pPr>
          </w:p>
        </w:tc>
      </w:tr>
      <w:tr w:rsidR="00F77C41" w:rsidRPr="00B56B2E" w14:paraId="5ABFDCB0" w14:textId="3D11790F" w:rsidTr="00F77C41">
        <w:trPr>
          <w:trHeight w:val="567"/>
        </w:trPr>
        <w:tc>
          <w:tcPr>
            <w:tcW w:w="866" w:type="dxa"/>
            <w:vMerge/>
            <w:vAlign w:val="center"/>
          </w:tcPr>
          <w:p w14:paraId="23E92E02" w14:textId="77777777" w:rsidR="00F77C41" w:rsidRPr="00B56B2E" w:rsidRDefault="00F77C41" w:rsidP="00A60217">
            <w:pPr>
              <w:jc w:val="center"/>
              <w:rPr>
                <w:b/>
              </w:rPr>
            </w:pPr>
          </w:p>
        </w:tc>
        <w:tc>
          <w:tcPr>
            <w:tcW w:w="974" w:type="dxa"/>
            <w:vMerge/>
            <w:vAlign w:val="center"/>
          </w:tcPr>
          <w:p w14:paraId="4396D66C" w14:textId="77777777" w:rsidR="00F77C41" w:rsidRPr="00B56B2E" w:rsidRDefault="00F77C41" w:rsidP="00A60217">
            <w:pPr>
              <w:jc w:val="center"/>
            </w:pPr>
          </w:p>
        </w:tc>
        <w:tc>
          <w:tcPr>
            <w:tcW w:w="2632" w:type="dxa"/>
            <w:vAlign w:val="center"/>
          </w:tcPr>
          <w:p w14:paraId="0CACC2F5" w14:textId="77777777" w:rsidR="00F77C41" w:rsidRPr="00B56B2E" w:rsidRDefault="00F77C41" w:rsidP="00A60217">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w:t>
            </w:r>
            <w:r w:rsidRPr="00B56B2E">
              <w:rPr>
                <w:bCs/>
                <w:szCs w:val="21"/>
              </w:rPr>
              <w:lastRenderedPageBreak/>
              <w:t>并提供货物安装调试的一切技术支持。安装调试的具体时间由采购人提前</w:t>
            </w:r>
            <w:r w:rsidRPr="00B56B2E">
              <w:rPr>
                <w:bCs/>
                <w:szCs w:val="21"/>
              </w:rPr>
              <w:t>3</w:t>
            </w:r>
            <w:r w:rsidRPr="00B56B2E">
              <w:rPr>
                <w:bCs/>
                <w:szCs w:val="21"/>
              </w:rPr>
              <w:t>天通知中标人。</w:t>
            </w:r>
          </w:p>
        </w:tc>
        <w:tc>
          <w:tcPr>
            <w:tcW w:w="1241" w:type="dxa"/>
          </w:tcPr>
          <w:p w14:paraId="08954531" w14:textId="77777777" w:rsidR="00F77C41" w:rsidRPr="00B56B2E" w:rsidRDefault="00F77C41" w:rsidP="00A60217">
            <w:pPr>
              <w:adjustRightInd w:val="0"/>
              <w:snapToGrid w:val="0"/>
              <w:spacing w:line="360" w:lineRule="auto"/>
              <w:jc w:val="left"/>
              <w:rPr>
                <w:bCs/>
                <w:szCs w:val="21"/>
              </w:rPr>
            </w:pPr>
          </w:p>
        </w:tc>
        <w:tc>
          <w:tcPr>
            <w:tcW w:w="1241" w:type="dxa"/>
          </w:tcPr>
          <w:p w14:paraId="0B2796E6" w14:textId="77777777" w:rsidR="00F77C41" w:rsidRPr="00B56B2E" w:rsidRDefault="00F77C41" w:rsidP="00A60217">
            <w:pPr>
              <w:adjustRightInd w:val="0"/>
              <w:snapToGrid w:val="0"/>
              <w:spacing w:line="360" w:lineRule="auto"/>
              <w:jc w:val="left"/>
              <w:rPr>
                <w:bCs/>
                <w:szCs w:val="21"/>
              </w:rPr>
            </w:pPr>
          </w:p>
        </w:tc>
        <w:tc>
          <w:tcPr>
            <w:tcW w:w="1241" w:type="dxa"/>
          </w:tcPr>
          <w:p w14:paraId="625E1C26" w14:textId="1ED9232F" w:rsidR="00F77C41" w:rsidRPr="00B56B2E" w:rsidRDefault="00F77C41" w:rsidP="00A60217">
            <w:pPr>
              <w:adjustRightInd w:val="0"/>
              <w:snapToGrid w:val="0"/>
              <w:spacing w:line="360" w:lineRule="auto"/>
              <w:jc w:val="left"/>
              <w:rPr>
                <w:bCs/>
                <w:szCs w:val="21"/>
              </w:rPr>
            </w:pPr>
          </w:p>
        </w:tc>
      </w:tr>
      <w:tr w:rsidR="00F77C41" w:rsidRPr="00B56B2E" w14:paraId="0F73D5BE" w14:textId="4F6AC6A1" w:rsidTr="00F77C41">
        <w:trPr>
          <w:trHeight w:val="567"/>
        </w:trPr>
        <w:tc>
          <w:tcPr>
            <w:tcW w:w="866" w:type="dxa"/>
            <w:vMerge/>
            <w:vAlign w:val="center"/>
          </w:tcPr>
          <w:p w14:paraId="0D8221CF" w14:textId="77777777" w:rsidR="00F77C41" w:rsidRPr="00B56B2E" w:rsidRDefault="00F77C41" w:rsidP="00A60217">
            <w:pPr>
              <w:jc w:val="center"/>
              <w:rPr>
                <w:b/>
              </w:rPr>
            </w:pPr>
          </w:p>
        </w:tc>
        <w:tc>
          <w:tcPr>
            <w:tcW w:w="974" w:type="dxa"/>
            <w:vMerge/>
            <w:vAlign w:val="center"/>
          </w:tcPr>
          <w:p w14:paraId="5457BBD1" w14:textId="77777777" w:rsidR="00F77C41" w:rsidRPr="00B56B2E" w:rsidRDefault="00F77C41" w:rsidP="00A60217">
            <w:pPr>
              <w:jc w:val="center"/>
            </w:pPr>
          </w:p>
        </w:tc>
        <w:tc>
          <w:tcPr>
            <w:tcW w:w="2632" w:type="dxa"/>
            <w:vAlign w:val="center"/>
          </w:tcPr>
          <w:p w14:paraId="44CD34EA" w14:textId="77777777" w:rsidR="00F77C41" w:rsidRPr="00B56B2E" w:rsidRDefault="00F77C41" w:rsidP="00A60217">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937668">
              <w:rPr>
                <w:rFonts w:hint="eastAsia"/>
                <w:bCs/>
                <w:szCs w:val="21"/>
              </w:rPr>
              <w:t>粤海校区金工坊</w:t>
            </w:r>
            <w:r w:rsidRPr="00937668">
              <w:rPr>
                <w:rFonts w:hint="eastAsia"/>
                <w:bCs/>
                <w:szCs w:val="21"/>
              </w:rPr>
              <w:t>303</w:t>
            </w:r>
            <w:r w:rsidRPr="00B56B2E">
              <w:rPr>
                <w:bCs/>
                <w:szCs w:val="21"/>
              </w:rPr>
              <w:t>。</w:t>
            </w:r>
          </w:p>
        </w:tc>
        <w:tc>
          <w:tcPr>
            <w:tcW w:w="1241" w:type="dxa"/>
          </w:tcPr>
          <w:p w14:paraId="57761DD8" w14:textId="77777777" w:rsidR="00F77C41" w:rsidRPr="00B56B2E" w:rsidRDefault="00F77C41" w:rsidP="00A60217">
            <w:pPr>
              <w:adjustRightInd w:val="0"/>
              <w:snapToGrid w:val="0"/>
              <w:spacing w:line="360" w:lineRule="auto"/>
              <w:jc w:val="left"/>
              <w:rPr>
                <w:bCs/>
                <w:szCs w:val="21"/>
              </w:rPr>
            </w:pPr>
          </w:p>
        </w:tc>
        <w:tc>
          <w:tcPr>
            <w:tcW w:w="1241" w:type="dxa"/>
          </w:tcPr>
          <w:p w14:paraId="5F3202ED" w14:textId="77777777" w:rsidR="00F77C41" w:rsidRPr="00B56B2E" w:rsidRDefault="00F77C41" w:rsidP="00A60217">
            <w:pPr>
              <w:adjustRightInd w:val="0"/>
              <w:snapToGrid w:val="0"/>
              <w:spacing w:line="360" w:lineRule="auto"/>
              <w:jc w:val="left"/>
              <w:rPr>
                <w:bCs/>
                <w:szCs w:val="21"/>
              </w:rPr>
            </w:pPr>
          </w:p>
        </w:tc>
        <w:tc>
          <w:tcPr>
            <w:tcW w:w="1241" w:type="dxa"/>
          </w:tcPr>
          <w:p w14:paraId="4E52ECBF" w14:textId="08D49A59" w:rsidR="00F77C41" w:rsidRPr="00B56B2E" w:rsidRDefault="00F77C41" w:rsidP="00A60217">
            <w:pPr>
              <w:adjustRightInd w:val="0"/>
              <w:snapToGrid w:val="0"/>
              <w:spacing w:line="360" w:lineRule="auto"/>
              <w:jc w:val="left"/>
              <w:rPr>
                <w:bCs/>
                <w:szCs w:val="21"/>
              </w:rPr>
            </w:pPr>
          </w:p>
        </w:tc>
      </w:tr>
      <w:tr w:rsidR="00F77C41" w:rsidRPr="00B56B2E" w14:paraId="0DECC9D5" w14:textId="5E51488E" w:rsidTr="00F77C41">
        <w:trPr>
          <w:trHeight w:val="567"/>
        </w:trPr>
        <w:tc>
          <w:tcPr>
            <w:tcW w:w="866" w:type="dxa"/>
            <w:vMerge/>
            <w:vAlign w:val="center"/>
          </w:tcPr>
          <w:p w14:paraId="69DBA09B" w14:textId="77777777" w:rsidR="00F77C41" w:rsidRPr="00B56B2E" w:rsidRDefault="00F77C41" w:rsidP="00A60217">
            <w:pPr>
              <w:jc w:val="center"/>
              <w:rPr>
                <w:b/>
              </w:rPr>
            </w:pPr>
          </w:p>
        </w:tc>
        <w:tc>
          <w:tcPr>
            <w:tcW w:w="974" w:type="dxa"/>
            <w:vMerge/>
            <w:vAlign w:val="center"/>
          </w:tcPr>
          <w:p w14:paraId="29AD3832" w14:textId="77777777" w:rsidR="00F77C41" w:rsidRPr="00B56B2E" w:rsidRDefault="00F77C41" w:rsidP="00A60217">
            <w:pPr>
              <w:jc w:val="center"/>
            </w:pPr>
          </w:p>
        </w:tc>
        <w:tc>
          <w:tcPr>
            <w:tcW w:w="2632" w:type="dxa"/>
            <w:vAlign w:val="center"/>
          </w:tcPr>
          <w:p w14:paraId="7551A07D" w14:textId="77777777" w:rsidR="00F77C41" w:rsidRPr="00B56B2E" w:rsidRDefault="00F77C41" w:rsidP="00A60217">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786E2CE"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CB7DB5D"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4677984"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ADAB2C"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18C983E"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9B953AC" w14:textId="77777777" w:rsidR="00F77C41" w:rsidRPr="00B56B2E" w:rsidRDefault="00F77C41" w:rsidP="00A60217">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5CBBC75"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409BF94"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50759F9"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6136AB1"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1F0DBD8"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02EDB9E"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0ABF053"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F2F7546"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w:t>
            </w:r>
            <w:r w:rsidRPr="00B56B2E">
              <w:rPr>
                <w:bCs/>
                <w:szCs w:val="21"/>
              </w:rPr>
              <w:lastRenderedPageBreak/>
              <w:t>运方式的货进港前需先行电放提单）；</w:t>
            </w:r>
            <w:r w:rsidRPr="00B56B2E">
              <w:rPr>
                <w:bCs/>
                <w:szCs w:val="21"/>
              </w:rPr>
              <w:t xml:space="preserve"> </w:t>
            </w:r>
          </w:p>
          <w:p w14:paraId="7AB2BF17"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659CC31"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DFB50F0"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D5CD890" w14:textId="77777777" w:rsidR="00F77C41" w:rsidRPr="00B56B2E" w:rsidRDefault="00F77C41" w:rsidP="00A60217">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41" w:type="dxa"/>
          </w:tcPr>
          <w:p w14:paraId="32DF06AA" w14:textId="77777777" w:rsidR="00F77C41" w:rsidRPr="00B56B2E" w:rsidRDefault="00F77C41" w:rsidP="00A60217">
            <w:pPr>
              <w:adjustRightInd w:val="0"/>
              <w:snapToGrid w:val="0"/>
              <w:spacing w:line="360" w:lineRule="auto"/>
              <w:jc w:val="left"/>
              <w:rPr>
                <w:bCs/>
                <w:szCs w:val="21"/>
              </w:rPr>
            </w:pPr>
          </w:p>
        </w:tc>
        <w:tc>
          <w:tcPr>
            <w:tcW w:w="1241" w:type="dxa"/>
          </w:tcPr>
          <w:p w14:paraId="518D6103" w14:textId="77777777" w:rsidR="00F77C41" w:rsidRPr="00B56B2E" w:rsidRDefault="00F77C41" w:rsidP="00A60217">
            <w:pPr>
              <w:adjustRightInd w:val="0"/>
              <w:snapToGrid w:val="0"/>
              <w:spacing w:line="360" w:lineRule="auto"/>
              <w:jc w:val="left"/>
              <w:rPr>
                <w:bCs/>
                <w:szCs w:val="21"/>
              </w:rPr>
            </w:pPr>
          </w:p>
        </w:tc>
        <w:tc>
          <w:tcPr>
            <w:tcW w:w="1241" w:type="dxa"/>
          </w:tcPr>
          <w:p w14:paraId="6F596260" w14:textId="1CA71996" w:rsidR="00F77C41" w:rsidRPr="00B56B2E" w:rsidRDefault="00F77C41" w:rsidP="00A60217">
            <w:pPr>
              <w:adjustRightInd w:val="0"/>
              <w:snapToGrid w:val="0"/>
              <w:spacing w:line="360" w:lineRule="auto"/>
              <w:jc w:val="left"/>
              <w:rPr>
                <w:bCs/>
                <w:szCs w:val="21"/>
              </w:rPr>
            </w:pPr>
          </w:p>
        </w:tc>
      </w:tr>
      <w:tr w:rsidR="00F77C41" w:rsidRPr="00B56B2E" w14:paraId="0637E410" w14:textId="531FE134" w:rsidTr="00F77C41">
        <w:trPr>
          <w:trHeight w:val="567"/>
        </w:trPr>
        <w:tc>
          <w:tcPr>
            <w:tcW w:w="866" w:type="dxa"/>
            <w:vMerge w:val="restart"/>
            <w:vAlign w:val="center"/>
          </w:tcPr>
          <w:p w14:paraId="5007A8B9" w14:textId="77777777" w:rsidR="00F77C41" w:rsidRPr="00B56B2E" w:rsidRDefault="00F77C41" w:rsidP="00A60217">
            <w:pPr>
              <w:jc w:val="center"/>
              <w:rPr>
                <w:b/>
              </w:rPr>
            </w:pPr>
            <w:r w:rsidRPr="00B56B2E">
              <w:rPr>
                <w:b/>
              </w:rPr>
              <w:t>2</w:t>
            </w:r>
          </w:p>
        </w:tc>
        <w:tc>
          <w:tcPr>
            <w:tcW w:w="974" w:type="dxa"/>
            <w:vMerge w:val="restart"/>
            <w:vAlign w:val="center"/>
          </w:tcPr>
          <w:p w14:paraId="50E0B1D3" w14:textId="77777777" w:rsidR="00F77C41" w:rsidRPr="00B56B2E" w:rsidRDefault="00F77C41" w:rsidP="00A60217">
            <w:pPr>
              <w:jc w:val="center"/>
            </w:pPr>
            <w:r w:rsidRPr="00B56B2E">
              <w:t>关于验收</w:t>
            </w:r>
          </w:p>
        </w:tc>
        <w:tc>
          <w:tcPr>
            <w:tcW w:w="2632" w:type="dxa"/>
            <w:vAlign w:val="center"/>
          </w:tcPr>
          <w:p w14:paraId="5712C5B7" w14:textId="77777777" w:rsidR="00F77C41" w:rsidRPr="00B56B2E" w:rsidRDefault="00F77C41" w:rsidP="00A60217">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41" w:type="dxa"/>
          </w:tcPr>
          <w:p w14:paraId="3B47981E" w14:textId="77777777" w:rsidR="00F77C41" w:rsidRPr="00B56B2E" w:rsidRDefault="00F77C41" w:rsidP="00A60217">
            <w:pPr>
              <w:adjustRightInd w:val="0"/>
              <w:snapToGrid w:val="0"/>
              <w:spacing w:line="360" w:lineRule="auto"/>
              <w:jc w:val="left"/>
              <w:rPr>
                <w:bCs/>
                <w:szCs w:val="21"/>
              </w:rPr>
            </w:pPr>
          </w:p>
        </w:tc>
        <w:tc>
          <w:tcPr>
            <w:tcW w:w="1241" w:type="dxa"/>
          </w:tcPr>
          <w:p w14:paraId="338317C0" w14:textId="77777777" w:rsidR="00F77C41" w:rsidRPr="00B56B2E" w:rsidRDefault="00F77C41" w:rsidP="00A60217">
            <w:pPr>
              <w:adjustRightInd w:val="0"/>
              <w:snapToGrid w:val="0"/>
              <w:spacing w:line="360" w:lineRule="auto"/>
              <w:jc w:val="left"/>
              <w:rPr>
                <w:bCs/>
                <w:szCs w:val="21"/>
              </w:rPr>
            </w:pPr>
          </w:p>
        </w:tc>
        <w:tc>
          <w:tcPr>
            <w:tcW w:w="1241" w:type="dxa"/>
          </w:tcPr>
          <w:p w14:paraId="090F6A20" w14:textId="37CFA1E8" w:rsidR="00F77C41" w:rsidRPr="00B56B2E" w:rsidRDefault="00F77C41" w:rsidP="00A60217">
            <w:pPr>
              <w:adjustRightInd w:val="0"/>
              <w:snapToGrid w:val="0"/>
              <w:spacing w:line="360" w:lineRule="auto"/>
              <w:jc w:val="left"/>
              <w:rPr>
                <w:bCs/>
                <w:szCs w:val="21"/>
              </w:rPr>
            </w:pPr>
          </w:p>
        </w:tc>
      </w:tr>
      <w:tr w:rsidR="00F77C41" w:rsidRPr="00B56B2E" w14:paraId="41F89A77" w14:textId="2F67061F" w:rsidTr="00F77C41">
        <w:trPr>
          <w:trHeight w:val="567"/>
        </w:trPr>
        <w:tc>
          <w:tcPr>
            <w:tcW w:w="866" w:type="dxa"/>
            <w:vMerge/>
            <w:vAlign w:val="center"/>
          </w:tcPr>
          <w:p w14:paraId="2934E07A" w14:textId="77777777" w:rsidR="00F77C41" w:rsidRPr="00B56B2E" w:rsidRDefault="00F77C41" w:rsidP="00A60217">
            <w:pPr>
              <w:jc w:val="center"/>
              <w:rPr>
                <w:b/>
              </w:rPr>
            </w:pPr>
          </w:p>
        </w:tc>
        <w:tc>
          <w:tcPr>
            <w:tcW w:w="974" w:type="dxa"/>
            <w:vMerge/>
            <w:vAlign w:val="center"/>
          </w:tcPr>
          <w:p w14:paraId="6C9477AB" w14:textId="77777777" w:rsidR="00F77C41" w:rsidRPr="00B56B2E" w:rsidRDefault="00F77C41" w:rsidP="00A60217">
            <w:pPr>
              <w:jc w:val="center"/>
              <w:rPr>
                <w:b/>
              </w:rPr>
            </w:pPr>
          </w:p>
        </w:tc>
        <w:tc>
          <w:tcPr>
            <w:tcW w:w="2632" w:type="dxa"/>
            <w:vAlign w:val="center"/>
          </w:tcPr>
          <w:p w14:paraId="16BFC2AD" w14:textId="77777777" w:rsidR="00F77C41" w:rsidRPr="00B56B2E" w:rsidRDefault="00F77C41" w:rsidP="00A60217">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59C1B85" w14:textId="77777777" w:rsidR="00F77C41" w:rsidRPr="00B56B2E" w:rsidRDefault="00F77C41" w:rsidP="00A60217">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0D8B1C1" w14:textId="77777777" w:rsidR="00F77C41" w:rsidRPr="00B56B2E" w:rsidRDefault="00F77C41" w:rsidP="00A60217">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4281D4A" w14:textId="77777777" w:rsidR="00F77C41" w:rsidRPr="00B56B2E" w:rsidRDefault="00F77C41" w:rsidP="00A60217">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41" w:type="dxa"/>
          </w:tcPr>
          <w:p w14:paraId="4F5F5214" w14:textId="77777777" w:rsidR="00F77C41" w:rsidRPr="00B56B2E" w:rsidRDefault="00F77C41" w:rsidP="00A60217">
            <w:pPr>
              <w:adjustRightInd w:val="0"/>
              <w:snapToGrid w:val="0"/>
              <w:spacing w:line="360" w:lineRule="auto"/>
              <w:jc w:val="left"/>
              <w:rPr>
                <w:bCs/>
                <w:szCs w:val="21"/>
              </w:rPr>
            </w:pPr>
          </w:p>
        </w:tc>
        <w:tc>
          <w:tcPr>
            <w:tcW w:w="1241" w:type="dxa"/>
          </w:tcPr>
          <w:p w14:paraId="078B1E23" w14:textId="77777777" w:rsidR="00F77C41" w:rsidRPr="00B56B2E" w:rsidRDefault="00F77C41" w:rsidP="00A60217">
            <w:pPr>
              <w:adjustRightInd w:val="0"/>
              <w:snapToGrid w:val="0"/>
              <w:spacing w:line="360" w:lineRule="auto"/>
              <w:jc w:val="left"/>
              <w:rPr>
                <w:bCs/>
                <w:szCs w:val="21"/>
              </w:rPr>
            </w:pPr>
          </w:p>
        </w:tc>
        <w:tc>
          <w:tcPr>
            <w:tcW w:w="1241" w:type="dxa"/>
          </w:tcPr>
          <w:p w14:paraId="1E62AB74" w14:textId="4732EBC1" w:rsidR="00F77C41" w:rsidRPr="00B56B2E" w:rsidRDefault="00F77C41" w:rsidP="00A60217">
            <w:pPr>
              <w:adjustRightInd w:val="0"/>
              <w:snapToGrid w:val="0"/>
              <w:spacing w:line="360" w:lineRule="auto"/>
              <w:jc w:val="left"/>
              <w:rPr>
                <w:bCs/>
                <w:szCs w:val="21"/>
              </w:rPr>
            </w:pPr>
          </w:p>
        </w:tc>
      </w:tr>
      <w:tr w:rsidR="00F77C41" w:rsidRPr="00B56B2E" w14:paraId="11A38B2C" w14:textId="4A5852F6" w:rsidTr="00F77C41">
        <w:trPr>
          <w:trHeight w:val="567"/>
        </w:trPr>
        <w:tc>
          <w:tcPr>
            <w:tcW w:w="866" w:type="dxa"/>
            <w:vAlign w:val="center"/>
          </w:tcPr>
          <w:p w14:paraId="794AA75C" w14:textId="77777777" w:rsidR="00F77C41" w:rsidRPr="00B56B2E" w:rsidRDefault="00F77C41" w:rsidP="00A60217">
            <w:pPr>
              <w:jc w:val="center"/>
              <w:rPr>
                <w:b/>
              </w:rPr>
            </w:pPr>
            <w:r w:rsidRPr="00B56B2E">
              <w:rPr>
                <w:b/>
              </w:rPr>
              <w:t>3</w:t>
            </w:r>
          </w:p>
        </w:tc>
        <w:tc>
          <w:tcPr>
            <w:tcW w:w="974" w:type="dxa"/>
            <w:vAlign w:val="center"/>
          </w:tcPr>
          <w:p w14:paraId="40037659" w14:textId="77777777" w:rsidR="00F77C41" w:rsidRPr="00B56B2E" w:rsidRDefault="00F77C41" w:rsidP="00A60217">
            <w:pPr>
              <w:jc w:val="center"/>
            </w:pPr>
            <w:r w:rsidRPr="00B56B2E">
              <w:t>付款方式</w:t>
            </w:r>
          </w:p>
        </w:tc>
        <w:tc>
          <w:tcPr>
            <w:tcW w:w="2632" w:type="dxa"/>
            <w:vAlign w:val="center"/>
          </w:tcPr>
          <w:p w14:paraId="5FE00CF8" w14:textId="77777777" w:rsidR="00F77C41" w:rsidRPr="00B56B2E" w:rsidRDefault="00F77C41" w:rsidP="00A60217">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15E81BA" w14:textId="77777777" w:rsidR="00F77C41" w:rsidRPr="00BA26C0" w:rsidRDefault="00F77C41" w:rsidP="00A60217">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241" w:type="dxa"/>
          </w:tcPr>
          <w:p w14:paraId="27A9A8A8" w14:textId="77777777" w:rsidR="00F77C41" w:rsidRPr="00B56B2E" w:rsidRDefault="00F77C41" w:rsidP="00A60217">
            <w:pPr>
              <w:adjustRightInd w:val="0"/>
              <w:snapToGrid w:val="0"/>
              <w:spacing w:line="360" w:lineRule="auto"/>
              <w:ind w:firstLineChars="199" w:firstLine="420"/>
              <w:jc w:val="left"/>
              <w:rPr>
                <w:b/>
                <w:color w:val="FF0000"/>
                <w:szCs w:val="21"/>
              </w:rPr>
            </w:pPr>
          </w:p>
        </w:tc>
        <w:tc>
          <w:tcPr>
            <w:tcW w:w="1241" w:type="dxa"/>
          </w:tcPr>
          <w:p w14:paraId="1F611067" w14:textId="77777777" w:rsidR="00F77C41" w:rsidRPr="00B56B2E" w:rsidRDefault="00F77C41" w:rsidP="00A60217">
            <w:pPr>
              <w:adjustRightInd w:val="0"/>
              <w:snapToGrid w:val="0"/>
              <w:spacing w:line="360" w:lineRule="auto"/>
              <w:ind w:firstLineChars="199" w:firstLine="420"/>
              <w:jc w:val="left"/>
              <w:rPr>
                <w:b/>
                <w:color w:val="FF0000"/>
                <w:szCs w:val="21"/>
              </w:rPr>
            </w:pPr>
          </w:p>
        </w:tc>
        <w:tc>
          <w:tcPr>
            <w:tcW w:w="1241" w:type="dxa"/>
          </w:tcPr>
          <w:p w14:paraId="39738EB2" w14:textId="7F0FE214" w:rsidR="00F77C41" w:rsidRPr="00B56B2E" w:rsidRDefault="00F77C41" w:rsidP="00A60217">
            <w:pPr>
              <w:adjustRightInd w:val="0"/>
              <w:snapToGrid w:val="0"/>
              <w:spacing w:line="360" w:lineRule="auto"/>
              <w:ind w:firstLineChars="199" w:firstLine="420"/>
              <w:jc w:val="left"/>
              <w:rPr>
                <w:b/>
                <w:color w:val="FF0000"/>
                <w:szCs w:val="21"/>
              </w:rPr>
            </w:pPr>
          </w:p>
        </w:tc>
      </w:tr>
      <w:tr w:rsidR="00F77C41" w:rsidRPr="00B56B2E" w14:paraId="4CB61C52" w14:textId="213608A6" w:rsidTr="00F77C41">
        <w:trPr>
          <w:trHeight w:val="567"/>
        </w:trPr>
        <w:tc>
          <w:tcPr>
            <w:tcW w:w="866" w:type="dxa"/>
            <w:vAlign w:val="center"/>
          </w:tcPr>
          <w:p w14:paraId="4A1EDF37" w14:textId="77777777" w:rsidR="00F77C41" w:rsidRPr="00B56B2E" w:rsidRDefault="00F77C41" w:rsidP="00A60217">
            <w:pPr>
              <w:jc w:val="center"/>
            </w:pPr>
            <w:r w:rsidRPr="00B56B2E">
              <w:rPr>
                <w:b/>
              </w:rPr>
              <w:t>4</w:t>
            </w:r>
          </w:p>
        </w:tc>
        <w:tc>
          <w:tcPr>
            <w:tcW w:w="974" w:type="dxa"/>
            <w:vAlign w:val="center"/>
          </w:tcPr>
          <w:p w14:paraId="1D661EB8" w14:textId="77777777" w:rsidR="00F77C41" w:rsidRPr="00B56B2E" w:rsidRDefault="00F77C41" w:rsidP="00A60217">
            <w:pPr>
              <w:jc w:val="center"/>
            </w:pPr>
            <w:r w:rsidRPr="00B56B2E">
              <w:t>关于知识产权</w:t>
            </w:r>
          </w:p>
        </w:tc>
        <w:tc>
          <w:tcPr>
            <w:tcW w:w="2632" w:type="dxa"/>
            <w:vAlign w:val="center"/>
          </w:tcPr>
          <w:p w14:paraId="71B5353C" w14:textId="77777777" w:rsidR="00F77C41" w:rsidRPr="00B56B2E" w:rsidRDefault="00F77C41" w:rsidP="00A60217">
            <w:pPr>
              <w:adjustRightInd w:val="0"/>
              <w:snapToGrid w:val="0"/>
              <w:spacing w:line="360" w:lineRule="auto"/>
              <w:jc w:val="left"/>
            </w:pPr>
            <w:r w:rsidRPr="00B56B2E">
              <w:t>1</w:t>
            </w:r>
            <w:r w:rsidRPr="00B56B2E">
              <w:t>、提供的货物必须是合法厂家生产和经销的原包装产品（包括零配件），必须具备生产日期、厂名、厂</w:t>
            </w:r>
            <w:r w:rsidRPr="00B56B2E">
              <w:lastRenderedPageBreak/>
              <w:t>址、产品合格证等。</w:t>
            </w:r>
          </w:p>
          <w:p w14:paraId="4FC82812" w14:textId="77777777" w:rsidR="00F77C41" w:rsidRPr="00B56B2E" w:rsidRDefault="00F77C41" w:rsidP="00A60217">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41" w:type="dxa"/>
          </w:tcPr>
          <w:p w14:paraId="58A9A37F" w14:textId="77777777" w:rsidR="00F77C41" w:rsidRPr="00B56B2E" w:rsidRDefault="00F77C41" w:rsidP="00A60217">
            <w:pPr>
              <w:adjustRightInd w:val="0"/>
              <w:snapToGrid w:val="0"/>
              <w:spacing w:line="360" w:lineRule="auto"/>
              <w:jc w:val="left"/>
            </w:pPr>
          </w:p>
        </w:tc>
        <w:tc>
          <w:tcPr>
            <w:tcW w:w="1241" w:type="dxa"/>
          </w:tcPr>
          <w:p w14:paraId="6224D710" w14:textId="77777777" w:rsidR="00F77C41" w:rsidRPr="00B56B2E" w:rsidRDefault="00F77C41" w:rsidP="00A60217">
            <w:pPr>
              <w:adjustRightInd w:val="0"/>
              <w:snapToGrid w:val="0"/>
              <w:spacing w:line="360" w:lineRule="auto"/>
              <w:jc w:val="left"/>
            </w:pPr>
          </w:p>
        </w:tc>
        <w:tc>
          <w:tcPr>
            <w:tcW w:w="1241" w:type="dxa"/>
          </w:tcPr>
          <w:p w14:paraId="30F694CF" w14:textId="69BF1210" w:rsidR="00F77C41" w:rsidRPr="00B56B2E" w:rsidRDefault="00F77C41" w:rsidP="00A60217">
            <w:pPr>
              <w:adjustRightInd w:val="0"/>
              <w:snapToGrid w:val="0"/>
              <w:spacing w:line="360" w:lineRule="auto"/>
              <w:jc w:val="left"/>
            </w:pPr>
          </w:p>
        </w:tc>
      </w:tr>
      <w:tr w:rsidR="00F77C41" w:rsidRPr="00B56B2E" w14:paraId="16673178" w14:textId="7EB78E21" w:rsidTr="00F77C41">
        <w:trPr>
          <w:trHeight w:val="567"/>
        </w:trPr>
        <w:tc>
          <w:tcPr>
            <w:tcW w:w="866" w:type="dxa"/>
            <w:vAlign w:val="center"/>
          </w:tcPr>
          <w:p w14:paraId="01695135" w14:textId="77777777" w:rsidR="00F77C41" w:rsidRPr="00B56B2E" w:rsidRDefault="00F77C41" w:rsidP="00A60217">
            <w:pPr>
              <w:jc w:val="center"/>
              <w:rPr>
                <w:b/>
              </w:rPr>
            </w:pPr>
            <w:r w:rsidRPr="00B56B2E">
              <w:rPr>
                <w:b/>
              </w:rPr>
              <w:t>5</w:t>
            </w:r>
          </w:p>
        </w:tc>
        <w:tc>
          <w:tcPr>
            <w:tcW w:w="974" w:type="dxa"/>
            <w:vAlign w:val="center"/>
          </w:tcPr>
          <w:p w14:paraId="405D0272" w14:textId="77777777" w:rsidR="00F77C41" w:rsidRPr="00B56B2E" w:rsidRDefault="00F77C41" w:rsidP="00A60217">
            <w:pPr>
              <w:jc w:val="center"/>
            </w:pPr>
            <w:r w:rsidRPr="00B56B2E">
              <w:t>关于商检</w:t>
            </w:r>
          </w:p>
        </w:tc>
        <w:tc>
          <w:tcPr>
            <w:tcW w:w="2632" w:type="dxa"/>
            <w:vAlign w:val="center"/>
          </w:tcPr>
          <w:p w14:paraId="4B339EFD" w14:textId="77777777" w:rsidR="00F77C41" w:rsidRPr="00B56B2E" w:rsidRDefault="00F77C41" w:rsidP="00A60217">
            <w:pPr>
              <w:adjustRightInd w:val="0"/>
              <w:snapToGrid w:val="0"/>
              <w:spacing w:line="360" w:lineRule="auto"/>
              <w:jc w:val="left"/>
            </w:pPr>
            <w:r w:rsidRPr="00B56B2E">
              <w:t>依据相关法律法规要求，如所提供的货物需由国家商检部门进行商检的，商检、检疫费用由中标人承担。</w:t>
            </w:r>
          </w:p>
        </w:tc>
        <w:tc>
          <w:tcPr>
            <w:tcW w:w="1241" w:type="dxa"/>
          </w:tcPr>
          <w:p w14:paraId="28700399" w14:textId="77777777" w:rsidR="00F77C41" w:rsidRPr="00B56B2E" w:rsidRDefault="00F77C41" w:rsidP="00A60217">
            <w:pPr>
              <w:adjustRightInd w:val="0"/>
              <w:snapToGrid w:val="0"/>
              <w:spacing w:line="360" w:lineRule="auto"/>
              <w:jc w:val="left"/>
            </w:pPr>
          </w:p>
        </w:tc>
        <w:tc>
          <w:tcPr>
            <w:tcW w:w="1241" w:type="dxa"/>
          </w:tcPr>
          <w:p w14:paraId="5F6C366C" w14:textId="77777777" w:rsidR="00F77C41" w:rsidRPr="00B56B2E" w:rsidRDefault="00F77C41" w:rsidP="00A60217">
            <w:pPr>
              <w:adjustRightInd w:val="0"/>
              <w:snapToGrid w:val="0"/>
              <w:spacing w:line="360" w:lineRule="auto"/>
              <w:jc w:val="left"/>
            </w:pPr>
          </w:p>
        </w:tc>
        <w:tc>
          <w:tcPr>
            <w:tcW w:w="1241" w:type="dxa"/>
          </w:tcPr>
          <w:p w14:paraId="62D48C63" w14:textId="3A5B6631" w:rsidR="00F77C41" w:rsidRPr="00B56B2E" w:rsidRDefault="00F77C41" w:rsidP="00A60217">
            <w:pPr>
              <w:adjustRightInd w:val="0"/>
              <w:snapToGrid w:val="0"/>
              <w:spacing w:line="360" w:lineRule="auto"/>
              <w:jc w:val="left"/>
            </w:pPr>
          </w:p>
        </w:tc>
      </w:tr>
    </w:tbl>
    <w:p w14:paraId="10288BFC" w14:textId="77777777" w:rsidR="00F77C41" w:rsidRPr="00F77C41" w:rsidRDefault="00F77C41" w:rsidP="001C1FDE">
      <w:pPr>
        <w:rPr>
          <w:sz w:val="24"/>
        </w:rPr>
      </w:pPr>
    </w:p>
    <w:p w14:paraId="7E8F0288" w14:textId="77777777" w:rsidR="00F77C41" w:rsidRDefault="00F77C4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AC95" w14:textId="77777777" w:rsidR="00597EAB" w:rsidRDefault="00597EAB">
      <w:r>
        <w:separator/>
      </w:r>
    </w:p>
  </w:endnote>
  <w:endnote w:type="continuationSeparator" w:id="0">
    <w:p w14:paraId="2822D6F0" w14:textId="77777777" w:rsidR="00597EAB" w:rsidRDefault="0059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0312" w14:textId="77777777" w:rsidR="005A5ABA" w:rsidRDefault="005A5ABA">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5A5ABA" w:rsidRDefault="005A5AB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A548" w14:textId="77777777" w:rsidR="005A5ABA" w:rsidRDefault="005A5ABA">
    <w:pPr>
      <w:pStyle w:val="af4"/>
      <w:framePr w:wrap="around" w:vAnchor="text" w:hAnchor="margin" w:xAlign="center" w:y="1"/>
      <w:rPr>
        <w:rStyle w:val="af3"/>
      </w:rPr>
    </w:pPr>
    <w:r>
      <w:t xml:space="preserve">- </w:t>
    </w:r>
    <w:r>
      <w:fldChar w:fldCharType="begin"/>
    </w:r>
    <w:r>
      <w:instrText xml:space="preserve"> PAGE </w:instrText>
    </w:r>
    <w:r>
      <w:fldChar w:fldCharType="separate"/>
    </w:r>
    <w:r w:rsidR="00B61B52">
      <w:rPr>
        <w:noProof/>
      </w:rPr>
      <w:t>21</w:t>
    </w:r>
    <w:r>
      <w:fldChar w:fldCharType="end"/>
    </w:r>
    <w:r>
      <w:t xml:space="preserve"> -</w:t>
    </w:r>
  </w:p>
  <w:p w14:paraId="0FE8C0C2" w14:textId="77777777" w:rsidR="005A5ABA" w:rsidRDefault="005A5AB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A7D4" w14:textId="77777777" w:rsidR="00597EAB" w:rsidRDefault="00597EAB">
      <w:r>
        <w:separator/>
      </w:r>
    </w:p>
  </w:footnote>
  <w:footnote w:type="continuationSeparator" w:id="0">
    <w:p w14:paraId="40436351" w14:textId="77777777" w:rsidR="00597EAB" w:rsidRDefault="0059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E63F" w14:textId="4C55779E" w:rsidR="005A5ABA" w:rsidRPr="00DB1188" w:rsidRDefault="005A5ABA" w:rsidP="00DB1188">
    <w:pPr>
      <w:pStyle w:val="af"/>
      <w:jc w:val="both"/>
    </w:pPr>
    <w:r>
      <w:rPr>
        <w:rFonts w:hint="eastAsia"/>
      </w:rPr>
      <w:t xml:space="preserve">深圳大学招投标管理中心招标文件　　　　　　　　　　　　　　　　　　</w:t>
    </w:r>
    <w:r>
      <w:rPr>
        <w:rFonts w:hint="eastAsia"/>
      </w:rPr>
      <w:t xml:space="preserve"> </w:t>
    </w:r>
    <w:r>
      <w:t xml:space="preserve">      SZUCG20211495EQ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3C1B" w14:textId="34F888B8" w:rsidR="005A5ABA" w:rsidRPr="00BB0A78" w:rsidRDefault="005A5ABA">
    <w:pPr>
      <w:pStyle w:val="af"/>
      <w:jc w:val="both"/>
    </w:pPr>
    <w:r>
      <w:rPr>
        <w:rFonts w:hint="eastAsia"/>
      </w:rPr>
      <w:t xml:space="preserve">深圳大学招投标管理中心招标文件　　　　　　　　　　　　　　　　　</w:t>
    </w:r>
    <w:r>
      <w:rPr>
        <w:rFonts w:hint="eastAsia"/>
      </w:rPr>
      <w:t xml:space="preserve">        </w:t>
    </w:r>
    <w:r>
      <w:rPr>
        <w:rFonts w:hint="eastAsia"/>
      </w:rPr>
      <w:t xml:space="preserve">　</w:t>
    </w:r>
    <w:r>
      <w:t>SZUCG20211495EQ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17463"/>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1067"/>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A7FAA"/>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38BA"/>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4A0"/>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02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23F5"/>
    <w:rsid w:val="005931F7"/>
    <w:rsid w:val="005932E7"/>
    <w:rsid w:val="00594777"/>
    <w:rsid w:val="00594826"/>
    <w:rsid w:val="005950D6"/>
    <w:rsid w:val="0059751C"/>
    <w:rsid w:val="00597919"/>
    <w:rsid w:val="00597EAB"/>
    <w:rsid w:val="005A0B9F"/>
    <w:rsid w:val="005A5171"/>
    <w:rsid w:val="005A5847"/>
    <w:rsid w:val="005A5ABA"/>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D93"/>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36F0"/>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238"/>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94712"/>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22"/>
    <w:rsid w:val="00713BE5"/>
    <w:rsid w:val="00714394"/>
    <w:rsid w:val="007161C6"/>
    <w:rsid w:val="00720EAA"/>
    <w:rsid w:val="00721F7E"/>
    <w:rsid w:val="00722E29"/>
    <w:rsid w:val="00724606"/>
    <w:rsid w:val="00724E85"/>
    <w:rsid w:val="00725367"/>
    <w:rsid w:val="007255BA"/>
    <w:rsid w:val="00727583"/>
    <w:rsid w:val="00730073"/>
    <w:rsid w:val="007306A2"/>
    <w:rsid w:val="00730DDD"/>
    <w:rsid w:val="00731DE8"/>
    <w:rsid w:val="007321A6"/>
    <w:rsid w:val="00734887"/>
    <w:rsid w:val="00735CD2"/>
    <w:rsid w:val="007365B6"/>
    <w:rsid w:val="007401E2"/>
    <w:rsid w:val="007411E5"/>
    <w:rsid w:val="00746951"/>
    <w:rsid w:val="0074731F"/>
    <w:rsid w:val="0074791E"/>
    <w:rsid w:val="00750D79"/>
    <w:rsid w:val="0075115D"/>
    <w:rsid w:val="0075180D"/>
    <w:rsid w:val="0075283C"/>
    <w:rsid w:val="007530F4"/>
    <w:rsid w:val="00753890"/>
    <w:rsid w:val="007555DF"/>
    <w:rsid w:val="00755809"/>
    <w:rsid w:val="00755E75"/>
    <w:rsid w:val="00757BFB"/>
    <w:rsid w:val="00760C66"/>
    <w:rsid w:val="00761434"/>
    <w:rsid w:val="00761D52"/>
    <w:rsid w:val="00761FD5"/>
    <w:rsid w:val="0076230F"/>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34E"/>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8F2"/>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376"/>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6768"/>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668"/>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2F0F"/>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625"/>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1B52"/>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25E"/>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97A37"/>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1472"/>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30FF"/>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94F"/>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4BF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53A2"/>
    <w:rsid w:val="00E3601E"/>
    <w:rsid w:val="00E36F56"/>
    <w:rsid w:val="00E40AEB"/>
    <w:rsid w:val="00E412D6"/>
    <w:rsid w:val="00E422C4"/>
    <w:rsid w:val="00E433FF"/>
    <w:rsid w:val="00E439F8"/>
    <w:rsid w:val="00E44467"/>
    <w:rsid w:val="00E44C54"/>
    <w:rsid w:val="00E44CD4"/>
    <w:rsid w:val="00E45B91"/>
    <w:rsid w:val="00E46606"/>
    <w:rsid w:val="00E468B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552BB"/>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77C41"/>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7C4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iPriority w:val="99"/>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f5">
    <w:name w:val="Revision"/>
    <w:hidden/>
    <w:uiPriority w:val="99"/>
    <w:semiHidden/>
    <w:rsid w:val="00422346"/>
    <w:rPr>
      <w:kern w:val="2"/>
      <w:sz w:val="21"/>
      <w:szCs w:val="24"/>
    </w:rPr>
  </w:style>
  <w:style w:type="character" w:styleId="affff6">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1FEA-6687-4EC3-97F8-B93EC0D1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11757</TotalTime>
  <Pages>52</Pages>
  <Words>31164</Words>
  <Characters>5187</Characters>
  <Application>Microsoft Office Word</Application>
  <DocSecurity>0</DocSecurity>
  <Lines>43</Lines>
  <Paragraphs>72</Paragraphs>
  <ScaleCrop>false</ScaleCrop>
  <Company>深圳市清华斯维尔软件科技有限公司</Company>
  <LinksUpToDate>false</LinksUpToDate>
  <CharactersWithSpaces>36279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326</cp:revision>
  <cp:lastPrinted>2015-02-16T02:37:00Z</cp:lastPrinted>
  <dcterms:created xsi:type="dcterms:W3CDTF">2018-03-08T08:55:00Z</dcterms:created>
  <dcterms:modified xsi:type="dcterms:W3CDTF">2021-08-26T00:24:00Z</dcterms:modified>
</cp:coreProperties>
</file>