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4DAC6681" w:rsidR="00F130F9" w:rsidRDefault="00120590">
      <w:pPr>
        <w:jc w:val="center"/>
        <w:rPr>
          <w:color w:val="0000FF"/>
          <w:sz w:val="56"/>
        </w:rPr>
      </w:pPr>
      <w:bookmarkStart w:id="2" w:name="OLE_LINK1"/>
      <w:bookmarkStart w:id="3" w:name="OLE_LINK2"/>
      <w:r>
        <w:rPr>
          <w:rFonts w:ascii="宋体" w:hAnsi="宋体" w:hint="eastAsia"/>
          <w:color w:val="0000FF"/>
          <w:sz w:val="56"/>
        </w:rPr>
        <w:t>2021年深圳大学平湖医院试业区域保洁服务</w:t>
      </w:r>
    </w:p>
    <w:p w14:paraId="47ECDED3" w14:textId="77777777" w:rsidR="00F130F9" w:rsidRPr="00120590"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01914FE4" w:rsidR="00F130F9" w:rsidRDefault="00E3323C">
      <w:pPr>
        <w:jc w:val="center"/>
        <w:rPr>
          <w:color w:val="000000"/>
          <w:sz w:val="30"/>
        </w:rPr>
      </w:pPr>
      <w:r>
        <w:rPr>
          <w:rFonts w:hint="eastAsia"/>
          <w:color w:val="000000"/>
          <w:sz w:val="30"/>
        </w:rPr>
        <w:t>（采购编号：</w:t>
      </w:r>
      <w:r w:rsidR="00AD6559">
        <w:rPr>
          <w:rFonts w:hint="eastAsia"/>
          <w:color w:val="000000"/>
          <w:sz w:val="28"/>
        </w:rPr>
        <w:t>SZUCG20201469FW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Pr="00902E8B"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219DAD9"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920DFB">
        <w:rPr>
          <w:rFonts w:hint="eastAsia"/>
          <w:color w:val="000000"/>
          <w:sz w:val="30"/>
        </w:rPr>
        <w:t>十</w:t>
      </w:r>
      <w:r w:rsidR="00902E8B">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2EB3DB3" w14:textId="77777777" w:rsidR="00261B34" w:rsidRDefault="00261B34" w:rsidP="00261B34">
      <w:pPr>
        <w:spacing w:beforeLines="50" w:before="156" w:line="360" w:lineRule="auto"/>
        <w:rPr>
          <w:rFonts w:ascii="宋体" w:hAnsi="宋体"/>
          <w:color w:val="FF0000"/>
          <w:sz w:val="28"/>
          <w:szCs w:val="28"/>
        </w:rPr>
      </w:pPr>
      <w:r>
        <w:rPr>
          <w:rFonts w:ascii="宋体" w:hAnsi="宋体" w:hint="eastAsia"/>
          <w:color w:val="FF0000"/>
          <w:sz w:val="28"/>
          <w:szCs w:val="28"/>
        </w:rPr>
        <w:t>深圳市博宝源实业有限公司</w:t>
      </w:r>
    </w:p>
    <w:p w14:paraId="74A78A59" w14:textId="026755BF"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120590">
        <w:rPr>
          <w:rFonts w:ascii="宋体" w:hAnsi="宋体" w:hint="eastAsia"/>
          <w:color w:val="FF0000"/>
          <w:sz w:val="24"/>
          <w:szCs w:val="24"/>
        </w:rPr>
        <w:t>2021年深圳大学平湖医院试业区域保洁服务</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6D78977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AD6559">
        <w:rPr>
          <w:rFonts w:ascii="宋体" w:hAnsi="宋体"/>
          <w:color w:val="FF0000"/>
          <w:sz w:val="24"/>
          <w:szCs w:val="24"/>
        </w:rPr>
        <w:t>SZUCG20201469FW</w:t>
      </w:r>
    </w:p>
    <w:p w14:paraId="16AB2225" w14:textId="30205AE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120590">
        <w:rPr>
          <w:rFonts w:ascii="宋体" w:hAnsi="宋体" w:hint="eastAsia"/>
          <w:color w:val="FF0000"/>
          <w:sz w:val="24"/>
          <w:szCs w:val="24"/>
        </w:rPr>
        <w:t>2021年深圳大学平湖医院试业区域保洁服务</w:t>
      </w:r>
    </w:p>
    <w:p w14:paraId="3E49AE6C" w14:textId="5FFCC621"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AD6559" w:rsidRPr="00AD6559">
        <w:rPr>
          <w:rFonts w:ascii="宋体" w:hAnsi="宋体"/>
          <w:color w:val="FF0000"/>
          <w:sz w:val="24"/>
          <w:szCs w:val="24"/>
        </w:rPr>
        <w:t>439,600.00</w:t>
      </w:r>
      <w:r w:rsidRPr="00534338">
        <w:rPr>
          <w:rFonts w:ascii="宋体" w:hAnsi="宋体" w:hint="eastAsia"/>
          <w:color w:val="FF0000"/>
          <w:sz w:val="24"/>
          <w:szCs w:val="24"/>
        </w:rPr>
        <w:t>元(人民币)</w:t>
      </w:r>
    </w:p>
    <w:p w14:paraId="2BB53BEE" w14:textId="67AF4D75"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AD6559">
        <w:rPr>
          <w:rFonts w:ascii="宋体" w:hAnsi="宋体" w:hint="eastAsia"/>
          <w:color w:val="FF0000"/>
          <w:sz w:val="24"/>
          <w:szCs w:val="24"/>
        </w:rPr>
        <w:t>深圳市博宝源实业有限公司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6964734E"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CD45FA" w:rsidRPr="00354CB8">
        <w:rPr>
          <w:rFonts w:ascii="宋体" w:hAnsi="宋体"/>
          <w:color w:val="FF0000"/>
          <w:sz w:val="24"/>
          <w:szCs w:val="24"/>
        </w:rPr>
        <w:t>202</w:t>
      </w:r>
      <w:r w:rsidR="0081790B">
        <w:rPr>
          <w:rFonts w:ascii="宋体" w:hAnsi="宋体" w:hint="eastAsia"/>
          <w:color w:val="FF0000"/>
          <w:sz w:val="24"/>
          <w:szCs w:val="24"/>
        </w:rPr>
        <w:t>1</w:t>
      </w:r>
      <w:r w:rsidR="00CD45FA" w:rsidRPr="00354CB8">
        <w:rPr>
          <w:rFonts w:ascii="宋体" w:hAnsi="宋体"/>
          <w:color w:val="FF0000"/>
          <w:sz w:val="24"/>
          <w:szCs w:val="24"/>
        </w:rPr>
        <w:t>年</w:t>
      </w:r>
      <w:r w:rsidR="00F50590">
        <w:rPr>
          <w:rFonts w:ascii="宋体" w:hAnsi="宋体"/>
          <w:color w:val="FF0000"/>
          <w:sz w:val="24"/>
          <w:szCs w:val="24"/>
        </w:rPr>
        <w:t xml:space="preserve"> </w:t>
      </w:r>
      <w:r w:rsidR="00CD45FA" w:rsidRPr="00354CB8">
        <w:rPr>
          <w:rFonts w:ascii="宋体" w:hAnsi="宋体"/>
          <w:color w:val="FF0000"/>
          <w:sz w:val="24"/>
          <w:szCs w:val="24"/>
        </w:rPr>
        <w:t>月</w:t>
      </w:r>
      <w:r w:rsidR="00F50590">
        <w:rPr>
          <w:rFonts w:ascii="宋体" w:hAnsi="宋体"/>
          <w:color w:val="FF0000"/>
          <w:sz w:val="24"/>
          <w:szCs w:val="24"/>
        </w:rPr>
        <w:t xml:space="preserve"> </w:t>
      </w:r>
      <w:r w:rsidR="00CD45FA" w:rsidRPr="00354CB8">
        <w:rPr>
          <w:rFonts w:ascii="宋体" w:hAnsi="宋体"/>
          <w:color w:val="FF0000"/>
          <w:sz w:val="24"/>
          <w:szCs w:val="24"/>
        </w:rPr>
        <w:t>日（星期</w:t>
      </w:r>
      <w:r w:rsidR="00F50590">
        <w:rPr>
          <w:rFonts w:ascii="宋体" w:hAnsi="宋体" w:hint="eastAsia"/>
          <w:color w:val="FF0000"/>
          <w:sz w:val="24"/>
          <w:szCs w:val="24"/>
        </w:rPr>
        <w:t xml:space="preserve"> </w:t>
      </w:r>
      <w:bookmarkStart w:id="7" w:name="_GoBack"/>
      <w:bookmarkEnd w:id="7"/>
      <w:r w:rsidR="00CD45FA" w:rsidRPr="00354CB8">
        <w:rPr>
          <w:rFonts w:ascii="宋体" w:hAnsi="宋体"/>
          <w:color w:val="FF0000"/>
          <w:sz w:val="24"/>
          <w:szCs w:val="24"/>
        </w:rPr>
        <w:t>）</w:t>
      </w:r>
      <w:r w:rsidR="00FB376C">
        <w:rPr>
          <w:rFonts w:ascii="宋体" w:hAnsi="宋体"/>
          <w:color w:val="FF0000"/>
          <w:sz w:val="24"/>
          <w:szCs w:val="24"/>
        </w:rPr>
        <w:t>9</w:t>
      </w:r>
      <w:r w:rsidR="00CD45FA">
        <w:rPr>
          <w:rFonts w:ascii="宋体" w:hAnsi="宋体" w:hint="eastAsia"/>
          <w:color w:val="FF0000"/>
          <w:sz w:val="24"/>
          <w:szCs w:val="24"/>
        </w:rPr>
        <w:t>:</w:t>
      </w:r>
      <w:r w:rsidR="00FB376C">
        <w:rPr>
          <w:rFonts w:ascii="宋体" w:hAnsi="宋体"/>
          <w:color w:val="FF0000"/>
          <w:sz w:val="24"/>
          <w:szCs w:val="24"/>
        </w:rPr>
        <w:t>0</w:t>
      </w:r>
      <w:r w:rsidR="00CD45FA"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D8EE2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4C5BF8AC"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FB376C" w:rsidRPr="00354CB8">
        <w:rPr>
          <w:rFonts w:ascii="宋体" w:hAnsi="宋体"/>
          <w:color w:val="FF0000"/>
          <w:sz w:val="24"/>
          <w:szCs w:val="24"/>
        </w:rPr>
        <w:t>202</w:t>
      </w:r>
      <w:r w:rsidR="00FB376C">
        <w:rPr>
          <w:rFonts w:ascii="宋体" w:hAnsi="宋体" w:hint="eastAsia"/>
          <w:color w:val="FF0000"/>
          <w:sz w:val="24"/>
          <w:szCs w:val="24"/>
        </w:rPr>
        <w:t>1</w:t>
      </w:r>
      <w:r w:rsidR="00FB376C" w:rsidRPr="00354CB8">
        <w:rPr>
          <w:rFonts w:ascii="宋体" w:hAnsi="宋体"/>
          <w:color w:val="FF0000"/>
          <w:sz w:val="24"/>
          <w:szCs w:val="24"/>
        </w:rPr>
        <w:t>年</w:t>
      </w:r>
      <w:r w:rsidR="00F50590">
        <w:rPr>
          <w:rFonts w:ascii="宋体" w:hAnsi="宋体"/>
          <w:color w:val="FF0000"/>
          <w:sz w:val="24"/>
          <w:szCs w:val="24"/>
        </w:rPr>
        <w:t xml:space="preserve"> </w:t>
      </w:r>
      <w:r w:rsidR="00FB376C" w:rsidRPr="00354CB8">
        <w:rPr>
          <w:rFonts w:ascii="宋体" w:hAnsi="宋体"/>
          <w:color w:val="FF0000"/>
          <w:sz w:val="24"/>
          <w:szCs w:val="24"/>
        </w:rPr>
        <w:t>月</w:t>
      </w:r>
      <w:r w:rsidR="00F50590">
        <w:rPr>
          <w:rFonts w:ascii="宋体" w:hAnsi="宋体"/>
          <w:color w:val="FF0000"/>
          <w:sz w:val="24"/>
          <w:szCs w:val="24"/>
        </w:rPr>
        <w:t xml:space="preserve"> </w:t>
      </w:r>
      <w:r w:rsidR="00FB376C" w:rsidRPr="00354CB8">
        <w:rPr>
          <w:rFonts w:ascii="宋体" w:hAnsi="宋体"/>
          <w:color w:val="FF0000"/>
          <w:sz w:val="24"/>
          <w:szCs w:val="24"/>
        </w:rPr>
        <w:t>日（星期</w:t>
      </w:r>
      <w:r w:rsidR="00F50590">
        <w:rPr>
          <w:rFonts w:ascii="宋体" w:hAnsi="宋体" w:hint="eastAsia"/>
          <w:color w:val="FF0000"/>
          <w:sz w:val="24"/>
          <w:szCs w:val="24"/>
        </w:rPr>
        <w:t xml:space="preserve"> </w:t>
      </w:r>
      <w:r w:rsidR="00FB376C" w:rsidRPr="00354CB8">
        <w:rPr>
          <w:rFonts w:ascii="宋体" w:hAnsi="宋体"/>
          <w:color w:val="FF0000"/>
          <w:sz w:val="24"/>
          <w:szCs w:val="24"/>
        </w:rPr>
        <w:t>）</w:t>
      </w:r>
      <w:r w:rsidR="00FB376C">
        <w:rPr>
          <w:rFonts w:ascii="宋体" w:hAnsi="宋体"/>
          <w:color w:val="FF0000"/>
          <w:sz w:val="24"/>
          <w:szCs w:val="24"/>
        </w:rPr>
        <w:t>9</w:t>
      </w:r>
      <w:r w:rsidR="00FB376C">
        <w:rPr>
          <w:rFonts w:ascii="宋体" w:hAnsi="宋体" w:hint="eastAsia"/>
          <w:color w:val="FF0000"/>
          <w:sz w:val="24"/>
          <w:szCs w:val="24"/>
        </w:rPr>
        <w:t>:</w:t>
      </w:r>
      <w:r w:rsidR="00FB376C">
        <w:rPr>
          <w:rFonts w:ascii="宋体" w:hAnsi="宋体"/>
          <w:color w:val="FF0000"/>
          <w:sz w:val="24"/>
          <w:szCs w:val="24"/>
        </w:rPr>
        <w:t>0</w:t>
      </w:r>
      <w:r w:rsidR="00FB376C"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1E211DBC"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F50590">
        <w:rPr>
          <w:rFonts w:ascii="宋体" w:hAnsi="宋体"/>
          <w:color w:val="000000"/>
          <w:sz w:val="24"/>
        </w:rPr>
        <w:t xml:space="preserve"> </w:t>
      </w:r>
      <w:r w:rsidR="00CD45FA" w:rsidRPr="00354CB8">
        <w:rPr>
          <w:rFonts w:ascii="宋体" w:hAnsi="宋体"/>
          <w:color w:val="000000"/>
          <w:sz w:val="24"/>
        </w:rPr>
        <w:t>月</w:t>
      </w:r>
      <w:r w:rsidR="00F50590">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7A2C2A66"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AD6559">
        <w:rPr>
          <w:rFonts w:ascii="仿宋" w:eastAsia="仿宋" w:hAnsi="仿宋" w:hint="eastAsia"/>
          <w:b/>
          <w:sz w:val="24"/>
        </w:rPr>
        <w:t>深圳市博宝源实业有限公司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5BF1AC0A" w14:textId="7F46D342" w:rsidR="00F679DC" w:rsidRDefault="00F64B03" w:rsidP="00F679DC">
      <w:pPr>
        <w:spacing w:line="360" w:lineRule="auto"/>
        <w:ind w:firstLine="480"/>
        <w:rPr>
          <w:rFonts w:ascii="仿宋" w:eastAsia="仿宋" w:hAnsi="仿宋"/>
          <w:sz w:val="24"/>
        </w:rPr>
      </w:pPr>
      <w:r>
        <w:rPr>
          <w:rFonts w:ascii="仿宋" w:eastAsia="仿宋" w:hAnsi="仿宋" w:hint="eastAsia"/>
          <w:sz w:val="24"/>
        </w:rPr>
        <w:t>本项目服务费采用包干制，谈判报价应包括服务成本、法定税费和企业的利润。</w:t>
      </w:r>
    </w:p>
    <w:p w14:paraId="6161F0D2" w14:textId="72326290" w:rsidR="00F64B03" w:rsidRDefault="00F679DC" w:rsidP="00F64B03">
      <w:pPr>
        <w:spacing w:line="360" w:lineRule="auto"/>
        <w:ind w:firstLine="480"/>
        <w:rPr>
          <w:rFonts w:ascii="仿宋" w:eastAsia="仿宋" w:hAnsi="仿宋"/>
          <w:sz w:val="24"/>
        </w:rPr>
      </w:pPr>
      <w:r w:rsidRPr="004835EC">
        <w:rPr>
          <w:rFonts w:ascii="仿宋" w:eastAsia="仿宋" w:hAnsi="仿宋" w:hint="eastAsia"/>
          <w:sz w:val="24"/>
        </w:rPr>
        <w:t>谈判</w:t>
      </w:r>
      <w:r w:rsidRPr="004835EC">
        <w:rPr>
          <w:rFonts w:ascii="仿宋" w:eastAsia="仿宋" w:hAnsi="仿宋"/>
          <w:sz w:val="24"/>
        </w:rPr>
        <w:t>报价</w:t>
      </w:r>
      <w:r w:rsidRPr="004835EC">
        <w:rPr>
          <w:rFonts w:ascii="仿宋" w:eastAsia="仿宋" w:hAnsi="仿宋" w:hint="eastAsia"/>
          <w:sz w:val="24"/>
        </w:rPr>
        <w:t>包含</w:t>
      </w:r>
      <w:r w:rsidRPr="004835EC">
        <w:rPr>
          <w:rFonts w:ascii="仿宋" w:eastAsia="仿宋" w:hAnsi="仿宋"/>
          <w:sz w:val="24"/>
        </w:rPr>
        <w:t>以下费用：</w:t>
      </w:r>
      <w:r w:rsidR="00F64B03" w:rsidRPr="004835EC">
        <w:rPr>
          <w:rFonts w:ascii="仿宋" w:eastAsia="仿宋" w:hAnsi="仿宋" w:hint="eastAsia"/>
          <w:sz w:val="24"/>
        </w:rPr>
        <w:t>包人工（含工资社保及必要的加班费、保险、福利、税收、服装等）、包作业工具（不含特种高空作业登高设备及各类垃圾桶）</w:t>
      </w:r>
      <w:r w:rsidRPr="004835EC">
        <w:rPr>
          <w:rFonts w:ascii="仿宋" w:eastAsia="仿宋" w:hAnsi="仿宋" w:hint="eastAsia"/>
          <w:sz w:val="24"/>
        </w:rPr>
        <w:t>，</w:t>
      </w:r>
      <w:r w:rsidRPr="004835EC">
        <w:rPr>
          <w:rFonts w:ascii="仿宋" w:eastAsia="仿宋" w:hAnsi="仿宋"/>
          <w:sz w:val="24"/>
        </w:rPr>
        <w:t>包垃圾清运</w:t>
      </w:r>
      <w:r w:rsidR="00F64B03" w:rsidRPr="004835EC">
        <w:rPr>
          <w:rFonts w:ascii="仿宋" w:eastAsia="仿宋" w:hAnsi="仿宋" w:hint="eastAsia"/>
          <w:sz w:val="24"/>
        </w:rPr>
        <w:t>；</w:t>
      </w:r>
      <w:r w:rsidR="00F64B03">
        <w:rPr>
          <w:rFonts w:ascii="仿宋" w:eastAsia="仿宋" w:hAnsi="仿宋" w:hint="eastAsia"/>
          <w:sz w:val="24"/>
        </w:rPr>
        <w:t>包清洁服务物料，但洗手间厕卫用品（厕纸、擦手纸、洗手液）由采购方提供；谈判人提供的清洁服务人员、工具及物料等须做到包质量、包安全、包风险。综合包干单价包含人员的工资、住宿、服装（按采购单位指定款式）、餐饮、福利、培训、国家规定节假日加班费用、赶工费、措施费、管理费、安全文明施工费、五险一金、劳保费用、工具、设备、材料费用、物料损耗费用（工具、物料、易损耗品）、清洁药剂、设备折旧、发生工伤事故的赔偿费用、劳动保险、税费、利润及本采购内容虽未提及但在完成本日常保洁服务过程中所有可能发生的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lastRenderedPageBreak/>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3E5C6511" w14:textId="40788B0A" w:rsidR="00F07A71" w:rsidRDefault="00F07A71" w:rsidP="00F07A71">
      <w:pPr>
        <w:spacing w:line="360" w:lineRule="auto"/>
        <w:ind w:firstLineChars="200" w:firstLine="480"/>
        <w:rPr>
          <w:rFonts w:ascii="仿宋" w:eastAsia="仿宋" w:hAnsi="仿宋"/>
          <w:sz w:val="24"/>
        </w:rPr>
      </w:pPr>
      <w:r>
        <w:rPr>
          <w:rFonts w:ascii="仿宋" w:eastAsia="仿宋" w:hAnsi="仿宋"/>
          <w:sz w:val="24"/>
        </w:rPr>
        <w:t>新增保洁人员服务期限从合同签订日期开始计算，为期</w:t>
      </w:r>
      <w:r>
        <w:rPr>
          <w:rFonts w:ascii="仿宋" w:eastAsia="仿宋" w:hAnsi="仿宋" w:hint="eastAsia"/>
          <w:sz w:val="24"/>
        </w:rPr>
        <w:t>3个月，根据采购方岗位人数设置和保洁签到人数按月结算费用，每月服务完成并收到费用发票后5个工作日内付款；原保洁服务期限从2021年2月19日延续至2021年</w:t>
      </w:r>
      <w:r>
        <w:rPr>
          <w:rFonts w:ascii="仿宋" w:eastAsia="仿宋" w:hAnsi="仿宋"/>
          <w:sz w:val="24"/>
        </w:rPr>
        <w:t>3</w:t>
      </w:r>
      <w:r>
        <w:rPr>
          <w:rFonts w:ascii="仿宋" w:eastAsia="仿宋" w:hAnsi="仿宋" w:hint="eastAsia"/>
          <w:sz w:val="24"/>
        </w:rPr>
        <w:t>月3</w:t>
      </w:r>
      <w:r>
        <w:rPr>
          <w:rFonts w:ascii="仿宋" w:eastAsia="仿宋" w:hAnsi="仿宋"/>
          <w:sz w:val="24"/>
        </w:rPr>
        <w:t>1</w:t>
      </w:r>
      <w:r>
        <w:rPr>
          <w:rFonts w:ascii="仿宋" w:eastAsia="仿宋" w:hAnsi="仿宋" w:hint="eastAsia"/>
          <w:sz w:val="24"/>
        </w:rPr>
        <w:t>日（</w:t>
      </w:r>
      <w:r>
        <w:rPr>
          <w:rFonts w:ascii="仿宋" w:eastAsia="仿宋" w:hAnsi="仿宋"/>
          <w:sz w:val="24"/>
        </w:rPr>
        <w:t>1</w:t>
      </w:r>
      <w:r>
        <w:rPr>
          <w:rFonts w:ascii="仿宋" w:eastAsia="仿宋" w:hAnsi="仿宋" w:hint="eastAsia"/>
          <w:sz w:val="24"/>
        </w:rPr>
        <w:t>个月零</w:t>
      </w:r>
      <w:r>
        <w:rPr>
          <w:rFonts w:ascii="仿宋" w:eastAsia="仿宋" w:hAnsi="仿宋"/>
          <w:sz w:val="24"/>
        </w:rPr>
        <w:t>9</w:t>
      </w:r>
      <w:r>
        <w:rPr>
          <w:rFonts w:ascii="仿宋" w:eastAsia="仿宋" w:hAnsi="仿宋" w:hint="eastAsia"/>
          <w:sz w:val="24"/>
        </w:rPr>
        <w:t>天），于服务期限完结及收到费用发票后5个工作日内付款。实际需要的服务人数可能低于这个要求，谈判人针对服务人员服务单价进行明确的报价，最终结算按照实际通知到岗服务人数计算。</w:t>
      </w:r>
    </w:p>
    <w:p w14:paraId="74FD3A0C" w14:textId="77777777" w:rsidR="00F130F9" w:rsidRPr="00F07A71" w:rsidRDefault="00F130F9">
      <w:pPr>
        <w:spacing w:line="360" w:lineRule="auto"/>
        <w:rPr>
          <w:rFonts w:ascii="仿宋" w:eastAsia="仿宋" w:hAnsi="仿宋"/>
          <w:sz w:val="24"/>
        </w:rPr>
      </w:pPr>
    </w:p>
    <w:p w14:paraId="31A8D7AB" w14:textId="110B1A22" w:rsidR="00F130F9" w:rsidRDefault="00E3323C">
      <w:pPr>
        <w:spacing w:line="360" w:lineRule="auto"/>
        <w:rPr>
          <w:rFonts w:ascii="仿宋" w:eastAsia="仿宋" w:hAnsi="仿宋"/>
          <w:b/>
          <w:sz w:val="24"/>
        </w:rPr>
      </w:pPr>
      <w:r>
        <w:rPr>
          <w:rFonts w:ascii="仿宋" w:eastAsia="仿宋" w:hAnsi="仿宋" w:hint="eastAsia"/>
          <w:b/>
          <w:sz w:val="24"/>
        </w:rPr>
        <w:t>六、谈判</w:t>
      </w:r>
      <w:r w:rsidR="00104F9E" w:rsidRPr="00104F9E">
        <w:rPr>
          <w:rFonts w:ascii="仿宋" w:eastAsia="仿宋" w:hAnsi="仿宋" w:hint="eastAsia"/>
          <w:b/>
          <w:sz w:val="24"/>
        </w:rPr>
        <w:t>响应</w:t>
      </w:r>
      <w:r>
        <w:rPr>
          <w:rFonts w:ascii="仿宋" w:eastAsia="仿宋" w:hAnsi="仿宋" w:hint="eastAsia"/>
          <w:b/>
          <w:sz w:val="24"/>
        </w:rPr>
        <w:t>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w:t>
      </w:r>
      <w:r>
        <w:rPr>
          <w:rFonts w:ascii="仿宋" w:eastAsia="仿宋" w:hAnsi="仿宋" w:hint="eastAsia"/>
          <w:sz w:val="24"/>
        </w:rPr>
        <w:lastRenderedPageBreak/>
        <w:t>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w:t>
      </w:r>
      <w:r>
        <w:rPr>
          <w:rFonts w:ascii="仿宋" w:eastAsia="仿宋" w:hAnsi="仿宋" w:hint="eastAsia"/>
          <w:sz w:val="24"/>
        </w:rPr>
        <w:lastRenderedPageBreak/>
        <w:t>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5DE5A6A2" w14:textId="570F09F1" w:rsidR="00E652F8" w:rsidRPr="00DE1DA1" w:rsidRDefault="00E3323C" w:rsidP="00DE1DA1">
      <w:pPr>
        <w:spacing w:beforeLines="50" w:before="156"/>
        <w:jc w:val="center"/>
        <w:rPr>
          <w:rFonts w:ascii="华文新魏" w:eastAsia="华文新魏" w:hAnsi="仿宋"/>
          <w:b/>
          <w:color w:val="000000"/>
          <w:sz w:val="48"/>
        </w:rPr>
      </w:pPr>
      <w:r w:rsidRPr="00BD5223">
        <w:rPr>
          <w:rFonts w:ascii="华文新魏" w:eastAsia="华文新魏" w:hAnsi="仿宋" w:hint="eastAsia"/>
          <w:b/>
          <w:color w:val="000000"/>
          <w:sz w:val="48"/>
        </w:rPr>
        <w:t>项目需求书</w:t>
      </w:r>
    </w:p>
    <w:p w14:paraId="6DFFDEA5" w14:textId="77777777" w:rsidR="00261B34" w:rsidRDefault="00261B34" w:rsidP="00261B34">
      <w:pPr>
        <w:rPr>
          <w:rFonts w:asciiTheme="minorEastAsia" w:eastAsiaTheme="minorEastAsia" w:hAnsiTheme="minorEastAsia" w:cs="Tahoma"/>
          <w:b/>
          <w:bCs/>
          <w:color w:val="000000"/>
          <w:szCs w:val="21"/>
        </w:rPr>
      </w:pPr>
      <w:r>
        <w:rPr>
          <w:rFonts w:asciiTheme="minorEastAsia" w:eastAsiaTheme="minorEastAsia" w:hAnsiTheme="minorEastAsia" w:cs="Tahoma" w:hint="eastAsia"/>
          <w:b/>
          <w:bCs/>
          <w:color w:val="000000"/>
          <w:szCs w:val="21"/>
        </w:rPr>
        <w:t>一</w:t>
      </w:r>
      <w:r>
        <w:rPr>
          <w:rFonts w:asciiTheme="minorEastAsia" w:eastAsiaTheme="minorEastAsia" w:hAnsiTheme="minorEastAsia" w:cs="Tahoma"/>
          <w:b/>
          <w:bCs/>
          <w:color w:val="000000"/>
          <w:szCs w:val="21"/>
        </w:rPr>
        <w:t>、</w:t>
      </w:r>
      <w:r>
        <w:rPr>
          <w:rFonts w:asciiTheme="minorEastAsia" w:eastAsiaTheme="minorEastAsia" w:hAnsiTheme="minorEastAsia" w:cs="Tahoma" w:hint="eastAsia"/>
          <w:b/>
          <w:bCs/>
          <w:color w:val="000000"/>
          <w:szCs w:val="21"/>
        </w:rPr>
        <w:t>项目清单</w:t>
      </w:r>
    </w:p>
    <w:p w14:paraId="4D48741A" w14:textId="4F44E340" w:rsidR="00AE4A65" w:rsidRPr="00BB3F5B" w:rsidRDefault="00261B34" w:rsidP="00AE4A65">
      <w:pPr>
        <w:spacing w:beforeLines="50" w:before="156"/>
        <w:rPr>
          <w:rFonts w:asciiTheme="minorEastAsia" w:eastAsiaTheme="minorEastAsia" w:hAnsiTheme="minorEastAsia" w:cs="Tahoma"/>
          <w:b/>
          <w:bCs/>
          <w:color w:val="000000"/>
          <w:szCs w:val="21"/>
        </w:rPr>
      </w:pPr>
      <w:r>
        <w:rPr>
          <w:rFonts w:asciiTheme="minorEastAsia" w:eastAsiaTheme="minorEastAsia" w:hAnsiTheme="minorEastAsia" w:cs="Tahoma" w:hint="eastAsia"/>
          <w:b/>
          <w:bCs/>
          <w:color w:val="000000"/>
          <w:szCs w:val="21"/>
        </w:rPr>
        <w:t>（1）项目总清单</w:t>
      </w:r>
    </w:p>
    <w:tbl>
      <w:tblPr>
        <w:tblW w:w="6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570"/>
        <w:gridCol w:w="1933"/>
        <w:gridCol w:w="1500"/>
      </w:tblGrid>
      <w:tr w:rsidR="00AE4A65" w14:paraId="476EDB86" w14:textId="77777777" w:rsidTr="005E6E5A">
        <w:trPr>
          <w:cantSplit/>
          <w:trHeight w:val="508"/>
          <w:jc w:val="center"/>
        </w:trPr>
        <w:tc>
          <w:tcPr>
            <w:tcW w:w="754" w:type="dxa"/>
            <w:vAlign w:val="center"/>
          </w:tcPr>
          <w:p w14:paraId="6F9AED19" w14:textId="77777777" w:rsidR="00AE4A65" w:rsidRDefault="00AE4A65" w:rsidP="005E6E5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2570" w:type="dxa"/>
            <w:vAlign w:val="center"/>
          </w:tcPr>
          <w:p w14:paraId="2586C840" w14:textId="77777777" w:rsidR="00AE4A65" w:rsidRDefault="00AE4A65" w:rsidP="005E6E5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933" w:type="dxa"/>
            <w:vAlign w:val="center"/>
          </w:tcPr>
          <w:p w14:paraId="3EBD15F1" w14:textId="77777777" w:rsidR="00AE4A65" w:rsidRDefault="00AE4A65" w:rsidP="005E6E5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themeColor="text1"/>
                <w:szCs w:val="21"/>
              </w:rPr>
              <w:t>元</w:t>
            </w:r>
            <w:r>
              <w:rPr>
                <w:rFonts w:ascii="宋体" w:hAnsi="宋体" w:cs="宋体" w:hint="eastAsia"/>
                <w:szCs w:val="21"/>
              </w:rPr>
              <w:t>）</w:t>
            </w:r>
          </w:p>
        </w:tc>
        <w:tc>
          <w:tcPr>
            <w:tcW w:w="1500" w:type="dxa"/>
            <w:vAlign w:val="center"/>
          </w:tcPr>
          <w:p w14:paraId="76FF9E75" w14:textId="77777777" w:rsidR="00AE4A65" w:rsidRDefault="00AE4A65" w:rsidP="005E6E5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AE4A65" w14:paraId="4E324630" w14:textId="77777777" w:rsidTr="005E6E5A">
        <w:trPr>
          <w:cantSplit/>
          <w:trHeight w:val="508"/>
          <w:jc w:val="center"/>
        </w:trPr>
        <w:tc>
          <w:tcPr>
            <w:tcW w:w="754" w:type="dxa"/>
            <w:vAlign w:val="center"/>
          </w:tcPr>
          <w:p w14:paraId="02E8889D" w14:textId="77777777" w:rsidR="00AE4A65" w:rsidRDefault="00AE4A65" w:rsidP="005E6E5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2570" w:type="dxa"/>
            <w:vAlign w:val="center"/>
          </w:tcPr>
          <w:p w14:paraId="2DCD95D9" w14:textId="5D64ACFA" w:rsidR="00AE4A65" w:rsidRPr="00C60B45" w:rsidRDefault="00120590" w:rsidP="00AE4A65">
            <w:pPr>
              <w:pStyle w:val="a5"/>
              <w:ind w:firstLineChars="0" w:firstLine="0"/>
              <w:rPr>
                <w:rFonts w:ascii="宋体" w:hAnsi="宋体" w:cs="宋体"/>
                <w:szCs w:val="21"/>
              </w:rPr>
            </w:pPr>
            <w:r>
              <w:rPr>
                <w:rFonts w:ascii="宋体" w:hAnsi="宋体" w:cs="宋体" w:hint="eastAsia"/>
                <w:szCs w:val="21"/>
              </w:rPr>
              <w:t>2021年深圳大学平湖医院试业区域保洁服务</w:t>
            </w:r>
          </w:p>
        </w:tc>
        <w:tc>
          <w:tcPr>
            <w:tcW w:w="1933" w:type="dxa"/>
            <w:vAlign w:val="center"/>
          </w:tcPr>
          <w:p w14:paraId="42FA831F" w14:textId="0569C5C0" w:rsidR="00AE4A65" w:rsidRPr="00DE1DA1" w:rsidRDefault="00DE1DA1" w:rsidP="00DE1DA1">
            <w:pPr>
              <w:widowControl/>
              <w:jc w:val="center"/>
              <w:rPr>
                <w:rFonts w:asciiTheme="minorEastAsia" w:eastAsiaTheme="minorEastAsia" w:hAnsiTheme="minorEastAsia"/>
                <w:color w:val="000000"/>
                <w:kern w:val="0"/>
                <w:sz w:val="22"/>
              </w:rPr>
            </w:pPr>
            <w:r w:rsidRPr="00DE1DA1">
              <w:rPr>
                <w:rFonts w:asciiTheme="minorEastAsia" w:eastAsiaTheme="minorEastAsia" w:hAnsiTheme="minorEastAsia" w:hint="eastAsia"/>
                <w:color w:val="000000"/>
                <w:sz w:val="22"/>
              </w:rPr>
              <w:t>439,600.00</w:t>
            </w:r>
          </w:p>
        </w:tc>
        <w:tc>
          <w:tcPr>
            <w:tcW w:w="1500" w:type="dxa"/>
            <w:vAlign w:val="center"/>
          </w:tcPr>
          <w:p w14:paraId="1F850C36" w14:textId="77777777" w:rsidR="00AE4A65" w:rsidRDefault="00AE4A65" w:rsidP="005E6E5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14:paraId="16199ACF" w14:textId="77777777" w:rsidR="00261B34" w:rsidRDefault="00261B34" w:rsidP="00261B34">
      <w:pPr>
        <w:spacing w:beforeLines="50" w:before="156"/>
        <w:rPr>
          <w:rFonts w:asciiTheme="minorEastAsia" w:eastAsiaTheme="minorEastAsia" w:hAnsiTheme="minorEastAsia" w:cs="Tahoma"/>
          <w:b/>
          <w:bCs/>
          <w:color w:val="000000"/>
          <w:szCs w:val="21"/>
        </w:rPr>
      </w:pPr>
      <w:r>
        <w:rPr>
          <w:rFonts w:asciiTheme="minorEastAsia" w:eastAsiaTheme="minorEastAsia" w:hAnsiTheme="minorEastAsia" w:cs="Tahoma" w:hint="eastAsia"/>
          <w:b/>
          <w:bCs/>
          <w:color w:val="000000"/>
          <w:szCs w:val="21"/>
        </w:rPr>
        <w:t>（2）项目清单明细</w:t>
      </w:r>
    </w:p>
    <w:tbl>
      <w:tblPr>
        <w:tblStyle w:val="ac"/>
        <w:tblpPr w:leftFromText="180" w:rightFromText="180" w:vertAnchor="text" w:horzAnchor="margin" w:tblpXSpec="center" w:tblpY="318"/>
        <w:tblW w:w="9747" w:type="dxa"/>
        <w:tblLayout w:type="fixed"/>
        <w:tblLook w:val="04A0" w:firstRow="1" w:lastRow="0" w:firstColumn="1" w:lastColumn="0" w:noHBand="0" w:noVBand="1"/>
      </w:tblPr>
      <w:tblGrid>
        <w:gridCol w:w="675"/>
        <w:gridCol w:w="1701"/>
        <w:gridCol w:w="709"/>
        <w:gridCol w:w="2835"/>
        <w:gridCol w:w="1985"/>
        <w:gridCol w:w="1842"/>
      </w:tblGrid>
      <w:tr w:rsidR="00440AA9" w14:paraId="3984960B" w14:textId="77777777" w:rsidTr="00440AA9">
        <w:trPr>
          <w:trHeight w:val="203"/>
        </w:trPr>
        <w:tc>
          <w:tcPr>
            <w:tcW w:w="675" w:type="dxa"/>
          </w:tcPr>
          <w:p w14:paraId="6AE9FBF1" w14:textId="706DD608" w:rsidR="00261B34" w:rsidRDefault="00261B34" w:rsidP="00D6322C">
            <w:pPr>
              <w:spacing w:line="360" w:lineRule="auto"/>
              <w:jc w:val="center"/>
              <w:rPr>
                <w:rFonts w:asciiTheme="minorEastAsia" w:hAnsiTheme="minorEastAsia"/>
                <w:szCs w:val="21"/>
              </w:rPr>
            </w:pPr>
            <w:r>
              <w:rPr>
                <w:rFonts w:asciiTheme="minorEastAsia" w:hAnsiTheme="minorEastAsia" w:hint="eastAsia"/>
                <w:szCs w:val="21"/>
              </w:rPr>
              <w:t>序号</w:t>
            </w:r>
          </w:p>
        </w:tc>
        <w:tc>
          <w:tcPr>
            <w:tcW w:w="1701" w:type="dxa"/>
          </w:tcPr>
          <w:p w14:paraId="6F54B157" w14:textId="0224A2A8" w:rsidR="00261B34" w:rsidRDefault="00261B34" w:rsidP="00D6322C">
            <w:pPr>
              <w:spacing w:line="360" w:lineRule="auto"/>
              <w:jc w:val="center"/>
              <w:rPr>
                <w:rFonts w:asciiTheme="minorEastAsia" w:hAnsiTheme="minorEastAsia"/>
                <w:szCs w:val="21"/>
              </w:rPr>
            </w:pPr>
            <w:r>
              <w:rPr>
                <w:rFonts w:asciiTheme="minorEastAsia" w:hAnsiTheme="minorEastAsia" w:hint="eastAsia"/>
                <w:szCs w:val="21"/>
              </w:rPr>
              <w:t>采购项</w:t>
            </w:r>
          </w:p>
        </w:tc>
        <w:tc>
          <w:tcPr>
            <w:tcW w:w="709" w:type="dxa"/>
          </w:tcPr>
          <w:p w14:paraId="1F245503" w14:textId="77777777" w:rsidR="00261B34" w:rsidRDefault="00261B34" w:rsidP="00D6322C">
            <w:pPr>
              <w:spacing w:line="360" w:lineRule="auto"/>
              <w:jc w:val="center"/>
              <w:rPr>
                <w:rFonts w:asciiTheme="minorEastAsia" w:hAnsiTheme="minorEastAsia"/>
                <w:szCs w:val="21"/>
              </w:rPr>
            </w:pPr>
            <w:r>
              <w:rPr>
                <w:rFonts w:asciiTheme="minorEastAsia" w:hAnsiTheme="minorEastAsia" w:hint="eastAsia"/>
                <w:szCs w:val="21"/>
              </w:rPr>
              <w:t>人数</w:t>
            </w:r>
          </w:p>
        </w:tc>
        <w:tc>
          <w:tcPr>
            <w:tcW w:w="2835" w:type="dxa"/>
          </w:tcPr>
          <w:p w14:paraId="4FDE180D" w14:textId="77777777" w:rsidR="00261B34" w:rsidRDefault="00261B34" w:rsidP="00D6322C">
            <w:pPr>
              <w:spacing w:line="360" w:lineRule="auto"/>
              <w:jc w:val="center"/>
              <w:rPr>
                <w:rFonts w:asciiTheme="minorEastAsia" w:hAnsiTheme="minorEastAsia"/>
                <w:szCs w:val="21"/>
              </w:rPr>
            </w:pPr>
            <w:r>
              <w:rPr>
                <w:rFonts w:asciiTheme="minorEastAsia" w:hAnsiTheme="minorEastAsia" w:hint="eastAsia"/>
                <w:szCs w:val="21"/>
              </w:rPr>
              <w:t>服务期限</w:t>
            </w:r>
          </w:p>
        </w:tc>
        <w:tc>
          <w:tcPr>
            <w:tcW w:w="1985" w:type="dxa"/>
          </w:tcPr>
          <w:p w14:paraId="164D7AE6" w14:textId="7DB4CE53" w:rsidR="00261B34" w:rsidRDefault="00261B34" w:rsidP="00261B34">
            <w:pPr>
              <w:spacing w:line="360" w:lineRule="auto"/>
              <w:jc w:val="center"/>
              <w:rPr>
                <w:rFonts w:asciiTheme="minorEastAsia" w:hAnsiTheme="minorEastAsia"/>
                <w:szCs w:val="21"/>
              </w:rPr>
            </w:pPr>
            <w:r>
              <w:rPr>
                <w:rFonts w:asciiTheme="minorEastAsia" w:hAnsiTheme="minorEastAsia" w:hint="eastAsia"/>
                <w:szCs w:val="21"/>
              </w:rPr>
              <w:t>单价</w:t>
            </w:r>
            <w:r w:rsidR="00AA7928">
              <w:rPr>
                <w:rFonts w:asciiTheme="minorEastAsia" w:hAnsiTheme="minorEastAsia" w:hint="eastAsia"/>
                <w:szCs w:val="21"/>
              </w:rPr>
              <w:t>报价</w:t>
            </w:r>
            <w:r>
              <w:rPr>
                <w:rFonts w:asciiTheme="minorEastAsia" w:hAnsiTheme="minorEastAsia" w:hint="eastAsia"/>
                <w:szCs w:val="21"/>
              </w:rPr>
              <w:t>上限</w:t>
            </w:r>
          </w:p>
        </w:tc>
        <w:tc>
          <w:tcPr>
            <w:tcW w:w="1842" w:type="dxa"/>
          </w:tcPr>
          <w:p w14:paraId="35708AAB" w14:textId="1C5CD34A" w:rsidR="00261B34" w:rsidRDefault="00261B34" w:rsidP="00D6322C">
            <w:pPr>
              <w:spacing w:line="360" w:lineRule="auto"/>
              <w:jc w:val="center"/>
              <w:rPr>
                <w:rFonts w:asciiTheme="minorEastAsia" w:hAnsiTheme="minorEastAsia"/>
                <w:szCs w:val="21"/>
              </w:rPr>
            </w:pPr>
            <w:r>
              <w:rPr>
                <w:rFonts w:asciiTheme="minorEastAsia" w:hAnsiTheme="minorEastAsia" w:hint="eastAsia"/>
                <w:szCs w:val="21"/>
              </w:rPr>
              <w:t>总价</w:t>
            </w:r>
            <w:r w:rsidR="00AA7928">
              <w:rPr>
                <w:rFonts w:asciiTheme="minorEastAsia" w:hAnsiTheme="minorEastAsia" w:hint="eastAsia"/>
                <w:szCs w:val="21"/>
              </w:rPr>
              <w:t>报价</w:t>
            </w:r>
            <w:r>
              <w:rPr>
                <w:rFonts w:asciiTheme="minorEastAsia" w:hAnsiTheme="minorEastAsia" w:hint="eastAsia"/>
                <w:szCs w:val="21"/>
              </w:rPr>
              <w:t>上限</w:t>
            </w:r>
          </w:p>
        </w:tc>
      </w:tr>
      <w:tr w:rsidR="00440AA9" w14:paraId="1BE4D725" w14:textId="77777777" w:rsidTr="00440AA9">
        <w:trPr>
          <w:trHeight w:val="220"/>
        </w:trPr>
        <w:tc>
          <w:tcPr>
            <w:tcW w:w="675" w:type="dxa"/>
            <w:vAlign w:val="center"/>
          </w:tcPr>
          <w:p w14:paraId="3AFB3DCB" w14:textId="40B8E0B3" w:rsidR="00261B34" w:rsidRDefault="00261B34" w:rsidP="00261B34">
            <w:pPr>
              <w:spacing w:line="360" w:lineRule="auto"/>
              <w:jc w:val="center"/>
              <w:rPr>
                <w:rFonts w:asciiTheme="minorEastAsia" w:hAnsiTheme="minorEastAsia"/>
                <w:szCs w:val="21"/>
              </w:rPr>
            </w:pPr>
            <w:r>
              <w:rPr>
                <w:rFonts w:asciiTheme="minorEastAsia" w:hAnsiTheme="minorEastAsia" w:hint="eastAsia"/>
                <w:szCs w:val="21"/>
              </w:rPr>
              <w:t>1</w:t>
            </w:r>
          </w:p>
        </w:tc>
        <w:tc>
          <w:tcPr>
            <w:tcW w:w="1701" w:type="dxa"/>
            <w:vAlign w:val="center"/>
          </w:tcPr>
          <w:p w14:paraId="2E7CE842" w14:textId="3E53DD93" w:rsidR="00261B34" w:rsidRDefault="00D8225C" w:rsidP="00D6322C">
            <w:pPr>
              <w:spacing w:line="360" w:lineRule="auto"/>
              <w:rPr>
                <w:rFonts w:asciiTheme="minorEastAsia" w:hAnsiTheme="minorEastAsia"/>
                <w:szCs w:val="21"/>
              </w:rPr>
            </w:pPr>
            <w:r>
              <w:rPr>
                <w:rFonts w:asciiTheme="minorEastAsia" w:hAnsiTheme="minorEastAsia" w:hint="eastAsia"/>
                <w:szCs w:val="21"/>
              </w:rPr>
              <w:t>新增保洁人员</w:t>
            </w:r>
          </w:p>
        </w:tc>
        <w:tc>
          <w:tcPr>
            <w:tcW w:w="709" w:type="dxa"/>
            <w:vAlign w:val="center"/>
          </w:tcPr>
          <w:p w14:paraId="08E6F1AA" w14:textId="77777777" w:rsidR="00261B34" w:rsidRDefault="00261B34" w:rsidP="00D6322C">
            <w:pPr>
              <w:spacing w:line="360" w:lineRule="auto"/>
              <w:jc w:val="center"/>
              <w:rPr>
                <w:rFonts w:asciiTheme="minorEastAsia" w:hAnsiTheme="minorEastAsia"/>
                <w:szCs w:val="21"/>
              </w:rPr>
            </w:pPr>
            <w:r>
              <w:rPr>
                <w:rFonts w:asciiTheme="minorEastAsia" w:hAnsiTheme="minorEastAsia" w:hint="eastAsia"/>
                <w:szCs w:val="21"/>
              </w:rPr>
              <w:t>30</w:t>
            </w:r>
          </w:p>
        </w:tc>
        <w:tc>
          <w:tcPr>
            <w:tcW w:w="2835" w:type="dxa"/>
            <w:vAlign w:val="center"/>
          </w:tcPr>
          <w:p w14:paraId="1ED1B763" w14:textId="77777777" w:rsidR="00261B34" w:rsidRDefault="00261B34" w:rsidP="00D6322C">
            <w:pPr>
              <w:spacing w:line="360" w:lineRule="auto"/>
              <w:rPr>
                <w:rFonts w:asciiTheme="minorEastAsia" w:hAnsiTheme="minorEastAsia"/>
                <w:szCs w:val="21"/>
              </w:rPr>
            </w:pPr>
            <w:r>
              <w:rPr>
                <w:rFonts w:ascii="宋体" w:hAnsi="宋体" w:hint="eastAsia"/>
                <w:szCs w:val="21"/>
              </w:rPr>
              <w:t>从合同签订之日起3个月</w:t>
            </w:r>
          </w:p>
        </w:tc>
        <w:tc>
          <w:tcPr>
            <w:tcW w:w="1985" w:type="dxa"/>
            <w:vAlign w:val="center"/>
          </w:tcPr>
          <w:p w14:paraId="6E752661" w14:textId="78DB9ABC" w:rsidR="00261B34" w:rsidRDefault="00261B34" w:rsidP="00D6322C">
            <w:pPr>
              <w:spacing w:line="360" w:lineRule="auto"/>
              <w:jc w:val="center"/>
              <w:rPr>
                <w:rFonts w:asciiTheme="minorEastAsia" w:hAnsiTheme="minorEastAsia"/>
                <w:szCs w:val="21"/>
              </w:rPr>
            </w:pPr>
            <w:r>
              <w:rPr>
                <w:rFonts w:asciiTheme="minorEastAsia" w:hAnsiTheme="minorEastAsia" w:hint="eastAsia"/>
                <w:szCs w:val="21"/>
              </w:rPr>
              <w:t>4</w:t>
            </w:r>
            <w:r w:rsidR="009D61B8">
              <w:rPr>
                <w:rFonts w:asciiTheme="minorEastAsia" w:hAnsiTheme="minorEastAsia"/>
                <w:szCs w:val="21"/>
              </w:rPr>
              <w:t>,</w:t>
            </w:r>
            <w:r>
              <w:rPr>
                <w:rFonts w:asciiTheme="minorEastAsia" w:hAnsiTheme="minorEastAsia" w:hint="eastAsia"/>
                <w:szCs w:val="21"/>
              </w:rPr>
              <w:t>500</w:t>
            </w:r>
            <w:r w:rsidR="009D61B8">
              <w:rPr>
                <w:rFonts w:asciiTheme="minorEastAsia" w:hAnsiTheme="minorEastAsia"/>
                <w:szCs w:val="21"/>
              </w:rPr>
              <w:t>.00</w:t>
            </w:r>
            <w:r>
              <w:rPr>
                <w:rFonts w:asciiTheme="minorEastAsia" w:hAnsiTheme="minorEastAsia" w:hint="eastAsia"/>
                <w:szCs w:val="21"/>
              </w:rPr>
              <w:t>元/人/月</w:t>
            </w:r>
          </w:p>
        </w:tc>
        <w:tc>
          <w:tcPr>
            <w:tcW w:w="1842" w:type="dxa"/>
            <w:vAlign w:val="center"/>
          </w:tcPr>
          <w:p w14:paraId="1F4E5A24" w14:textId="181DA2C5" w:rsidR="00261B34" w:rsidRDefault="00261B34" w:rsidP="009D61B8">
            <w:pPr>
              <w:spacing w:line="360" w:lineRule="auto"/>
              <w:jc w:val="center"/>
              <w:rPr>
                <w:rFonts w:asciiTheme="minorEastAsia" w:hAnsiTheme="minorEastAsia"/>
                <w:szCs w:val="21"/>
              </w:rPr>
            </w:pPr>
            <w:r>
              <w:rPr>
                <w:rFonts w:asciiTheme="minorEastAsia" w:hAnsiTheme="minorEastAsia" w:hint="eastAsia"/>
                <w:szCs w:val="21"/>
              </w:rPr>
              <w:t>405</w:t>
            </w:r>
            <w:r w:rsidR="009D61B8">
              <w:rPr>
                <w:rFonts w:asciiTheme="minorEastAsia" w:hAnsiTheme="minorEastAsia"/>
                <w:szCs w:val="21"/>
              </w:rPr>
              <w:t>,</w:t>
            </w:r>
            <w:r>
              <w:rPr>
                <w:rFonts w:asciiTheme="minorEastAsia" w:hAnsiTheme="minorEastAsia" w:hint="eastAsia"/>
                <w:szCs w:val="21"/>
              </w:rPr>
              <w:t>000</w:t>
            </w:r>
            <w:r w:rsidR="009D61B8">
              <w:rPr>
                <w:rFonts w:asciiTheme="minorEastAsia" w:hAnsiTheme="minorEastAsia" w:hint="eastAsia"/>
                <w:szCs w:val="21"/>
              </w:rPr>
              <w:t>.00</w:t>
            </w:r>
            <w:r>
              <w:rPr>
                <w:rFonts w:asciiTheme="minorEastAsia" w:hAnsiTheme="minorEastAsia" w:hint="eastAsia"/>
                <w:szCs w:val="21"/>
              </w:rPr>
              <w:t>元</w:t>
            </w:r>
          </w:p>
        </w:tc>
      </w:tr>
      <w:tr w:rsidR="00440AA9" w14:paraId="73224A0F" w14:textId="77777777" w:rsidTr="00440AA9">
        <w:trPr>
          <w:trHeight w:val="56"/>
        </w:trPr>
        <w:tc>
          <w:tcPr>
            <w:tcW w:w="675" w:type="dxa"/>
            <w:vAlign w:val="center"/>
          </w:tcPr>
          <w:p w14:paraId="3639CD16" w14:textId="0F910D2B" w:rsidR="00261B34" w:rsidRDefault="00261B34" w:rsidP="00261B34">
            <w:pPr>
              <w:spacing w:line="360" w:lineRule="auto"/>
              <w:jc w:val="center"/>
              <w:rPr>
                <w:rFonts w:asciiTheme="minorEastAsia" w:hAnsiTheme="minorEastAsia"/>
                <w:szCs w:val="21"/>
              </w:rPr>
            </w:pPr>
            <w:r>
              <w:rPr>
                <w:rFonts w:asciiTheme="minorEastAsia" w:hAnsiTheme="minorEastAsia" w:hint="eastAsia"/>
                <w:szCs w:val="21"/>
              </w:rPr>
              <w:t>2</w:t>
            </w:r>
          </w:p>
        </w:tc>
        <w:tc>
          <w:tcPr>
            <w:tcW w:w="1701" w:type="dxa"/>
            <w:vAlign w:val="center"/>
          </w:tcPr>
          <w:p w14:paraId="351E6588" w14:textId="4A29D4D8" w:rsidR="00261B34" w:rsidRDefault="00261B34" w:rsidP="00D6322C">
            <w:pPr>
              <w:spacing w:line="360" w:lineRule="auto"/>
              <w:rPr>
                <w:rFonts w:asciiTheme="minorEastAsia" w:hAnsiTheme="minorEastAsia"/>
                <w:szCs w:val="21"/>
              </w:rPr>
            </w:pPr>
            <w:r>
              <w:rPr>
                <w:rFonts w:asciiTheme="minorEastAsia" w:hAnsiTheme="minorEastAsia"/>
                <w:szCs w:val="21"/>
              </w:rPr>
              <w:t>垃圾清运</w:t>
            </w:r>
          </w:p>
        </w:tc>
        <w:tc>
          <w:tcPr>
            <w:tcW w:w="709" w:type="dxa"/>
            <w:vAlign w:val="center"/>
          </w:tcPr>
          <w:p w14:paraId="6A29E9FF" w14:textId="77777777" w:rsidR="00261B34" w:rsidRDefault="00261B34" w:rsidP="00D6322C">
            <w:pPr>
              <w:spacing w:line="360" w:lineRule="auto"/>
              <w:jc w:val="center"/>
              <w:rPr>
                <w:rFonts w:asciiTheme="minorEastAsia" w:hAnsiTheme="minorEastAsia"/>
                <w:szCs w:val="21"/>
              </w:rPr>
            </w:pPr>
            <w:r>
              <w:rPr>
                <w:rFonts w:asciiTheme="minorEastAsia" w:hAnsiTheme="minorEastAsia" w:hint="eastAsia"/>
                <w:szCs w:val="21"/>
              </w:rPr>
              <w:t>/</w:t>
            </w:r>
          </w:p>
        </w:tc>
        <w:tc>
          <w:tcPr>
            <w:tcW w:w="2835" w:type="dxa"/>
            <w:vAlign w:val="center"/>
          </w:tcPr>
          <w:p w14:paraId="6502C270" w14:textId="77777777" w:rsidR="00261B34" w:rsidRDefault="00261B34" w:rsidP="00D6322C">
            <w:pPr>
              <w:spacing w:line="360" w:lineRule="auto"/>
              <w:rPr>
                <w:rFonts w:asciiTheme="minorEastAsia" w:hAnsiTheme="minorEastAsia"/>
                <w:szCs w:val="21"/>
              </w:rPr>
            </w:pPr>
            <w:r>
              <w:rPr>
                <w:rFonts w:ascii="宋体" w:hAnsi="宋体" w:hint="eastAsia"/>
                <w:szCs w:val="21"/>
              </w:rPr>
              <w:t>从合同签订之日起3个月</w:t>
            </w:r>
          </w:p>
        </w:tc>
        <w:tc>
          <w:tcPr>
            <w:tcW w:w="1985" w:type="dxa"/>
            <w:vAlign w:val="center"/>
          </w:tcPr>
          <w:p w14:paraId="35EA249F" w14:textId="6255E933" w:rsidR="00261B34" w:rsidRDefault="00261B34" w:rsidP="00D6322C">
            <w:pPr>
              <w:spacing w:line="360" w:lineRule="auto"/>
              <w:jc w:val="center"/>
              <w:rPr>
                <w:rFonts w:asciiTheme="minorEastAsia" w:hAnsiTheme="minorEastAsia"/>
                <w:szCs w:val="21"/>
              </w:rPr>
            </w:pPr>
            <w:r>
              <w:rPr>
                <w:rFonts w:asciiTheme="minorEastAsia" w:hAnsiTheme="minorEastAsia" w:hint="eastAsia"/>
                <w:szCs w:val="21"/>
              </w:rPr>
              <w:t>2</w:t>
            </w:r>
            <w:r w:rsidR="009D61B8">
              <w:rPr>
                <w:rFonts w:asciiTheme="minorEastAsia" w:hAnsiTheme="minorEastAsia"/>
                <w:szCs w:val="21"/>
              </w:rPr>
              <w:t>,</w:t>
            </w:r>
            <w:r>
              <w:rPr>
                <w:rFonts w:asciiTheme="minorEastAsia" w:hAnsiTheme="minorEastAsia" w:hint="eastAsia"/>
                <w:szCs w:val="21"/>
              </w:rPr>
              <w:t>000</w:t>
            </w:r>
            <w:r w:rsidR="009D61B8">
              <w:rPr>
                <w:rFonts w:asciiTheme="minorEastAsia" w:hAnsiTheme="minorEastAsia"/>
                <w:szCs w:val="21"/>
              </w:rPr>
              <w:t>.00</w:t>
            </w:r>
            <w:r>
              <w:rPr>
                <w:rFonts w:asciiTheme="minorEastAsia" w:hAnsiTheme="minorEastAsia" w:hint="eastAsia"/>
                <w:szCs w:val="21"/>
              </w:rPr>
              <w:t>元/月</w:t>
            </w:r>
          </w:p>
        </w:tc>
        <w:tc>
          <w:tcPr>
            <w:tcW w:w="1842" w:type="dxa"/>
            <w:vAlign w:val="center"/>
          </w:tcPr>
          <w:p w14:paraId="728BAABF" w14:textId="6BB95EAA" w:rsidR="00261B34" w:rsidRDefault="00261B34" w:rsidP="00D6322C">
            <w:pPr>
              <w:spacing w:line="360" w:lineRule="auto"/>
              <w:jc w:val="center"/>
              <w:rPr>
                <w:rFonts w:asciiTheme="minorEastAsia" w:hAnsiTheme="minorEastAsia"/>
                <w:szCs w:val="21"/>
              </w:rPr>
            </w:pPr>
            <w:r>
              <w:rPr>
                <w:rFonts w:asciiTheme="minorEastAsia" w:hAnsiTheme="minorEastAsia" w:hint="eastAsia"/>
                <w:szCs w:val="21"/>
              </w:rPr>
              <w:t>6</w:t>
            </w:r>
            <w:r w:rsidR="009D61B8">
              <w:rPr>
                <w:rFonts w:asciiTheme="minorEastAsia" w:hAnsiTheme="minorEastAsia"/>
                <w:szCs w:val="21"/>
              </w:rPr>
              <w:t>,</w:t>
            </w:r>
            <w:r>
              <w:rPr>
                <w:rFonts w:asciiTheme="minorEastAsia" w:hAnsiTheme="minorEastAsia" w:hint="eastAsia"/>
                <w:szCs w:val="21"/>
              </w:rPr>
              <w:t>000</w:t>
            </w:r>
            <w:r w:rsidR="009D61B8">
              <w:rPr>
                <w:rFonts w:asciiTheme="minorEastAsia" w:hAnsiTheme="minorEastAsia"/>
                <w:szCs w:val="21"/>
              </w:rPr>
              <w:t>.00</w:t>
            </w:r>
            <w:r>
              <w:rPr>
                <w:rFonts w:asciiTheme="minorEastAsia" w:hAnsiTheme="minorEastAsia" w:hint="eastAsia"/>
                <w:szCs w:val="21"/>
              </w:rPr>
              <w:t>元</w:t>
            </w:r>
          </w:p>
        </w:tc>
      </w:tr>
      <w:tr w:rsidR="00440AA9" w14:paraId="387FA9EB" w14:textId="77777777" w:rsidTr="00440AA9">
        <w:trPr>
          <w:trHeight w:val="107"/>
        </w:trPr>
        <w:tc>
          <w:tcPr>
            <w:tcW w:w="675" w:type="dxa"/>
            <w:vAlign w:val="center"/>
          </w:tcPr>
          <w:p w14:paraId="0543A596" w14:textId="4AB2F1CD" w:rsidR="00261B34" w:rsidRDefault="00261B34" w:rsidP="00261B34">
            <w:pPr>
              <w:spacing w:line="360" w:lineRule="auto"/>
              <w:jc w:val="center"/>
              <w:rPr>
                <w:rFonts w:asciiTheme="minorEastAsia" w:hAnsiTheme="minorEastAsia"/>
                <w:szCs w:val="21"/>
              </w:rPr>
            </w:pPr>
            <w:r>
              <w:rPr>
                <w:rFonts w:asciiTheme="minorEastAsia" w:hAnsiTheme="minorEastAsia" w:hint="eastAsia"/>
                <w:szCs w:val="21"/>
              </w:rPr>
              <w:t>3</w:t>
            </w:r>
          </w:p>
        </w:tc>
        <w:tc>
          <w:tcPr>
            <w:tcW w:w="1701" w:type="dxa"/>
            <w:vAlign w:val="center"/>
          </w:tcPr>
          <w:p w14:paraId="05801837" w14:textId="56E28855" w:rsidR="00261B34" w:rsidRDefault="00D8225C" w:rsidP="00D8225C">
            <w:pPr>
              <w:spacing w:line="360" w:lineRule="auto"/>
              <w:rPr>
                <w:rFonts w:asciiTheme="minorEastAsia" w:hAnsiTheme="minorEastAsia"/>
                <w:szCs w:val="21"/>
              </w:rPr>
            </w:pPr>
            <w:r>
              <w:rPr>
                <w:rFonts w:asciiTheme="minorEastAsia" w:hAnsiTheme="minorEastAsia" w:hint="eastAsia"/>
                <w:szCs w:val="21"/>
              </w:rPr>
              <w:t>延续</w:t>
            </w:r>
            <w:r w:rsidR="00261B34">
              <w:rPr>
                <w:rFonts w:asciiTheme="minorEastAsia" w:hAnsiTheme="minorEastAsia" w:hint="eastAsia"/>
                <w:szCs w:val="21"/>
              </w:rPr>
              <w:t>原保洁服务</w:t>
            </w:r>
            <w:r>
              <w:rPr>
                <w:rFonts w:asciiTheme="minorEastAsia" w:hAnsiTheme="minorEastAsia" w:hint="eastAsia"/>
                <w:szCs w:val="21"/>
              </w:rPr>
              <w:t>人员服务</w:t>
            </w:r>
            <w:r>
              <w:rPr>
                <w:rFonts w:asciiTheme="minorEastAsia" w:hAnsiTheme="minorEastAsia"/>
                <w:szCs w:val="21"/>
              </w:rPr>
              <w:t>期限</w:t>
            </w:r>
          </w:p>
        </w:tc>
        <w:tc>
          <w:tcPr>
            <w:tcW w:w="709" w:type="dxa"/>
            <w:vAlign w:val="center"/>
          </w:tcPr>
          <w:p w14:paraId="1E2DA5B6" w14:textId="77777777" w:rsidR="00261B34" w:rsidRDefault="00261B34" w:rsidP="00D6322C">
            <w:pPr>
              <w:spacing w:line="360" w:lineRule="auto"/>
              <w:jc w:val="center"/>
              <w:rPr>
                <w:rFonts w:asciiTheme="minorEastAsia" w:hAnsiTheme="minorEastAsia"/>
                <w:szCs w:val="21"/>
              </w:rPr>
            </w:pPr>
            <w:r>
              <w:rPr>
                <w:rFonts w:asciiTheme="minorEastAsia" w:hAnsiTheme="minorEastAsia" w:hint="eastAsia"/>
                <w:szCs w:val="21"/>
              </w:rPr>
              <w:t>6</w:t>
            </w:r>
          </w:p>
        </w:tc>
        <w:tc>
          <w:tcPr>
            <w:tcW w:w="2835" w:type="dxa"/>
            <w:vAlign w:val="center"/>
          </w:tcPr>
          <w:p w14:paraId="583B05A4" w14:textId="4CD581DA" w:rsidR="00261B34" w:rsidRDefault="00D8225C" w:rsidP="00D8225C">
            <w:pPr>
              <w:spacing w:line="360" w:lineRule="auto"/>
              <w:rPr>
                <w:rFonts w:asciiTheme="minorEastAsia" w:hAnsiTheme="minorEastAsia"/>
                <w:szCs w:val="21"/>
              </w:rPr>
            </w:pPr>
            <w:r w:rsidRPr="00D8225C">
              <w:rPr>
                <w:rFonts w:asciiTheme="minorEastAsia" w:hAnsiTheme="minorEastAsia" w:hint="eastAsia"/>
                <w:szCs w:val="21"/>
              </w:rPr>
              <w:t>2021年2月19日至2021年3月31日</w:t>
            </w:r>
          </w:p>
        </w:tc>
        <w:tc>
          <w:tcPr>
            <w:tcW w:w="1985" w:type="dxa"/>
            <w:vAlign w:val="center"/>
          </w:tcPr>
          <w:p w14:paraId="6B544C34" w14:textId="77777777" w:rsidR="00261B34" w:rsidRDefault="00261B34" w:rsidP="00D6322C">
            <w:pPr>
              <w:spacing w:line="360" w:lineRule="auto"/>
              <w:jc w:val="center"/>
              <w:rPr>
                <w:rFonts w:asciiTheme="minorEastAsia" w:hAnsiTheme="minorEastAsia"/>
                <w:szCs w:val="21"/>
              </w:rPr>
            </w:pPr>
            <w:r>
              <w:rPr>
                <w:rFonts w:asciiTheme="minorEastAsia" w:hAnsiTheme="minorEastAsia" w:hint="eastAsia"/>
                <w:szCs w:val="21"/>
              </w:rPr>
              <w:t>/</w:t>
            </w:r>
          </w:p>
        </w:tc>
        <w:tc>
          <w:tcPr>
            <w:tcW w:w="1842" w:type="dxa"/>
            <w:vAlign w:val="center"/>
          </w:tcPr>
          <w:p w14:paraId="1BFC48C0" w14:textId="3F0132E4" w:rsidR="00261B34" w:rsidRDefault="00261B34" w:rsidP="00D6322C">
            <w:pPr>
              <w:spacing w:line="360" w:lineRule="auto"/>
              <w:jc w:val="center"/>
              <w:rPr>
                <w:rFonts w:asciiTheme="minorEastAsia" w:hAnsiTheme="minorEastAsia"/>
                <w:szCs w:val="21"/>
              </w:rPr>
            </w:pPr>
            <w:r>
              <w:rPr>
                <w:rFonts w:asciiTheme="minorEastAsia" w:hAnsiTheme="minorEastAsia"/>
                <w:szCs w:val="21"/>
              </w:rPr>
              <w:t>28</w:t>
            </w:r>
            <w:r w:rsidR="009D61B8">
              <w:rPr>
                <w:rFonts w:asciiTheme="minorEastAsia" w:hAnsiTheme="minorEastAsia"/>
                <w:szCs w:val="21"/>
              </w:rPr>
              <w:t>,</w:t>
            </w:r>
            <w:r>
              <w:rPr>
                <w:rFonts w:asciiTheme="minorEastAsia" w:hAnsiTheme="minorEastAsia"/>
                <w:szCs w:val="21"/>
              </w:rPr>
              <w:t>600</w:t>
            </w:r>
            <w:r w:rsidR="009D61B8">
              <w:rPr>
                <w:rFonts w:asciiTheme="minorEastAsia" w:hAnsiTheme="minorEastAsia"/>
                <w:szCs w:val="21"/>
              </w:rPr>
              <w:t>.00</w:t>
            </w:r>
            <w:r>
              <w:rPr>
                <w:rFonts w:asciiTheme="minorEastAsia" w:hAnsiTheme="minorEastAsia"/>
                <w:szCs w:val="21"/>
              </w:rPr>
              <w:t>元</w:t>
            </w:r>
          </w:p>
        </w:tc>
      </w:tr>
      <w:tr w:rsidR="00261B34" w14:paraId="40030941" w14:textId="77777777" w:rsidTr="00440AA9">
        <w:trPr>
          <w:trHeight w:val="107"/>
        </w:trPr>
        <w:tc>
          <w:tcPr>
            <w:tcW w:w="7905" w:type="dxa"/>
            <w:gridSpan w:val="5"/>
          </w:tcPr>
          <w:p w14:paraId="14A670BE" w14:textId="0F34124F" w:rsidR="00261B34" w:rsidRDefault="00261B34" w:rsidP="00D6322C">
            <w:pPr>
              <w:spacing w:line="360" w:lineRule="auto"/>
              <w:jc w:val="center"/>
              <w:rPr>
                <w:rFonts w:asciiTheme="minorEastAsia" w:hAnsiTheme="minorEastAsia"/>
                <w:szCs w:val="21"/>
              </w:rPr>
            </w:pPr>
            <w:r>
              <w:rPr>
                <w:rFonts w:asciiTheme="minorEastAsia" w:hAnsiTheme="minorEastAsia"/>
                <w:szCs w:val="21"/>
              </w:rPr>
              <w:t>合计</w:t>
            </w:r>
          </w:p>
        </w:tc>
        <w:tc>
          <w:tcPr>
            <w:tcW w:w="1842" w:type="dxa"/>
            <w:vAlign w:val="center"/>
          </w:tcPr>
          <w:p w14:paraId="503FF0BB" w14:textId="1C9C1415" w:rsidR="00261B34" w:rsidRDefault="00261B34" w:rsidP="00D6322C">
            <w:pPr>
              <w:spacing w:line="360" w:lineRule="auto"/>
              <w:jc w:val="center"/>
              <w:rPr>
                <w:rFonts w:asciiTheme="minorEastAsia" w:hAnsiTheme="minorEastAsia"/>
                <w:szCs w:val="21"/>
              </w:rPr>
            </w:pPr>
            <w:r w:rsidRPr="009D61B8">
              <w:rPr>
                <w:rFonts w:asciiTheme="minorEastAsia" w:hAnsiTheme="minorEastAsia" w:hint="eastAsia"/>
                <w:szCs w:val="21"/>
              </w:rPr>
              <w:t>439</w:t>
            </w:r>
            <w:r w:rsidR="009D61B8" w:rsidRPr="009D61B8">
              <w:rPr>
                <w:rFonts w:asciiTheme="minorEastAsia" w:hAnsiTheme="minorEastAsia"/>
                <w:szCs w:val="21"/>
              </w:rPr>
              <w:t>,</w:t>
            </w:r>
            <w:r w:rsidRPr="009D61B8">
              <w:rPr>
                <w:rFonts w:asciiTheme="minorEastAsia" w:hAnsiTheme="minorEastAsia" w:hint="eastAsia"/>
                <w:szCs w:val="21"/>
              </w:rPr>
              <w:t>600</w:t>
            </w:r>
            <w:r w:rsidR="009D61B8" w:rsidRPr="009D61B8">
              <w:rPr>
                <w:rFonts w:asciiTheme="minorEastAsia" w:hAnsiTheme="minorEastAsia"/>
                <w:szCs w:val="21"/>
              </w:rPr>
              <w:t>.00</w:t>
            </w:r>
            <w:r w:rsidRPr="009D61B8">
              <w:rPr>
                <w:rFonts w:asciiTheme="minorEastAsia" w:hAnsiTheme="minorEastAsia" w:hint="eastAsia"/>
                <w:szCs w:val="21"/>
              </w:rPr>
              <w:t>元</w:t>
            </w:r>
          </w:p>
        </w:tc>
      </w:tr>
    </w:tbl>
    <w:p w14:paraId="0105678C" w14:textId="77777777" w:rsidR="00261B34" w:rsidRPr="00BB3F5B" w:rsidRDefault="00261B34" w:rsidP="00261B34">
      <w:pPr>
        <w:spacing w:beforeLines="50" w:before="156"/>
        <w:rPr>
          <w:rFonts w:ascii="Times New Roman" w:hAnsi="Times New Roman"/>
          <w:color w:val="FF0000"/>
          <w:szCs w:val="21"/>
        </w:rPr>
      </w:pPr>
      <w:r w:rsidRPr="00BB3F5B">
        <w:rPr>
          <w:rFonts w:ascii="Times New Roman" w:hAnsi="Times New Roman"/>
          <w:color w:val="FF0000"/>
          <w:szCs w:val="21"/>
        </w:rPr>
        <w:t>说明：</w:t>
      </w:r>
    </w:p>
    <w:p w14:paraId="47621630" w14:textId="77777777" w:rsidR="00261B34" w:rsidRPr="00BB3F5B" w:rsidRDefault="00261B34" w:rsidP="00261B34">
      <w:pPr>
        <w:spacing w:beforeLines="50" w:before="156"/>
        <w:rPr>
          <w:rFonts w:ascii="Times New Roman" w:hAnsi="Times New Roman"/>
          <w:color w:val="FF0000"/>
          <w:szCs w:val="21"/>
        </w:rPr>
      </w:pPr>
      <w:r w:rsidRPr="00BB3F5B">
        <w:rPr>
          <w:rFonts w:ascii="Times New Roman" w:hAnsi="Times New Roman" w:hint="eastAsia"/>
          <w:color w:val="FF0000"/>
          <w:szCs w:val="21"/>
        </w:rPr>
        <w:t>1</w:t>
      </w:r>
      <w:r w:rsidRPr="00BB3F5B">
        <w:rPr>
          <w:rFonts w:ascii="Times New Roman" w:hAnsi="Times New Roman" w:hint="eastAsia"/>
          <w:color w:val="FF0000"/>
          <w:szCs w:val="21"/>
        </w:rPr>
        <w:t>、实际需要的服务人数可能低于这个要求，谈判人针对服务人员服务单价进行明确的报价，最终结算按照实际通知到岗服务人数计算。</w:t>
      </w:r>
    </w:p>
    <w:p w14:paraId="18FA0F59" w14:textId="741230D2" w:rsidR="00261B34" w:rsidRDefault="00261B34" w:rsidP="00261B34">
      <w:pPr>
        <w:spacing w:beforeLines="50" w:before="156"/>
        <w:rPr>
          <w:rFonts w:ascii="Times New Roman" w:hAnsi="Times New Roman"/>
          <w:color w:val="FF0000"/>
          <w:szCs w:val="21"/>
        </w:rPr>
      </w:pPr>
      <w:r w:rsidRPr="00BB3F5B">
        <w:rPr>
          <w:rFonts w:ascii="Times New Roman" w:hAnsi="Times New Roman" w:hint="eastAsia"/>
          <w:color w:val="FF0000"/>
          <w:szCs w:val="21"/>
        </w:rPr>
        <w:t>2</w:t>
      </w:r>
      <w:r w:rsidRPr="00BB3F5B">
        <w:rPr>
          <w:rFonts w:ascii="Times New Roman" w:hAnsi="Times New Roman" w:hint="eastAsia"/>
          <w:color w:val="FF0000"/>
          <w:szCs w:val="21"/>
        </w:rPr>
        <w:t>、如投标单价超出</w:t>
      </w:r>
      <w:r w:rsidR="00AA7928" w:rsidRPr="00BB3F5B">
        <w:rPr>
          <w:rFonts w:ascii="Times New Roman" w:hAnsi="Times New Roman" w:hint="eastAsia"/>
          <w:color w:val="FF0000"/>
          <w:szCs w:val="21"/>
        </w:rPr>
        <w:t>单价报价上限或</w:t>
      </w:r>
      <w:r w:rsidR="00AA7928" w:rsidRPr="00BB3F5B">
        <w:rPr>
          <w:rFonts w:ascii="Times New Roman" w:hAnsi="Times New Roman"/>
          <w:color w:val="FF0000"/>
          <w:szCs w:val="21"/>
        </w:rPr>
        <w:t>投标总价超过</w:t>
      </w:r>
      <w:r w:rsidR="00AA7928" w:rsidRPr="00BB3F5B">
        <w:rPr>
          <w:rFonts w:ascii="Times New Roman" w:hAnsi="Times New Roman" w:hint="eastAsia"/>
          <w:color w:val="FF0000"/>
          <w:szCs w:val="21"/>
        </w:rPr>
        <w:t>总价报价上限</w:t>
      </w:r>
      <w:r w:rsidRPr="00BB3F5B">
        <w:rPr>
          <w:rFonts w:ascii="Times New Roman" w:hAnsi="Times New Roman" w:hint="eastAsia"/>
          <w:color w:val="FF0000"/>
          <w:szCs w:val="21"/>
        </w:rPr>
        <w:t>，将导致投标无效。</w:t>
      </w:r>
    </w:p>
    <w:p w14:paraId="7453A3C0" w14:textId="0403BAE2" w:rsidR="00E7660E" w:rsidRPr="00BB3F5B" w:rsidRDefault="00E7660E" w:rsidP="00E7660E">
      <w:pPr>
        <w:spacing w:beforeLines="50" w:before="156"/>
        <w:rPr>
          <w:rFonts w:ascii="Times New Roman" w:hAnsi="Times New Roman"/>
          <w:color w:val="FF0000"/>
          <w:szCs w:val="21"/>
        </w:rPr>
      </w:pPr>
      <w:r>
        <w:rPr>
          <w:rFonts w:ascii="Times New Roman" w:hAnsi="Times New Roman" w:hint="eastAsia"/>
          <w:color w:val="FF0000"/>
          <w:szCs w:val="21"/>
        </w:rPr>
        <w:t>3</w:t>
      </w:r>
      <w:r>
        <w:rPr>
          <w:rFonts w:ascii="Times New Roman" w:hAnsi="Times New Roman" w:hint="eastAsia"/>
          <w:color w:val="FF0000"/>
          <w:szCs w:val="21"/>
        </w:rPr>
        <w:t>、</w:t>
      </w:r>
      <w:r>
        <w:rPr>
          <w:rFonts w:ascii="Times New Roman" w:hAnsi="Times New Roman"/>
          <w:color w:val="FF0000"/>
          <w:szCs w:val="21"/>
        </w:rPr>
        <w:t>谈判人应在谈判响应文件</w:t>
      </w:r>
      <w:r w:rsidRPr="00E7660E">
        <w:rPr>
          <w:rFonts w:ascii="Times New Roman" w:hAnsi="Times New Roman" w:hint="eastAsia"/>
          <w:color w:val="FF0000"/>
          <w:szCs w:val="21"/>
        </w:rPr>
        <w:t>分项报价表</w:t>
      </w:r>
      <w:r>
        <w:rPr>
          <w:rFonts w:ascii="Times New Roman" w:hAnsi="Times New Roman" w:hint="eastAsia"/>
          <w:color w:val="FF0000"/>
          <w:szCs w:val="21"/>
        </w:rPr>
        <w:t>中</w:t>
      </w:r>
      <w:r>
        <w:rPr>
          <w:rFonts w:ascii="Times New Roman" w:hAnsi="Times New Roman"/>
          <w:color w:val="FF0000"/>
          <w:szCs w:val="21"/>
        </w:rPr>
        <w:t>填列</w:t>
      </w:r>
      <w:r w:rsidRPr="00E7660E">
        <w:rPr>
          <w:rFonts w:ascii="Times New Roman" w:hAnsi="Times New Roman" w:hint="eastAsia"/>
          <w:color w:val="FF0000"/>
          <w:szCs w:val="21"/>
        </w:rPr>
        <w:t>新增保洁人员</w:t>
      </w:r>
      <w:r>
        <w:rPr>
          <w:rFonts w:ascii="Times New Roman" w:hAnsi="Times New Roman" w:hint="eastAsia"/>
          <w:color w:val="FF0000"/>
          <w:szCs w:val="21"/>
        </w:rPr>
        <w:t>、垃圾清运的</w:t>
      </w:r>
      <w:r>
        <w:rPr>
          <w:rFonts w:ascii="Times New Roman" w:hAnsi="Times New Roman"/>
          <w:color w:val="FF0000"/>
          <w:szCs w:val="21"/>
        </w:rPr>
        <w:t>单价</w:t>
      </w:r>
      <w:r>
        <w:rPr>
          <w:rFonts w:ascii="Times New Roman" w:hAnsi="Times New Roman" w:hint="eastAsia"/>
          <w:color w:val="FF0000"/>
          <w:szCs w:val="21"/>
        </w:rPr>
        <w:t>并</w:t>
      </w:r>
      <w:r>
        <w:rPr>
          <w:rFonts w:ascii="Times New Roman" w:hAnsi="Times New Roman"/>
          <w:color w:val="FF0000"/>
          <w:szCs w:val="21"/>
        </w:rPr>
        <w:t>列明上表采购项的总价，以便根据实际服务</w:t>
      </w:r>
      <w:r>
        <w:rPr>
          <w:rFonts w:ascii="Times New Roman" w:hAnsi="Times New Roman" w:hint="eastAsia"/>
          <w:color w:val="FF0000"/>
          <w:szCs w:val="21"/>
        </w:rPr>
        <w:t>人数</w:t>
      </w:r>
      <w:r>
        <w:rPr>
          <w:rFonts w:ascii="Times New Roman" w:hAnsi="Times New Roman"/>
          <w:color w:val="FF0000"/>
          <w:szCs w:val="21"/>
        </w:rPr>
        <w:t>核算</w:t>
      </w:r>
      <w:r>
        <w:rPr>
          <w:rFonts w:ascii="Times New Roman" w:hAnsi="Times New Roman" w:hint="eastAsia"/>
          <w:color w:val="FF0000"/>
          <w:szCs w:val="21"/>
        </w:rPr>
        <w:t>费用。除</w:t>
      </w:r>
      <w:r>
        <w:rPr>
          <w:rFonts w:ascii="Times New Roman" w:hAnsi="Times New Roman"/>
          <w:color w:val="FF0000"/>
          <w:szCs w:val="21"/>
        </w:rPr>
        <w:t>垃圾清运费以外的此项目相关一切费用均包含分摊至</w:t>
      </w:r>
      <w:r w:rsidRPr="00E7660E">
        <w:rPr>
          <w:rFonts w:ascii="Times New Roman" w:hAnsi="Times New Roman" w:hint="eastAsia"/>
          <w:color w:val="FF0000"/>
          <w:szCs w:val="21"/>
        </w:rPr>
        <w:t>新增保洁人员</w:t>
      </w:r>
      <w:r>
        <w:rPr>
          <w:rFonts w:ascii="Times New Roman" w:hAnsi="Times New Roman" w:hint="eastAsia"/>
          <w:color w:val="FF0000"/>
          <w:szCs w:val="21"/>
        </w:rPr>
        <w:t>、</w:t>
      </w:r>
      <w:r w:rsidRPr="00E7660E">
        <w:rPr>
          <w:rFonts w:ascii="Times New Roman" w:hAnsi="Times New Roman" w:hint="eastAsia"/>
          <w:color w:val="FF0000"/>
          <w:szCs w:val="21"/>
        </w:rPr>
        <w:t>延续原保洁服务人员服务期限</w:t>
      </w:r>
      <w:r>
        <w:rPr>
          <w:rFonts w:ascii="Times New Roman" w:hAnsi="Times New Roman" w:hint="eastAsia"/>
          <w:color w:val="FF0000"/>
          <w:szCs w:val="21"/>
        </w:rPr>
        <w:t>的</w:t>
      </w:r>
      <w:r>
        <w:rPr>
          <w:rFonts w:ascii="Times New Roman" w:hAnsi="Times New Roman"/>
          <w:color w:val="FF0000"/>
          <w:szCs w:val="21"/>
        </w:rPr>
        <w:t>费用中，</w:t>
      </w:r>
      <w:r w:rsidRPr="00E7660E">
        <w:rPr>
          <w:rFonts w:ascii="Times New Roman" w:hAnsi="Times New Roman" w:hint="eastAsia"/>
          <w:color w:val="FF0000"/>
          <w:szCs w:val="21"/>
        </w:rPr>
        <w:t>新增保洁人员</w:t>
      </w:r>
      <w:r>
        <w:rPr>
          <w:rFonts w:ascii="Times New Roman" w:hAnsi="Times New Roman" w:hint="eastAsia"/>
          <w:color w:val="FF0000"/>
          <w:szCs w:val="21"/>
        </w:rPr>
        <w:t>费用</w:t>
      </w:r>
      <w:r>
        <w:rPr>
          <w:rFonts w:ascii="Times New Roman" w:hAnsi="Times New Roman"/>
          <w:color w:val="FF0000"/>
          <w:szCs w:val="21"/>
        </w:rPr>
        <w:t>、</w:t>
      </w:r>
      <w:r w:rsidRPr="00E7660E">
        <w:rPr>
          <w:rFonts w:ascii="Times New Roman" w:hAnsi="Times New Roman" w:hint="eastAsia"/>
          <w:color w:val="FF0000"/>
          <w:szCs w:val="21"/>
        </w:rPr>
        <w:t>垃圾清运费</w:t>
      </w:r>
      <w:r>
        <w:rPr>
          <w:rFonts w:ascii="Times New Roman" w:hAnsi="Times New Roman" w:hint="eastAsia"/>
          <w:color w:val="FF0000"/>
          <w:szCs w:val="21"/>
        </w:rPr>
        <w:t>、延续原保洁服务人员服务费用</w:t>
      </w:r>
      <w:r>
        <w:rPr>
          <w:rFonts w:ascii="Times New Roman" w:hAnsi="Times New Roman"/>
          <w:color w:val="FF0000"/>
          <w:szCs w:val="21"/>
        </w:rPr>
        <w:t>合计</w:t>
      </w:r>
      <w:r>
        <w:rPr>
          <w:rFonts w:ascii="Times New Roman" w:hAnsi="Times New Roman" w:hint="eastAsia"/>
          <w:color w:val="FF0000"/>
          <w:szCs w:val="21"/>
        </w:rPr>
        <w:t>应与</w:t>
      </w:r>
      <w:r w:rsidRPr="00E7660E">
        <w:rPr>
          <w:rFonts w:ascii="Times New Roman" w:hAnsi="Times New Roman" w:hint="eastAsia"/>
          <w:color w:val="FF0000"/>
          <w:szCs w:val="21"/>
        </w:rPr>
        <w:t>谈判一览表</w:t>
      </w:r>
      <w:r>
        <w:rPr>
          <w:rFonts w:ascii="Times New Roman" w:hAnsi="Times New Roman" w:hint="eastAsia"/>
          <w:color w:val="FF0000"/>
          <w:szCs w:val="21"/>
        </w:rPr>
        <w:t>中</w:t>
      </w:r>
      <w:r>
        <w:rPr>
          <w:rFonts w:ascii="Times New Roman" w:hAnsi="Times New Roman"/>
          <w:color w:val="FF0000"/>
          <w:szCs w:val="21"/>
        </w:rPr>
        <w:t>投标总价一致。</w:t>
      </w:r>
    </w:p>
    <w:p w14:paraId="3C63395B" w14:textId="77777777" w:rsidR="00BB3F5B" w:rsidRPr="009D61B8" w:rsidRDefault="00BB3F5B" w:rsidP="00BB3F5B">
      <w:pPr>
        <w:spacing w:beforeLines="50" w:before="156"/>
        <w:rPr>
          <w:rFonts w:asciiTheme="minorEastAsia" w:eastAsiaTheme="minorEastAsia" w:hAnsiTheme="minorEastAsia" w:cs="Tahoma"/>
          <w:b/>
          <w:bCs/>
          <w:color w:val="000000"/>
          <w:sz w:val="20"/>
          <w:szCs w:val="21"/>
        </w:rPr>
      </w:pPr>
      <w:r w:rsidRPr="009D61B8">
        <w:rPr>
          <w:rFonts w:asciiTheme="minorEastAsia" w:eastAsiaTheme="minorEastAsia" w:hAnsiTheme="minorEastAsia" w:cs="Tahoma" w:hint="eastAsia"/>
          <w:b/>
          <w:bCs/>
          <w:color w:val="000000"/>
          <w:sz w:val="20"/>
          <w:szCs w:val="21"/>
        </w:rPr>
        <w:t>附</w:t>
      </w:r>
      <w:r w:rsidRPr="009D61B8">
        <w:rPr>
          <w:rFonts w:asciiTheme="minorEastAsia" w:eastAsiaTheme="minorEastAsia" w:hAnsiTheme="minorEastAsia" w:cs="Tahoma"/>
          <w:b/>
          <w:bCs/>
          <w:color w:val="000000"/>
          <w:sz w:val="20"/>
          <w:szCs w:val="21"/>
        </w:rPr>
        <w:t>：</w:t>
      </w:r>
      <w:r w:rsidRPr="009D61B8">
        <w:rPr>
          <w:rFonts w:asciiTheme="minorEastAsia" w:eastAsiaTheme="minorEastAsia" w:hAnsiTheme="minorEastAsia" w:cs="Tahoma" w:hint="eastAsia"/>
          <w:b/>
          <w:bCs/>
          <w:color w:val="000000"/>
          <w:sz w:val="20"/>
          <w:szCs w:val="21"/>
        </w:rPr>
        <w:t>新增</w:t>
      </w:r>
      <w:r w:rsidRPr="009D61B8">
        <w:rPr>
          <w:rFonts w:asciiTheme="minorEastAsia" w:eastAsiaTheme="minorEastAsia" w:hAnsiTheme="minorEastAsia" w:cs="Tahoma"/>
          <w:b/>
          <w:bCs/>
          <w:color w:val="000000"/>
          <w:sz w:val="20"/>
          <w:szCs w:val="21"/>
        </w:rPr>
        <w:t>人员具体岗位安排表（服务期间按采购方实际需要可能会有调整）</w:t>
      </w:r>
    </w:p>
    <w:tbl>
      <w:tblPr>
        <w:tblStyle w:val="ac"/>
        <w:tblpPr w:leftFromText="180" w:rightFromText="180" w:vertAnchor="text" w:horzAnchor="margin" w:tblpXSpec="center" w:tblpY="318"/>
        <w:tblW w:w="7281" w:type="dxa"/>
        <w:tblLayout w:type="fixed"/>
        <w:tblLook w:val="04A0" w:firstRow="1" w:lastRow="0" w:firstColumn="1" w:lastColumn="0" w:noHBand="0" w:noVBand="1"/>
      </w:tblPr>
      <w:tblGrid>
        <w:gridCol w:w="2376"/>
        <w:gridCol w:w="1560"/>
        <w:gridCol w:w="1842"/>
        <w:gridCol w:w="1503"/>
      </w:tblGrid>
      <w:tr w:rsidR="00BB3F5B" w14:paraId="1313A32A" w14:textId="77777777" w:rsidTr="00D6322C">
        <w:trPr>
          <w:trHeight w:val="133"/>
        </w:trPr>
        <w:tc>
          <w:tcPr>
            <w:tcW w:w="7281" w:type="dxa"/>
            <w:gridSpan w:val="4"/>
            <w:vAlign w:val="center"/>
          </w:tcPr>
          <w:p w14:paraId="459C2A68" w14:textId="77777777" w:rsidR="00BB3F5B" w:rsidRDefault="00BB3F5B" w:rsidP="00D6322C">
            <w:pPr>
              <w:spacing w:line="360" w:lineRule="auto"/>
              <w:jc w:val="center"/>
              <w:rPr>
                <w:rFonts w:asciiTheme="minorEastAsia" w:hAnsiTheme="minorEastAsia"/>
                <w:szCs w:val="21"/>
              </w:rPr>
            </w:pPr>
            <w:r>
              <w:rPr>
                <w:rFonts w:asciiTheme="minorEastAsia" w:hAnsiTheme="minorEastAsia" w:hint="eastAsia"/>
                <w:szCs w:val="21"/>
              </w:rPr>
              <w:t>新增30人员岗位说明</w:t>
            </w:r>
          </w:p>
        </w:tc>
      </w:tr>
      <w:tr w:rsidR="00BB3F5B" w14:paraId="0BFCEC4B" w14:textId="77777777" w:rsidTr="00D6322C">
        <w:trPr>
          <w:trHeight w:val="203"/>
        </w:trPr>
        <w:tc>
          <w:tcPr>
            <w:tcW w:w="2376" w:type="dxa"/>
            <w:vAlign w:val="center"/>
          </w:tcPr>
          <w:p w14:paraId="73672B64" w14:textId="77777777" w:rsidR="00BB3F5B" w:rsidRDefault="00BB3F5B" w:rsidP="00D6322C">
            <w:pPr>
              <w:spacing w:line="360" w:lineRule="auto"/>
              <w:jc w:val="center"/>
              <w:rPr>
                <w:rFonts w:asciiTheme="minorEastAsia" w:hAnsiTheme="minorEastAsia"/>
                <w:szCs w:val="21"/>
              </w:rPr>
            </w:pPr>
            <w:r>
              <w:rPr>
                <w:rFonts w:asciiTheme="minorEastAsia" w:hAnsiTheme="minorEastAsia" w:hint="eastAsia"/>
                <w:szCs w:val="21"/>
              </w:rPr>
              <w:t>工作时间</w:t>
            </w:r>
          </w:p>
        </w:tc>
        <w:tc>
          <w:tcPr>
            <w:tcW w:w="3402" w:type="dxa"/>
            <w:gridSpan w:val="2"/>
            <w:vAlign w:val="center"/>
          </w:tcPr>
          <w:p w14:paraId="57F890D1" w14:textId="77777777" w:rsidR="00BB3F5B" w:rsidRDefault="00BB3F5B" w:rsidP="00D6322C">
            <w:pPr>
              <w:spacing w:line="360" w:lineRule="auto"/>
              <w:jc w:val="center"/>
              <w:rPr>
                <w:rFonts w:asciiTheme="minorEastAsia" w:hAnsiTheme="minorEastAsia"/>
                <w:szCs w:val="21"/>
              </w:rPr>
            </w:pPr>
            <w:r>
              <w:rPr>
                <w:rFonts w:asciiTheme="minorEastAsia" w:hAnsiTheme="minorEastAsia" w:hint="eastAsia"/>
                <w:szCs w:val="21"/>
              </w:rPr>
              <w:t>岗位</w:t>
            </w:r>
          </w:p>
        </w:tc>
        <w:tc>
          <w:tcPr>
            <w:tcW w:w="1503" w:type="dxa"/>
            <w:vAlign w:val="center"/>
          </w:tcPr>
          <w:p w14:paraId="75D87492" w14:textId="77777777" w:rsidR="00BB3F5B" w:rsidRDefault="00BB3F5B" w:rsidP="00D6322C">
            <w:pPr>
              <w:spacing w:line="360" w:lineRule="auto"/>
              <w:jc w:val="center"/>
              <w:rPr>
                <w:rFonts w:asciiTheme="minorEastAsia" w:hAnsiTheme="minorEastAsia"/>
                <w:szCs w:val="21"/>
              </w:rPr>
            </w:pPr>
            <w:r>
              <w:rPr>
                <w:rFonts w:asciiTheme="minorEastAsia" w:hAnsiTheme="minorEastAsia" w:hint="eastAsia"/>
                <w:szCs w:val="21"/>
              </w:rPr>
              <w:t>岗位人数</w:t>
            </w:r>
          </w:p>
        </w:tc>
      </w:tr>
      <w:tr w:rsidR="00BB3F5B" w14:paraId="35220E4F" w14:textId="77777777" w:rsidTr="00D6322C">
        <w:trPr>
          <w:trHeight w:val="60"/>
        </w:trPr>
        <w:tc>
          <w:tcPr>
            <w:tcW w:w="2376" w:type="dxa"/>
            <w:vMerge w:val="restart"/>
            <w:vAlign w:val="center"/>
          </w:tcPr>
          <w:p w14:paraId="0101B86A" w14:textId="77777777" w:rsidR="00BB3F5B" w:rsidRDefault="00BB3F5B" w:rsidP="00D6322C">
            <w:pPr>
              <w:spacing w:line="360" w:lineRule="auto"/>
              <w:jc w:val="center"/>
              <w:rPr>
                <w:rFonts w:asciiTheme="minorEastAsia" w:hAnsiTheme="minorEastAsia"/>
                <w:szCs w:val="21"/>
              </w:rPr>
            </w:pPr>
            <w:r>
              <w:rPr>
                <w:rFonts w:asciiTheme="minorEastAsia" w:hAnsiTheme="minorEastAsia" w:hint="eastAsia"/>
                <w:szCs w:val="21"/>
              </w:rPr>
              <w:t>7:00-17</w:t>
            </w:r>
            <w:r>
              <w:rPr>
                <w:rFonts w:asciiTheme="minorEastAsia" w:hAnsiTheme="minorEastAsia"/>
                <w:szCs w:val="21"/>
              </w:rPr>
              <w:t>:</w:t>
            </w:r>
            <w:r>
              <w:rPr>
                <w:rFonts w:asciiTheme="minorEastAsia" w:hAnsiTheme="minorEastAsia" w:hint="eastAsia"/>
                <w:szCs w:val="21"/>
              </w:rPr>
              <w:t>00</w:t>
            </w:r>
            <w:r>
              <w:rPr>
                <w:rFonts w:asciiTheme="minorEastAsia" w:hAnsiTheme="minorEastAsia"/>
                <w:szCs w:val="21"/>
              </w:rPr>
              <w:t>（早班）</w:t>
            </w:r>
          </w:p>
        </w:tc>
        <w:tc>
          <w:tcPr>
            <w:tcW w:w="3402" w:type="dxa"/>
            <w:gridSpan w:val="2"/>
          </w:tcPr>
          <w:p w14:paraId="3A0C72B4" w14:textId="77777777" w:rsidR="00BB3F5B" w:rsidRDefault="00BB3F5B" w:rsidP="00D6322C">
            <w:pPr>
              <w:spacing w:line="360" w:lineRule="auto"/>
              <w:jc w:val="left"/>
              <w:rPr>
                <w:rFonts w:asciiTheme="minorEastAsia" w:hAnsiTheme="minorEastAsia"/>
                <w:szCs w:val="21"/>
              </w:rPr>
            </w:pPr>
            <w:r>
              <w:rPr>
                <w:rFonts w:asciiTheme="minorEastAsia" w:hAnsiTheme="minorEastAsia" w:hint="eastAsia"/>
                <w:szCs w:val="21"/>
              </w:rPr>
              <w:t>试业区域室外</w:t>
            </w:r>
          </w:p>
        </w:tc>
        <w:tc>
          <w:tcPr>
            <w:tcW w:w="1503" w:type="dxa"/>
          </w:tcPr>
          <w:p w14:paraId="0A994613" w14:textId="77777777" w:rsidR="00BB3F5B" w:rsidRDefault="00BB3F5B" w:rsidP="00D6322C">
            <w:pPr>
              <w:spacing w:line="360" w:lineRule="auto"/>
              <w:jc w:val="center"/>
              <w:rPr>
                <w:rFonts w:asciiTheme="minorEastAsia" w:hAnsiTheme="minorEastAsia"/>
                <w:szCs w:val="21"/>
              </w:rPr>
            </w:pPr>
            <w:r>
              <w:rPr>
                <w:rFonts w:asciiTheme="minorEastAsia" w:hAnsiTheme="minorEastAsia" w:hint="eastAsia"/>
                <w:szCs w:val="21"/>
              </w:rPr>
              <w:t>1</w:t>
            </w:r>
          </w:p>
        </w:tc>
      </w:tr>
      <w:tr w:rsidR="00BB3F5B" w14:paraId="249166FD" w14:textId="77777777" w:rsidTr="00D6322C">
        <w:trPr>
          <w:trHeight w:val="116"/>
        </w:trPr>
        <w:tc>
          <w:tcPr>
            <w:tcW w:w="2376" w:type="dxa"/>
            <w:vMerge/>
            <w:vAlign w:val="center"/>
          </w:tcPr>
          <w:p w14:paraId="768BCA82" w14:textId="77777777" w:rsidR="00BB3F5B" w:rsidRDefault="00BB3F5B" w:rsidP="00D6322C">
            <w:pPr>
              <w:spacing w:line="360" w:lineRule="auto"/>
              <w:jc w:val="center"/>
              <w:rPr>
                <w:rFonts w:asciiTheme="minorEastAsia" w:hAnsiTheme="minorEastAsia"/>
                <w:szCs w:val="21"/>
              </w:rPr>
            </w:pPr>
          </w:p>
        </w:tc>
        <w:tc>
          <w:tcPr>
            <w:tcW w:w="3402" w:type="dxa"/>
            <w:gridSpan w:val="2"/>
          </w:tcPr>
          <w:p w14:paraId="6BE4C6F3" w14:textId="77777777" w:rsidR="00BB3F5B" w:rsidRDefault="00BB3F5B" w:rsidP="00D6322C">
            <w:pPr>
              <w:spacing w:line="360" w:lineRule="auto"/>
              <w:jc w:val="left"/>
              <w:rPr>
                <w:rFonts w:asciiTheme="minorEastAsia" w:hAnsiTheme="minorEastAsia"/>
                <w:szCs w:val="21"/>
              </w:rPr>
            </w:pPr>
            <w:r>
              <w:rPr>
                <w:rFonts w:asciiTheme="minorEastAsia" w:hAnsiTheme="minorEastAsia" w:hint="eastAsia"/>
                <w:szCs w:val="21"/>
              </w:rPr>
              <w:t>试业区域室内公共场所</w:t>
            </w:r>
          </w:p>
        </w:tc>
        <w:tc>
          <w:tcPr>
            <w:tcW w:w="1503" w:type="dxa"/>
          </w:tcPr>
          <w:p w14:paraId="42B13D81" w14:textId="77777777" w:rsidR="00BB3F5B" w:rsidRDefault="00BB3F5B" w:rsidP="00D6322C">
            <w:pPr>
              <w:spacing w:line="360" w:lineRule="auto"/>
              <w:jc w:val="center"/>
              <w:rPr>
                <w:rFonts w:asciiTheme="minorEastAsia" w:hAnsiTheme="minorEastAsia"/>
                <w:szCs w:val="21"/>
              </w:rPr>
            </w:pPr>
            <w:r>
              <w:rPr>
                <w:rFonts w:asciiTheme="minorEastAsia" w:hAnsiTheme="minorEastAsia" w:hint="eastAsia"/>
                <w:szCs w:val="21"/>
              </w:rPr>
              <w:t>2</w:t>
            </w:r>
          </w:p>
        </w:tc>
      </w:tr>
      <w:tr w:rsidR="00BB3F5B" w14:paraId="646E1173" w14:textId="77777777" w:rsidTr="00D6322C">
        <w:tc>
          <w:tcPr>
            <w:tcW w:w="2376" w:type="dxa"/>
            <w:vMerge/>
            <w:vAlign w:val="center"/>
          </w:tcPr>
          <w:p w14:paraId="7928CBAD" w14:textId="77777777" w:rsidR="00BB3F5B" w:rsidRDefault="00BB3F5B" w:rsidP="00D6322C">
            <w:pPr>
              <w:spacing w:line="360" w:lineRule="auto"/>
              <w:jc w:val="center"/>
              <w:rPr>
                <w:rFonts w:asciiTheme="minorEastAsia" w:hAnsiTheme="minorEastAsia"/>
                <w:szCs w:val="21"/>
              </w:rPr>
            </w:pPr>
          </w:p>
        </w:tc>
        <w:tc>
          <w:tcPr>
            <w:tcW w:w="1560" w:type="dxa"/>
            <w:vMerge w:val="restart"/>
            <w:vAlign w:val="center"/>
          </w:tcPr>
          <w:p w14:paraId="2D1AAEE6" w14:textId="77777777" w:rsidR="00BB3F5B" w:rsidRDefault="00BB3F5B" w:rsidP="00D6322C">
            <w:pPr>
              <w:spacing w:line="360" w:lineRule="auto"/>
              <w:jc w:val="center"/>
              <w:rPr>
                <w:rFonts w:asciiTheme="minorEastAsia" w:hAnsiTheme="minorEastAsia"/>
                <w:szCs w:val="21"/>
              </w:rPr>
            </w:pPr>
            <w:r>
              <w:rPr>
                <w:rFonts w:asciiTheme="minorEastAsia" w:hAnsiTheme="minorEastAsia"/>
                <w:szCs w:val="21"/>
              </w:rPr>
              <w:t>试业区域</w:t>
            </w:r>
          </w:p>
        </w:tc>
        <w:tc>
          <w:tcPr>
            <w:tcW w:w="1842" w:type="dxa"/>
          </w:tcPr>
          <w:p w14:paraId="73B47B8D" w14:textId="77777777" w:rsidR="00BB3F5B" w:rsidRDefault="00BB3F5B" w:rsidP="00D6322C">
            <w:pPr>
              <w:spacing w:line="360" w:lineRule="auto"/>
              <w:jc w:val="left"/>
              <w:rPr>
                <w:rFonts w:asciiTheme="minorEastAsia" w:hAnsiTheme="minorEastAsia"/>
                <w:szCs w:val="21"/>
              </w:rPr>
            </w:pPr>
            <w:r>
              <w:rPr>
                <w:rFonts w:asciiTheme="minorEastAsia" w:hAnsiTheme="minorEastAsia" w:hint="eastAsia"/>
                <w:szCs w:val="21"/>
              </w:rPr>
              <w:t>急诊1楼</w:t>
            </w:r>
          </w:p>
        </w:tc>
        <w:tc>
          <w:tcPr>
            <w:tcW w:w="1503" w:type="dxa"/>
          </w:tcPr>
          <w:p w14:paraId="6DF4D3CB" w14:textId="77777777" w:rsidR="00BB3F5B" w:rsidRDefault="00BB3F5B" w:rsidP="00D6322C">
            <w:pPr>
              <w:tabs>
                <w:tab w:val="center" w:pos="459"/>
              </w:tabs>
              <w:spacing w:line="360" w:lineRule="auto"/>
              <w:jc w:val="center"/>
              <w:rPr>
                <w:rFonts w:asciiTheme="minorEastAsia" w:hAnsiTheme="minorEastAsia"/>
                <w:szCs w:val="21"/>
              </w:rPr>
            </w:pPr>
            <w:r>
              <w:rPr>
                <w:rFonts w:asciiTheme="minorEastAsia" w:hAnsiTheme="minorEastAsia" w:hint="eastAsia"/>
                <w:szCs w:val="21"/>
              </w:rPr>
              <w:t>2</w:t>
            </w:r>
          </w:p>
        </w:tc>
      </w:tr>
      <w:tr w:rsidR="00BB3F5B" w14:paraId="7C886523" w14:textId="77777777" w:rsidTr="00D6322C">
        <w:tc>
          <w:tcPr>
            <w:tcW w:w="2376" w:type="dxa"/>
            <w:vMerge/>
            <w:vAlign w:val="center"/>
          </w:tcPr>
          <w:p w14:paraId="6DA0489C" w14:textId="77777777" w:rsidR="00BB3F5B" w:rsidRDefault="00BB3F5B" w:rsidP="00D6322C">
            <w:pPr>
              <w:spacing w:line="360" w:lineRule="auto"/>
              <w:jc w:val="center"/>
              <w:rPr>
                <w:rFonts w:asciiTheme="minorEastAsia" w:hAnsiTheme="minorEastAsia"/>
                <w:szCs w:val="21"/>
              </w:rPr>
            </w:pPr>
          </w:p>
        </w:tc>
        <w:tc>
          <w:tcPr>
            <w:tcW w:w="1560" w:type="dxa"/>
            <w:vMerge/>
          </w:tcPr>
          <w:p w14:paraId="390E6EBA" w14:textId="77777777" w:rsidR="00BB3F5B" w:rsidRDefault="00BB3F5B" w:rsidP="00D6322C">
            <w:pPr>
              <w:spacing w:line="360" w:lineRule="auto"/>
              <w:jc w:val="left"/>
              <w:rPr>
                <w:rFonts w:asciiTheme="minorEastAsia" w:hAnsiTheme="minorEastAsia"/>
                <w:szCs w:val="21"/>
              </w:rPr>
            </w:pPr>
          </w:p>
        </w:tc>
        <w:tc>
          <w:tcPr>
            <w:tcW w:w="1842" w:type="dxa"/>
          </w:tcPr>
          <w:p w14:paraId="79BA9854" w14:textId="77777777" w:rsidR="00BB3F5B" w:rsidRDefault="00BB3F5B" w:rsidP="00D6322C">
            <w:pPr>
              <w:spacing w:line="360" w:lineRule="auto"/>
              <w:jc w:val="left"/>
              <w:rPr>
                <w:rFonts w:asciiTheme="minorEastAsia" w:hAnsiTheme="minorEastAsia"/>
                <w:szCs w:val="21"/>
              </w:rPr>
            </w:pPr>
            <w:r>
              <w:rPr>
                <w:rFonts w:asciiTheme="minorEastAsia" w:hAnsiTheme="minorEastAsia" w:hint="eastAsia"/>
                <w:szCs w:val="21"/>
              </w:rPr>
              <w:t>急诊2楼</w:t>
            </w:r>
          </w:p>
        </w:tc>
        <w:tc>
          <w:tcPr>
            <w:tcW w:w="1503" w:type="dxa"/>
          </w:tcPr>
          <w:p w14:paraId="0672C8A7" w14:textId="77777777" w:rsidR="00BB3F5B" w:rsidRDefault="00BB3F5B" w:rsidP="00D6322C">
            <w:pPr>
              <w:spacing w:line="360" w:lineRule="auto"/>
              <w:jc w:val="center"/>
              <w:rPr>
                <w:rFonts w:asciiTheme="minorEastAsia" w:hAnsiTheme="minorEastAsia"/>
                <w:szCs w:val="21"/>
              </w:rPr>
            </w:pPr>
            <w:r>
              <w:rPr>
                <w:rFonts w:asciiTheme="minorEastAsia" w:hAnsiTheme="minorEastAsia" w:hint="eastAsia"/>
                <w:szCs w:val="21"/>
              </w:rPr>
              <w:t>1</w:t>
            </w:r>
          </w:p>
        </w:tc>
      </w:tr>
      <w:tr w:rsidR="00BB3F5B" w14:paraId="4070D1BD" w14:textId="77777777" w:rsidTr="00D6322C">
        <w:tc>
          <w:tcPr>
            <w:tcW w:w="2376" w:type="dxa"/>
            <w:vMerge/>
            <w:vAlign w:val="center"/>
          </w:tcPr>
          <w:p w14:paraId="179CF1F1" w14:textId="77777777" w:rsidR="00BB3F5B" w:rsidRDefault="00BB3F5B" w:rsidP="00D6322C">
            <w:pPr>
              <w:spacing w:line="360" w:lineRule="auto"/>
              <w:jc w:val="center"/>
              <w:rPr>
                <w:rFonts w:asciiTheme="minorEastAsia" w:hAnsiTheme="minorEastAsia"/>
                <w:szCs w:val="21"/>
              </w:rPr>
            </w:pPr>
          </w:p>
        </w:tc>
        <w:tc>
          <w:tcPr>
            <w:tcW w:w="1560" w:type="dxa"/>
            <w:vMerge/>
          </w:tcPr>
          <w:p w14:paraId="7AFA78B3" w14:textId="77777777" w:rsidR="00BB3F5B" w:rsidRDefault="00BB3F5B" w:rsidP="00D6322C">
            <w:pPr>
              <w:spacing w:line="360" w:lineRule="auto"/>
              <w:jc w:val="left"/>
              <w:rPr>
                <w:rFonts w:asciiTheme="minorEastAsia" w:hAnsiTheme="minorEastAsia"/>
                <w:szCs w:val="21"/>
              </w:rPr>
            </w:pPr>
          </w:p>
        </w:tc>
        <w:tc>
          <w:tcPr>
            <w:tcW w:w="1842" w:type="dxa"/>
          </w:tcPr>
          <w:p w14:paraId="75F5562C" w14:textId="77777777" w:rsidR="00BB3F5B" w:rsidRDefault="00BB3F5B" w:rsidP="00D6322C">
            <w:pPr>
              <w:spacing w:line="360" w:lineRule="auto"/>
              <w:jc w:val="left"/>
              <w:rPr>
                <w:rFonts w:asciiTheme="minorEastAsia" w:hAnsiTheme="minorEastAsia"/>
                <w:szCs w:val="21"/>
              </w:rPr>
            </w:pPr>
            <w:r>
              <w:rPr>
                <w:rFonts w:asciiTheme="minorEastAsia" w:hAnsiTheme="minorEastAsia" w:hint="eastAsia"/>
                <w:szCs w:val="21"/>
              </w:rPr>
              <w:t>耳鼻喉中心</w:t>
            </w:r>
          </w:p>
        </w:tc>
        <w:tc>
          <w:tcPr>
            <w:tcW w:w="1503" w:type="dxa"/>
          </w:tcPr>
          <w:p w14:paraId="5FF7CC98" w14:textId="77777777" w:rsidR="00BB3F5B" w:rsidRDefault="00BB3F5B" w:rsidP="00D6322C">
            <w:pPr>
              <w:spacing w:line="360" w:lineRule="auto"/>
              <w:jc w:val="center"/>
              <w:rPr>
                <w:rFonts w:asciiTheme="minorEastAsia" w:hAnsiTheme="minorEastAsia"/>
                <w:szCs w:val="21"/>
              </w:rPr>
            </w:pPr>
            <w:r>
              <w:rPr>
                <w:rFonts w:asciiTheme="minorEastAsia" w:hAnsiTheme="minorEastAsia" w:hint="eastAsia"/>
                <w:szCs w:val="21"/>
              </w:rPr>
              <w:t>1</w:t>
            </w:r>
          </w:p>
        </w:tc>
      </w:tr>
      <w:tr w:rsidR="00BB3F5B" w14:paraId="2E042212" w14:textId="77777777" w:rsidTr="00D6322C">
        <w:trPr>
          <w:trHeight w:val="58"/>
        </w:trPr>
        <w:tc>
          <w:tcPr>
            <w:tcW w:w="2376" w:type="dxa"/>
            <w:vMerge/>
            <w:vAlign w:val="center"/>
          </w:tcPr>
          <w:p w14:paraId="432B166D" w14:textId="77777777" w:rsidR="00BB3F5B" w:rsidRDefault="00BB3F5B" w:rsidP="00D6322C">
            <w:pPr>
              <w:spacing w:line="360" w:lineRule="auto"/>
              <w:jc w:val="center"/>
              <w:rPr>
                <w:rFonts w:asciiTheme="minorEastAsia" w:hAnsiTheme="minorEastAsia"/>
                <w:szCs w:val="21"/>
              </w:rPr>
            </w:pPr>
          </w:p>
        </w:tc>
        <w:tc>
          <w:tcPr>
            <w:tcW w:w="1560" w:type="dxa"/>
            <w:vMerge/>
          </w:tcPr>
          <w:p w14:paraId="67083A79" w14:textId="77777777" w:rsidR="00BB3F5B" w:rsidRDefault="00BB3F5B" w:rsidP="00D6322C">
            <w:pPr>
              <w:spacing w:line="360" w:lineRule="auto"/>
              <w:rPr>
                <w:rFonts w:asciiTheme="minorEastAsia" w:hAnsiTheme="minorEastAsia"/>
                <w:szCs w:val="21"/>
              </w:rPr>
            </w:pPr>
          </w:p>
        </w:tc>
        <w:tc>
          <w:tcPr>
            <w:tcW w:w="1842" w:type="dxa"/>
          </w:tcPr>
          <w:p w14:paraId="41B81CDB" w14:textId="77777777" w:rsidR="00BB3F5B" w:rsidRDefault="00BB3F5B" w:rsidP="00D6322C">
            <w:pPr>
              <w:spacing w:line="360" w:lineRule="auto"/>
              <w:rPr>
                <w:rFonts w:asciiTheme="minorEastAsia" w:hAnsiTheme="minorEastAsia"/>
                <w:szCs w:val="21"/>
              </w:rPr>
            </w:pPr>
            <w:r>
              <w:rPr>
                <w:rFonts w:asciiTheme="minorEastAsia" w:hAnsiTheme="minorEastAsia" w:hint="eastAsia"/>
                <w:szCs w:val="21"/>
              </w:rPr>
              <w:t>未来新增区域</w:t>
            </w:r>
          </w:p>
        </w:tc>
        <w:tc>
          <w:tcPr>
            <w:tcW w:w="1503" w:type="dxa"/>
          </w:tcPr>
          <w:p w14:paraId="4F37E2C9" w14:textId="77777777" w:rsidR="00BB3F5B" w:rsidRDefault="00BB3F5B" w:rsidP="00D6322C">
            <w:pPr>
              <w:spacing w:line="360" w:lineRule="auto"/>
              <w:jc w:val="center"/>
              <w:rPr>
                <w:rFonts w:asciiTheme="minorEastAsia" w:hAnsiTheme="minorEastAsia"/>
                <w:szCs w:val="21"/>
              </w:rPr>
            </w:pPr>
            <w:r>
              <w:rPr>
                <w:rFonts w:asciiTheme="minorEastAsia" w:hAnsiTheme="minorEastAsia"/>
                <w:szCs w:val="21"/>
              </w:rPr>
              <w:t>13</w:t>
            </w:r>
          </w:p>
        </w:tc>
      </w:tr>
      <w:tr w:rsidR="00BB3F5B" w14:paraId="00490038" w14:textId="77777777" w:rsidTr="00D6322C">
        <w:trPr>
          <w:trHeight w:val="273"/>
        </w:trPr>
        <w:tc>
          <w:tcPr>
            <w:tcW w:w="2376" w:type="dxa"/>
            <w:vAlign w:val="center"/>
          </w:tcPr>
          <w:p w14:paraId="6F9BD957" w14:textId="77777777" w:rsidR="00BB3F5B" w:rsidRDefault="00BB3F5B" w:rsidP="00D6322C">
            <w:pPr>
              <w:spacing w:line="360" w:lineRule="auto"/>
              <w:jc w:val="center"/>
              <w:rPr>
                <w:rFonts w:asciiTheme="minorEastAsia" w:hAnsiTheme="minorEastAsia"/>
                <w:szCs w:val="21"/>
              </w:rPr>
            </w:pPr>
            <w:r>
              <w:rPr>
                <w:rFonts w:asciiTheme="minorEastAsia" w:hAnsiTheme="minorEastAsia" w:hint="eastAsia"/>
                <w:szCs w:val="21"/>
              </w:rPr>
              <w:t>14:00-23:00</w:t>
            </w:r>
            <w:r>
              <w:rPr>
                <w:rFonts w:asciiTheme="minorEastAsia" w:hAnsiTheme="minorEastAsia"/>
                <w:szCs w:val="21"/>
              </w:rPr>
              <w:t>（中班）</w:t>
            </w:r>
          </w:p>
        </w:tc>
        <w:tc>
          <w:tcPr>
            <w:tcW w:w="3402" w:type="dxa"/>
            <w:gridSpan w:val="2"/>
            <w:vAlign w:val="center"/>
          </w:tcPr>
          <w:p w14:paraId="48EDBF6A" w14:textId="77777777" w:rsidR="00BB3F5B" w:rsidRDefault="00BB3F5B" w:rsidP="00D6322C">
            <w:pPr>
              <w:spacing w:line="360" w:lineRule="auto"/>
              <w:rPr>
                <w:rFonts w:asciiTheme="minorEastAsia" w:hAnsiTheme="minorEastAsia"/>
                <w:szCs w:val="21"/>
              </w:rPr>
            </w:pPr>
            <w:r>
              <w:rPr>
                <w:rFonts w:asciiTheme="minorEastAsia" w:hAnsiTheme="minorEastAsia" w:hint="eastAsia"/>
                <w:szCs w:val="21"/>
              </w:rPr>
              <w:t>急诊1楼</w:t>
            </w:r>
          </w:p>
        </w:tc>
        <w:tc>
          <w:tcPr>
            <w:tcW w:w="1503" w:type="dxa"/>
            <w:vAlign w:val="center"/>
          </w:tcPr>
          <w:p w14:paraId="63D5130F" w14:textId="77777777" w:rsidR="00BB3F5B" w:rsidRDefault="00BB3F5B" w:rsidP="00D6322C">
            <w:pPr>
              <w:spacing w:line="360" w:lineRule="auto"/>
              <w:jc w:val="center"/>
              <w:rPr>
                <w:rFonts w:asciiTheme="minorEastAsia" w:hAnsiTheme="minorEastAsia"/>
                <w:szCs w:val="21"/>
              </w:rPr>
            </w:pPr>
            <w:r>
              <w:rPr>
                <w:rFonts w:asciiTheme="minorEastAsia" w:hAnsiTheme="minorEastAsia"/>
                <w:szCs w:val="21"/>
              </w:rPr>
              <w:t>2</w:t>
            </w:r>
          </w:p>
        </w:tc>
      </w:tr>
      <w:tr w:rsidR="00BB3F5B" w14:paraId="1814485D" w14:textId="77777777" w:rsidTr="00D6322C">
        <w:tc>
          <w:tcPr>
            <w:tcW w:w="2376" w:type="dxa"/>
            <w:vMerge w:val="restart"/>
            <w:vAlign w:val="center"/>
          </w:tcPr>
          <w:p w14:paraId="0B9A08B0" w14:textId="77777777" w:rsidR="00BB3F5B" w:rsidRDefault="00BB3F5B" w:rsidP="00D6322C">
            <w:pPr>
              <w:spacing w:line="360" w:lineRule="auto"/>
              <w:jc w:val="center"/>
              <w:rPr>
                <w:rFonts w:asciiTheme="minorEastAsia" w:hAnsiTheme="minorEastAsia"/>
                <w:szCs w:val="21"/>
              </w:rPr>
            </w:pPr>
          </w:p>
        </w:tc>
        <w:tc>
          <w:tcPr>
            <w:tcW w:w="1560" w:type="dxa"/>
            <w:vMerge w:val="restart"/>
            <w:vAlign w:val="center"/>
          </w:tcPr>
          <w:p w14:paraId="2F4BFF16" w14:textId="77777777" w:rsidR="00BB3F5B" w:rsidRDefault="00BB3F5B" w:rsidP="00D6322C">
            <w:pPr>
              <w:spacing w:line="360" w:lineRule="auto"/>
              <w:jc w:val="center"/>
              <w:rPr>
                <w:rFonts w:asciiTheme="minorEastAsia" w:hAnsiTheme="minorEastAsia"/>
                <w:szCs w:val="21"/>
              </w:rPr>
            </w:pPr>
            <w:r>
              <w:rPr>
                <w:rFonts w:asciiTheme="minorEastAsia" w:hAnsiTheme="minorEastAsia" w:hint="eastAsia"/>
                <w:szCs w:val="21"/>
              </w:rPr>
              <w:t>轮休顶岗人员</w:t>
            </w:r>
          </w:p>
        </w:tc>
        <w:tc>
          <w:tcPr>
            <w:tcW w:w="1842" w:type="dxa"/>
            <w:vAlign w:val="center"/>
          </w:tcPr>
          <w:p w14:paraId="1185CB39" w14:textId="77777777" w:rsidR="00BB3F5B" w:rsidRDefault="00BB3F5B" w:rsidP="00D6322C">
            <w:pPr>
              <w:spacing w:line="360" w:lineRule="auto"/>
              <w:jc w:val="center"/>
              <w:rPr>
                <w:rFonts w:asciiTheme="minorEastAsia" w:hAnsiTheme="minorEastAsia"/>
                <w:szCs w:val="21"/>
              </w:rPr>
            </w:pPr>
            <w:r>
              <w:rPr>
                <w:rFonts w:asciiTheme="minorEastAsia" w:hAnsiTheme="minorEastAsia"/>
                <w:szCs w:val="21"/>
              </w:rPr>
              <w:t>试业区域</w:t>
            </w:r>
          </w:p>
        </w:tc>
        <w:tc>
          <w:tcPr>
            <w:tcW w:w="1503" w:type="dxa"/>
            <w:vAlign w:val="center"/>
          </w:tcPr>
          <w:p w14:paraId="54D204F0" w14:textId="77777777" w:rsidR="00BB3F5B" w:rsidRDefault="00BB3F5B" w:rsidP="00D6322C">
            <w:pPr>
              <w:spacing w:line="360" w:lineRule="auto"/>
              <w:jc w:val="center"/>
              <w:rPr>
                <w:rFonts w:asciiTheme="minorEastAsia" w:hAnsiTheme="minorEastAsia"/>
                <w:szCs w:val="21"/>
              </w:rPr>
            </w:pPr>
            <w:r>
              <w:rPr>
                <w:rFonts w:asciiTheme="minorEastAsia" w:hAnsiTheme="minorEastAsia"/>
                <w:szCs w:val="21"/>
              </w:rPr>
              <w:t>4</w:t>
            </w:r>
          </w:p>
        </w:tc>
      </w:tr>
      <w:tr w:rsidR="00BB3F5B" w14:paraId="4F094D24" w14:textId="77777777" w:rsidTr="00D6322C">
        <w:trPr>
          <w:trHeight w:val="56"/>
        </w:trPr>
        <w:tc>
          <w:tcPr>
            <w:tcW w:w="2376" w:type="dxa"/>
            <w:vMerge/>
            <w:vAlign w:val="center"/>
          </w:tcPr>
          <w:p w14:paraId="5D28D96C" w14:textId="77777777" w:rsidR="00BB3F5B" w:rsidRDefault="00BB3F5B" w:rsidP="00D6322C">
            <w:pPr>
              <w:spacing w:line="360" w:lineRule="auto"/>
              <w:jc w:val="center"/>
              <w:rPr>
                <w:rFonts w:asciiTheme="minorEastAsia" w:hAnsiTheme="minorEastAsia"/>
                <w:szCs w:val="21"/>
              </w:rPr>
            </w:pPr>
          </w:p>
        </w:tc>
        <w:tc>
          <w:tcPr>
            <w:tcW w:w="1560" w:type="dxa"/>
            <w:vMerge/>
            <w:vAlign w:val="center"/>
          </w:tcPr>
          <w:p w14:paraId="0329E293" w14:textId="77777777" w:rsidR="00BB3F5B" w:rsidRDefault="00BB3F5B" w:rsidP="00D6322C">
            <w:pPr>
              <w:spacing w:line="360" w:lineRule="auto"/>
              <w:jc w:val="center"/>
              <w:rPr>
                <w:rFonts w:asciiTheme="minorEastAsia" w:hAnsiTheme="minorEastAsia"/>
                <w:szCs w:val="21"/>
              </w:rPr>
            </w:pPr>
          </w:p>
        </w:tc>
        <w:tc>
          <w:tcPr>
            <w:tcW w:w="1842" w:type="dxa"/>
            <w:vAlign w:val="center"/>
          </w:tcPr>
          <w:p w14:paraId="78E5C8D0" w14:textId="77777777" w:rsidR="00BB3F5B" w:rsidRDefault="00BB3F5B" w:rsidP="00D6322C">
            <w:pPr>
              <w:spacing w:line="360" w:lineRule="auto"/>
              <w:jc w:val="center"/>
              <w:rPr>
                <w:rFonts w:asciiTheme="minorEastAsia" w:hAnsiTheme="minorEastAsia"/>
                <w:szCs w:val="21"/>
              </w:rPr>
            </w:pPr>
            <w:r>
              <w:rPr>
                <w:rFonts w:asciiTheme="minorEastAsia" w:hAnsiTheme="minorEastAsia" w:hint="eastAsia"/>
                <w:szCs w:val="21"/>
              </w:rPr>
              <w:t>未来新增区域</w:t>
            </w:r>
          </w:p>
        </w:tc>
        <w:tc>
          <w:tcPr>
            <w:tcW w:w="1503" w:type="dxa"/>
            <w:vAlign w:val="center"/>
          </w:tcPr>
          <w:p w14:paraId="2255C23C" w14:textId="77777777" w:rsidR="00BB3F5B" w:rsidRDefault="00BB3F5B" w:rsidP="00D6322C">
            <w:pPr>
              <w:spacing w:line="360" w:lineRule="auto"/>
              <w:jc w:val="center"/>
              <w:rPr>
                <w:rFonts w:asciiTheme="minorEastAsia" w:hAnsiTheme="minorEastAsia"/>
                <w:szCs w:val="21"/>
              </w:rPr>
            </w:pPr>
            <w:r>
              <w:rPr>
                <w:rFonts w:asciiTheme="minorEastAsia" w:hAnsiTheme="minorEastAsia"/>
                <w:szCs w:val="21"/>
              </w:rPr>
              <w:t>4</w:t>
            </w:r>
          </w:p>
        </w:tc>
      </w:tr>
    </w:tbl>
    <w:p w14:paraId="20CEEE29" w14:textId="77777777" w:rsidR="00BB3F5B" w:rsidRDefault="00BB3F5B" w:rsidP="00261B34">
      <w:pPr>
        <w:spacing w:beforeLines="50" w:before="156"/>
        <w:rPr>
          <w:rFonts w:ascii="Times New Roman" w:hAnsi="Times New Roman"/>
          <w:szCs w:val="21"/>
        </w:rPr>
      </w:pPr>
    </w:p>
    <w:p w14:paraId="4C2B9B74" w14:textId="77777777" w:rsidR="00261B34" w:rsidRDefault="00261B34" w:rsidP="00261B34">
      <w:pPr>
        <w:rPr>
          <w:rFonts w:asciiTheme="minorEastAsia" w:eastAsiaTheme="minorEastAsia" w:hAnsiTheme="minorEastAsia" w:cs="Tahoma"/>
          <w:b/>
          <w:bCs/>
          <w:color w:val="000000"/>
          <w:szCs w:val="21"/>
        </w:rPr>
      </w:pPr>
      <w:r>
        <w:rPr>
          <w:rFonts w:asciiTheme="minorEastAsia" w:eastAsiaTheme="minorEastAsia" w:hAnsiTheme="minorEastAsia" w:cs="Tahoma" w:hint="eastAsia"/>
          <w:b/>
          <w:bCs/>
          <w:color w:val="000000"/>
          <w:szCs w:val="21"/>
        </w:rPr>
        <w:t>二、服务内容</w:t>
      </w:r>
    </w:p>
    <w:p w14:paraId="3FF78DFA" w14:textId="652F2612" w:rsidR="00261B34" w:rsidRDefault="003A46FC" w:rsidP="00261B34">
      <w:pPr>
        <w:ind w:firstLineChars="200" w:firstLine="420"/>
        <w:rPr>
          <w:rFonts w:ascii="Times New Roman" w:hAnsi="Times New Roman"/>
          <w:szCs w:val="21"/>
        </w:rPr>
      </w:pPr>
      <w:r>
        <w:rPr>
          <w:rFonts w:ascii="Times New Roman" w:hAnsi="Times New Roman" w:hint="eastAsia"/>
          <w:szCs w:val="21"/>
        </w:rPr>
        <w:t>1.</w:t>
      </w:r>
      <w:r w:rsidR="00261B34">
        <w:rPr>
          <w:rFonts w:ascii="Times New Roman" w:hAnsi="Times New Roman" w:hint="eastAsia"/>
          <w:szCs w:val="21"/>
        </w:rPr>
        <w:t>试业区域总面积为</w:t>
      </w:r>
      <w:r w:rsidR="00261B34">
        <w:rPr>
          <w:rFonts w:ascii="Times New Roman" w:hAnsi="Times New Roman" w:hint="eastAsia"/>
          <w:szCs w:val="21"/>
        </w:rPr>
        <w:t>15768</w:t>
      </w:r>
      <w:r w:rsidR="00261B34">
        <w:rPr>
          <w:rFonts w:ascii="Times New Roman" w:hAnsi="Times New Roman" w:hint="eastAsia"/>
          <w:szCs w:val="21"/>
        </w:rPr>
        <w:t>㎡，其中室内面积</w:t>
      </w:r>
      <w:r w:rsidR="00261B34">
        <w:rPr>
          <w:rFonts w:ascii="Times New Roman" w:hAnsi="Times New Roman" w:hint="eastAsia"/>
          <w:szCs w:val="21"/>
        </w:rPr>
        <w:t>10220</w:t>
      </w:r>
      <w:r w:rsidR="00261B34">
        <w:rPr>
          <w:rFonts w:ascii="Times New Roman" w:hAnsi="Times New Roman" w:hint="eastAsia"/>
          <w:szCs w:val="21"/>
        </w:rPr>
        <w:t>㎡，室外面积：</w:t>
      </w:r>
      <w:r w:rsidR="00261B34">
        <w:rPr>
          <w:rFonts w:ascii="Times New Roman" w:hAnsi="Times New Roman" w:hint="eastAsia"/>
          <w:szCs w:val="21"/>
        </w:rPr>
        <w:t>5548</w:t>
      </w:r>
      <w:r w:rsidR="00261B34">
        <w:rPr>
          <w:rFonts w:ascii="Times New Roman" w:hAnsi="Times New Roman" w:hint="eastAsia"/>
          <w:szCs w:val="21"/>
        </w:rPr>
        <w:t>㎡。</w:t>
      </w:r>
    </w:p>
    <w:p w14:paraId="170E8BAF" w14:textId="5D0305B9" w:rsidR="00261B34" w:rsidRDefault="003A46FC" w:rsidP="00261B34">
      <w:pPr>
        <w:pStyle w:val="a5"/>
        <w:rPr>
          <w:szCs w:val="21"/>
        </w:rPr>
      </w:pPr>
      <w:r>
        <w:rPr>
          <w:szCs w:val="21"/>
        </w:rPr>
        <w:t>2</w:t>
      </w:r>
      <w:r w:rsidR="00261B34">
        <w:rPr>
          <w:rFonts w:hint="eastAsia"/>
          <w:szCs w:val="21"/>
        </w:rPr>
        <w:t>.</w:t>
      </w:r>
      <w:r w:rsidR="00261B34">
        <w:rPr>
          <w:rFonts w:hint="eastAsia"/>
          <w:szCs w:val="21"/>
        </w:rPr>
        <w:t>试业区域的各科医护办公室、住院部房间、公共楼层地面、消防楼梯、桌椅、电梯、</w:t>
      </w:r>
      <w:r w:rsidR="00261B34">
        <w:rPr>
          <w:rFonts w:hint="eastAsia"/>
          <w:szCs w:val="21"/>
        </w:rPr>
        <w:t>3</w:t>
      </w:r>
      <w:r w:rsidR="00261B34">
        <w:rPr>
          <w:rFonts w:hint="eastAsia"/>
          <w:szCs w:val="21"/>
        </w:rPr>
        <w:t>米以下玻璃、扶手、天花、灯饰、墙身、洗手间、手术室，会议室、可上人平台、消防设施设备等日常清洁保洁工作。</w:t>
      </w:r>
    </w:p>
    <w:p w14:paraId="24118694" w14:textId="7E34B4EE" w:rsidR="00261B34" w:rsidRDefault="003A46FC" w:rsidP="00261B34">
      <w:pPr>
        <w:pStyle w:val="a5"/>
        <w:rPr>
          <w:szCs w:val="21"/>
        </w:rPr>
      </w:pPr>
      <w:r>
        <w:rPr>
          <w:szCs w:val="21"/>
        </w:rPr>
        <w:t>3</w:t>
      </w:r>
      <w:r w:rsidR="00261B34">
        <w:rPr>
          <w:rFonts w:hint="eastAsia"/>
          <w:szCs w:val="21"/>
        </w:rPr>
        <w:t>.</w:t>
      </w:r>
      <w:r w:rsidR="00261B34">
        <w:rPr>
          <w:rFonts w:hint="eastAsia"/>
          <w:szCs w:val="21"/>
        </w:rPr>
        <w:t>未来新增区域日常清洁保洁工作。</w:t>
      </w:r>
    </w:p>
    <w:p w14:paraId="4F64929D" w14:textId="004A0D9C" w:rsidR="00261B34" w:rsidRDefault="003A46FC" w:rsidP="00261B34">
      <w:pPr>
        <w:pStyle w:val="a5"/>
        <w:rPr>
          <w:szCs w:val="21"/>
        </w:rPr>
      </w:pPr>
      <w:r>
        <w:rPr>
          <w:szCs w:val="21"/>
        </w:rPr>
        <w:t>4</w:t>
      </w:r>
      <w:r w:rsidR="00261B34">
        <w:rPr>
          <w:rFonts w:hint="eastAsia"/>
          <w:szCs w:val="21"/>
        </w:rPr>
        <w:t>.</w:t>
      </w:r>
      <w:r w:rsidR="00261B34">
        <w:rPr>
          <w:rFonts w:hint="eastAsia"/>
          <w:szCs w:val="21"/>
        </w:rPr>
        <w:t>日常具体保洁范围包括但不限于公共区域地面；墙面；天花；灯饰；窗；门；玻璃及框；绿植；等候椅；洗手间；客货垂梯；扶梯；货运通道；门前雨棚；顶屋面；办公区；指示标识；建筑小品；花坛；设备机房；绿化区；消防栓箱；消防楼梯及通道、扶手；后勤区；员工设施；库房；管井；玻璃围栏；外围；办公区域值班室；卸货平台；干湿垃圾房；相关区域内设施等的日常清洁与消毒。</w:t>
      </w:r>
    </w:p>
    <w:p w14:paraId="60596960" w14:textId="6CDA05D8" w:rsidR="00261B34" w:rsidRDefault="003A46FC" w:rsidP="00261B34">
      <w:pPr>
        <w:pStyle w:val="a5"/>
        <w:rPr>
          <w:szCs w:val="21"/>
        </w:rPr>
      </w:pPr>
      <w:r>
        <w:rPr>
          <w:szCs w:val="21"/>
        </w:rPr>
        <w:t>5</w:t>
      </w:r>
      <w:r w:rsidR="00261B34">
        <w:rPr>
          <w:rFonts w:hint="eastAsia"/>
          <w:szCs w:val="21"/>
        </w:rPr>
        <w:t>.</w:t>
      </w:r>
      <w:r w:rsidR="00261B34">
        <w:rPr>
          <w:rFonts w:hint="eastAsia"/>
          <w:szCs w:val="21"/>
        </w:rPr>
        <w:t>延续原保洁合同期限后，须进行一次抛光打蜡处理和一次晶面处理。抛光打蜡的面积（</w:t>
      </w:r>
      <w:r w:rsidR="00261B34">
        <w:rPr>
          <w:rFonts w:hint="eastAsia"/>
          <w:szCs w:val="21"/>
        </w:rPr>
        <w:t>PVC</w:t>
      </w:r>
      <w:r w:rsidR="00261B34">
        <w:rPr>
          <w:rFonts w:hint="eastAsia"/>
          <w:szCs w:val="21"/>
        </w:rPr>
        <w:t>）：</w:t>
      </w:r>
      <w:r w:rsidR="00261B34">
        <w:rPr>
          <w:rFonts w:hint="eastAsia"/>
          <w:szCs w:val="21"/>
        </w:rPr>
        <w:t>3150</w:t>
      </w:r>
      <w:r w:rsidR="00261B34">
        <w:rPr>
          <w:rFonts w:hint="eastAsia"/>
          <w:szCs w:val="21"/>
        </w:rPr>
        <w:t>㎡；晶面的面积（石材）：</w:t>
      </w:r>
      <w:r w:rsidR="00261B34">
        <w:rPr>
          <w:rFonts w:hint="eastAsia"/>
          <w:szCs w:val="21"/>
        </w:rPr>
        <w:t>4150</w:t>
      </w:r>
      <w:r w:rsidR="00261B34">
        <w:rPr>
          <w:rFonts w:hint="eastAsia"/>
          <w:szCs w:val="21"/>
        </w:rPr>
        <w:t>㎡。具体时间根据采购方的实际要求决定。</w:t>
      </w:r>
    </w:p>
    <w:p w14:paraId="612C67A2" w14:textId="5BF3A7FF" w:rsidR="00261B34" w:rsidRDefault="003A46FC" w:rsidP="00261B34">
      <w:pPr>
        <w:pStyle w:val="a5"/>
        <w:rPr>
          <w:szCs w:val="21"/>
        </w:rPr>
      </w:pPr>
      <w:r>
        <w:rPr>
          <w:szCs w:val="21"/>
        </w:rPr>
        <w:t>6</w:t>
      </w:r>
      <w:r w:rsidR="00261B34">
        <w:rPr>
          <w:rFonts w:hint="eastAsia"/>
          <w:szCs w:val="21"/>
        </w:rPr>
        <w:t>.</w:t>
      </w:r>
      <w:r w:rsidR="00261B34">
        <w:rPr>
          <w:rFonts w:hint="eastAsia"/>
          <w:szCs w:val="21"/>
        </w:rPr>
        <w:t>垃圾清运服务内容：生活收集、清运，医疗垃圾收集定点存放。</w:t>
      </w:r>
    </w:p>
    <w:p w14:paraId="7F9090EF" w14:textId="3E51C3BF" w:rsidR="00261B34" w:rsidRDefault="003A46FC" w:rsidP="00261B34">
      <w:pPr>
        <w:pStyle w:val="a5"/>
        <w:rPr>
          <w:szCs w:val="21"/>
        </w:rPr>
      </w:pPr>
      <w:r>
        <w:rPr>
          <w:szCs w:val="21"/>
        </w:rPr>
        <w:t>7</w:t>
      </w:r>
      <w:r w:rsidR="00261B34">
        <w:rPr>
          <w:rFonts w:hint="eastAsia"/>
          <w:szCs w:val="21"/>
        </w:rPr>
        <w:t>.</w:t>
      </w:r>
      <w:r w:rsidR="00261B34">
        <w:rPr>
          <w:rFonts w:hint="eastAsia"/>
          <w:szCs w:val="21"/>
        </w:rPr>
        <w:t>延续原保洁合同期限的服务内容不包含一次性开荒服务。</w:t>
      </w:r>
    </w:p>
    <w:p w14:paraId="55501489" w14:textId="77777777" w:rsidR="00A45F4B" w:rsidRDefault="00A45F4B" w:rsidP="00261B34">
      <w:pPr>
        <w:pStyle w:val="a5"/>
        <w:rPr>
          <w:szCs w:val="21"/>
        </w:rPr>
      </w:pPr>
    </w:p>
    <w:p w14:paraId="68150DEB" w14:textId="77777777" w:rsidR="00261B34" w:rsidRDefault="00261B34" w:rsidP="00261B34">
      <w:pPr>
        <w:rPr>
          <w:rFonts w:asciiTheme="minorEastAsia" w:eastAsiaTheme="minorEastAsia" w:hAnsiTheme="minorEastAsia" w:cs="Tahoma"/>
          <w:b/>
          <w:bCs/>
          <w:color w:val="000000"/>
          <w:szCs w:val="21"/>
        </w:rPr>
      </w:pPr>
      <w:r>
        <w:rPr>
          <w:rFonts w:asciiTheme="minorEastAsia" w:eastAsiaTheme="minorEastAsia" w:hAnsiTheme="minorEastAsia" w:cs="Tahoma" w:hint="eastAsia"/>
          <w:b/>
          <w:bCs/>
          <w:color w:val="000000"/>
          <w:szCs w:val="21"/>
        </w:rPr>
        <w:t>三、服务要求</w:t>
      </w:r>
    </w:p>
    <w:p w14:paraId="0AC3DC32" w14:textId="77777777" w:rsidR="00261B34" w:rsidRDefault="00261B34" w:rsidP="00261B34">
      <w:pPr>
        <w:pStyle w:val="a5"/>
        <w:rPr>
          <w:szCs w:val="21"/>
        </w:rPr>
      </w:pPr>
      <w:r>
        <w:rPr>
          <w:rFonts w:hint="eastAsia"/>
          <w:szCs w:val="21"/>
        </w:rPr>
        <w:t>严格按照《医疗机构环境表面清洁与消毒管理规范》、医院保洁制度规范及其他控感要求开展保洁工作。经过保洁后，地面应无可见的任何垃圾杂物、积水及水滴，在正常光照条件下，应无明显的拖布擦拭痕迹。石材及</w:t>
      </w:r>
      <w:r>
        <w:rPr>
          <w:rFonts w:hint="eastAsia"/>
          <w:szCs w:val="21"/>
        </w:rPr>
        <w:t>PVC</w:t>
      </w:r>
      <w:r>
        <w:rPr>
          <w:rFonts w:hint="eastAsia"/>
          <w:szCs w:val="21"/>
        </w:rPr>
        <w:t>地面打蜡一次，地面经打蜡抛光后，正常目视条件下抛光面应光亮平滑，无明显的凹凸不平与毛钝感。桌、柜、椅、门框、窗沿、墙面、天花、灯具、地毯等物品表面应无可视污渍、尘土、痕迹及异味，在物体转折处用手擦拭应无明显的尘埃。地毯每周吸尘，每月清洗。试业区域（各科室、公共卫生间、公共走廊、电梯间等）须设定保洁责任人，并按医院要求制作保洁责任卡上墙公示，确保保洁服务的全覆盖，保证医院试业区域保洁无空白。</w:t>
      </w:r>
    </w:p>
    <w:p w14:paraId="7C30AF7F" w14:textId="77777777" w:rsidR="00A45F4B" w:rsidRDefault="00A45F4B" w:rsidP="00261B34">
      <w:pPr>
        <w:pStyle w:val="a5"/>
        <w:rPr>
          <w:szCs w:val="21"/>
        </w:rPr>
      </w:pPr>
    </w:p>
    <w:p w14:paraId="16E32C41" w14:textId="32F0A754" w:rsidR="00261B34" w:rsidRPr="00A45F4B" w:rsidRDefault="00A45F4B" w:rsidP="00A45F4B">
      <w:pPr>
        <w:rPr>
          <w:szCs w:val="21"/>
        </w:rPr>
      </w:pPr>
      <w:r>
        <w:rPr>
          <w:rFonts w:asciiTheme="minorEastAsia" w:eastAsiaTheme="minorEastAsia" w:hAnsiTheme="minorEastAsia" w:cs="Tahoma" w:hint="eastAsia"/>
          <w:b/>
          <w:bCs/>
          <w:color w:val="000000"/>
          <w:szCs w:val="21"/>
        </w:rPr>
        <w:t>四、</w:t>
      </w:r>
      <w:r w:rsidR="00261B34" w:rsidRPr="00A45F4B">
        <w:rPr>
          <w:rFonts w:asciiTheme="minorEastAsia" w:eastAsiaTheme="minorEastAsia" w:hAnsiTheme="minorEastAsia" w:cs="Tahoma" w:hint="eastAsia"/>
          <w:b/>
          <w:bCs/>
          <w:color w:val="000000"/>
          <w:szCs w:val="21"/>
        </w:rPr>
        <w:t>人员要求</w:t>
      </w:r>
    </w:p>
    <w:p w14:paraId="24257509" w14:textId="2F1291B5" w:rsidR="00261B34" w:rsidRDefault="00261B34" w:rsidP="00261B34">
      <w:pPr>
        <w:pStyle w:val="a5"/>
        <w:rPr>
          <w:szCs w:val="21"/>
        </w:rPr>
      </w:pPr>
      <w:r>
        <w:rPr>
          <w:rFonts w:hint="eastAsia"/>
          <w:szCs w:val="21"/>
        </w:rPr>
        <w:t>1.</w:t>
      </w:r>
      <w:r>
        <w:rPr>
          <w:rFonts w:hint="eastAsia"/>
          <w:szCs w:val="21"/>
        </w:rPr>
        <w:t>除原保洁服务配置</w:t>
      </w:r>
      <w:r>
        <w:rPr>
          <w:rFonts w:hint="eastAsia"/>
          <w:szCs w:val="21"/>
        </w:rPr>
        <w:t>6</w:t>
      </w:r>
      <w:r>
        <w:rPr>
          <w:rFonts w:hint="eastAsia"/>
          <w:szCs w:val="21"/>
        </w:rPr>
        <w:t>人（含管理人员）外，新增保洁人员不少于</w:t>
      </w:r>
      <w:r>
        <w:rPr>
          <w:rFonts w:hint="eastAsia"/>
          <w:szCs w:val="21"/>
        </w:rPr>
        <w:t>30</w:t>
      </w:r>
      <w:r>
        <w:rPr>
          <w:rFonts w:hint="eastAsia"/>
          <w:szCs w:val="21"/>
        </w:rPr>
        <w:t>人，其中</w:t>
      </w:r>
      <w:r>
        <w:rPr>
          <w:rFonts w:hint="eastAsia"/>
          <w:szCs w:val="21"/>
        </w:rPr>
        <w:t>13</w:t>
      </w:r>
      <w:r>
        <w:rPr>
          <w:rFonts w:hint="eastAsia"/>
          <w:szCs w:val="21"/>
        </w:rPr>
        <w:t>人需自合同签订之日起开展保洁工作，剩余</w:t>
      </w:r>
      <w:r>
        <w:rPr>
          <w:rFonts w:hint="eastAsia"/>
          <w:szCs w:val="21"/>
        </w:rPr>
        <w:t>17</w:t>
      </w:r>
      <w:r>
        <w:rPr>
          <w:rFonts w:hint="eastAsia"/>
          <w:szCs w:val="21"/>
        </w:rPr>
        <w:t>人为医院未来新增区域的保洁人员，按照实际情况配置人员。</w:t>
      </w:r>
    </w:p>
    <w:p w14:paraId="4C078F51" w14:textId="77777777" w:rsidR="00261B34" w:rsidRDefault="00261B34" w:rsidP="00261B34">
      <w:pPr>
        <w:pStyle w:val="a5"/>
        <w:rPr>
          <w:szCs w:val="21"/>
        </w:rPr>
      </w:pPr>
      <w:r>
        <w:rPr>
          <w:rFonts w:hint="eastAsia"/>
          <w:szCs w:val="21"/>
        </w:rPr>
        <w:t>2.55</w:t>
      </w:r>
      <w:r>
        <w:rPr>
          <w:rFonts w:hint="eastAsia"/>
          <w:szCs w:val="21"/>
        </w:rPr>
        <w:t>周岁以下、五官端正，身体健康，热爱本职工作，责任心强。</w:t>
      </w:r>
    </w:p>
    <w:p w14:paraId="59120757" w14:textId="77777777" w:rsidR="00261B34" w:rsidRDefault="00261B34" w:rsidP="00261B34">
      <w:pPr>
        <w:spacing w:line="360" w:lineRule="auto"/>
        <w:rPr>
          <w:rFonts w:ascii="仿宋" w:eastAsia="仿宋" w:hAnsi="仿宋"/>
          <w:szCs w:val="20"/>
          <w:lang w:eastAsia="zh-Hans"/>
        </w:rPr>
      </w:pPr>
    </w:p>
    <w:p w14:paraId="47188B61" w14:textId="77777777" w:rsidR="00261B34" w:rsidRDefault="00261B34" w:rsidP="00261B34">
      <w:pPr>
        <w:ind w:right="480"/>
        <w:rPr>
          <w:b/>
          <w:szCs w:val="21"/>
        </w:rPr>
      </w:pPr>
      <w:r>
        <w:rPr>
          <w:rFonts w:hint="eastAsia"/>
          <w:b/>
          <w:szCs w:val="21"/>
        </w:rPr>
        <w:lastRenderedPageBreak/>
        <w:t>五、验收要求</w:t>
      </w:r>
    </w:p>
    <w:p w14:paraId="5907E5B8" w14:textId="04FF3BCB" w:rsidR="00054297" w:rsidRDefault="00261B34" w:rsidP="00047374">
      <w:pPr>
        <w:pStyle w:val="af1"/>
        <w:adjustRightInd w:val="0"/>
        <w:snapToGrid w:val="0"/>
        <w:spacing w:before="0" w:beforeAutospacing="0" w:after="0" w:afterAutospacing="0" w:line="360" w:lineRule="auto"/>
        <w:ind w:firstLineChars="200" w:firstLine="420"/>
        <w:rPr>
          <w:rFonts w:asciiTheme="minorEastAsia" w:eastAsiaTheme="minorEastAsia" w:hAnsiTheme="minorEastAsia"/>
          <w:bCs/>
          <w:sz w:val="30"/>
          <w:szCs w:val="30"/>
        </w:rPr>
      </w:pPr>
      <w:r>
        <w:rPr>
          <w:rFonts w:ascii="Calibri" w:hAnsi="Calibri" w:cs="Times New Roman" w:hint="eastAsia"/>
          <w:kern w:val="2"/>
          <w:sz w:val="21"/>
          <w:szCs w:val="21"/>
        </w:rPr>
        <w:t>谈判人每月将上月的服务记录等书面记录交采购人审核，以甲方出具相关审核意见作为验收证明。</w:t>
      </w:r>
      <w:r w:rsidR="00054297" w:rsidRPr="0025039F">
        <w:rPr>
          <w:rFonts w:asciiTheme="minorEastAsia" w:eastAsiaTheme="minorEastAsia" w:hAnsiTheme="minorEastAsia"/>
          <w:bCs/>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A2042A">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A2042A">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2131D7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104F9E">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42FFCBF" w:rsidR="00F130F9" w:rsidRDefault="00E3323C">
      <w:pPr>
        <w:spacing w:line="360" w:lineRule="auto"/>
        <w:rPr>
          <w:sz w:val="28"/>
          <w:u w:val="single"/>
        </w:rPr>
      </w:pPr>
      <w:r>
        <w:rPr>
          <w:rFonts w:hint="eastAsia"/>
          <w:sz w:val="28"/>
        </w:rPr>
        <w:t>谈判人名称：</w:t>
      </w:r>
      <w:r w:rsidR="00AD6559">
        <w:rPr>
          <w:rFonts w:hint="eastAsia"/>
          <w:sz w:val="28"/>
        </w:rPr>
        <w:t>深圳市博宝源实业有限公司</w:t>
      </w:r>
    </w:p>
    <w:p w14:paraId="694E754F" w14:textId="0D882F89" w:rsidR="00F130F9" w:rsidRDefault="00E3323C">
      <w:pPr>
        <w:spacing w:line="360" w:lineRule="auto"/>
        <w:rPr>
          <w:sz w:val="28"/>
        </w:rPr>
      </w:pPr>
      <w:r>
        <w:rPr>
          <w:rFonts w:hint="eastAsia"/>
          <w:sz w:val="28"/>
        </w:rPr>
        <w:t>采购编号：</w:t>
      </w:r>
      <w:r w:rsidR="00AD6559">
        <w:rPr>
          <w:sz w:val="28"/>
        </w:rPr>
        <w:t>SZUCG20201469FW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6F0F442B" w:rsidR="009A4A82" w:rsidRDefault="00120590">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2021</w:t>
            </w:r>
            <w:r>
              <w:rPr>
                <w:rFonts w:hint="eastAsia"/>
                <w:sz w:val="24"/>
              </w:rPr>
              <w:t>年深圳大学平湖医院试业区域保洁服务</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551B8135"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AD6559">
        <w:rPr>
          <w:rFonts w:hint="eastAsia"/>
          <w:b/>
          <w:bCs/>
          <w:sz w:val="28"/>
        </w:rPr>
        <w:t>深圳市博宝源实业有限公司</w:t>
      </w:r>
    </w:p>
    <w:p w14:paraId="66F6F8CE" w14:textId="2042BBC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AD6559">
        <w:rPr>
          <w:b/>
          <w:bCs/>
          <w:sz w:val="28"/>
        </w:rPr>
        <w:t>SZUCG20201469FW</w:t>
      </w:r>
    </w:p>
    <w:p w14:paraId="2BB3DDCA" w14:textId="05BA7DD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120590">
        <w:rPr>
          <w:rFonts w:hint="eastAsia"/>
          <w:b/>
          <w:bCs/>
          <w:sz w:val="28"/>
        </w:rPr>
        <w:t>2021</w:t>
      </w:r>
      <w:r w:rsidR="00120590">
        <w:rPr>
          <w:rFonts w:hint="eastAsia"/>
          <w:b/>
          <w:bCs/>
          <w:sz w:val="28"/>
        </w:rPr>
        <w:t>年深圳大学平湖医院试业区域保洁服务</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01AD25C4" w:rsidR="00F130F9" w:rsidRDefault="00E3323C">
      <w:pPr>
        <w:spacing w:line="360" w:lineRule="auto"/>
        <w:ind w:firstLineChars="225" w:firstLine="540"/>
        <w:rPr>
          <w:color w:val="000000"/>
          <w:sz w:val="24"/>
        </w:rPr>
      </w:pPr>
      <w:r>
        <w:rPr>
          <w:rFonts w:hint="eastAsia"/>
          <w:color w:val="000000"/>
          <w:sz w:val="24"/>
        </w:rPr>
        <w:t>招标编号：</w:t>
      </w:r>
      <w:r w:rsidR="00AD6559">
        <w:rPr>
          <w:color w:val="000000"/>
          <w:sz w:val="24"/>
        </w:rPr>
        <w:t>SZUCG20201469FW</w:t>
      </w:r>
    </w:p>
    <w:p w14:paraId="467D4159" w14:textId="0A054FFD" w:rsidR="00F130F9" w:rsidRDefault="00E3323C">
      <w:pPr>
        <w:spacing w:line="360" w:lineRule="auto"/>
        <w:ind w:firstLineChars="200" w:firstLine="480"/>
        <w:jc w:val="left"/>
        <w:rPr>
          <w:color w:val="000000"/>
          <w:sz w:val="24"/>
        </w:rPr>
      </w:pPr>
      <w:r>
        <w:rPr>
          <w:rFonts w:hint="eastAsia"/>
          <w:color w:val="000000"/>
          <w:sz w:val="24"/>
        </w:rPr>
        <w:t>项目名称：</w:t>
      </w:r>
      <w:r w:rsidR="00120590">
        <w:rPr>
          <w:rFonts w:hint="eastAsia"/>
          <w:color w:val="000000"/>
          <w:sz w:val="24"/>
        </w:rPr>
        <w:t>2021</w:t>
      </w:r>
      <w:r w:rsidR="00120590">
        <w:rPr>
          <w:rFonts w:hint="eastAsia"/>
          <w:color w:val="000000"/>
          <w:sz w:val="24"/>
        </w:rPr>
        <w:t>年深圳大学平湖医院试业区域保洁服务</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38A14AC7" w:rsidR="00F130F9" w:rsidRDefault="00E3323C">
      <w:pPr>
        <w:spacing w:line="360" w:lineRule="auto"/>
        <w:rPr>
          <w:color w:val="000000"/>
          <w:sz w:val="24"/>
        </w:rPr>
      </w:pPr>
      <w:r>
        <w:rPr>
          <w:rFonts w:hint="eastAsia"/>
          <w:color w:val="000000"/>
          <w:sz w:val="24"/>
        </w:rPr>
        <w:t>项目名称：</w:t>
      </w:r>
      <w:r w:rsidR="00120590">
        <w:rPr>
          <w:rFonts w:hint="eastAsia"/>
          <w:color w:val="000000"/>
          <w:sz w:val="24"/>
        </w:rPr>
        <w:t>2021</w:t>
      </w:r>
      <w:r w:rsidR="00120590">
        <w:rPr>
          <w:rFonts w:hint="eastAsia"/>
          <w:color w:val="000000"/>
          <w:sz w:val="24"/>
        </w:rPr>
        <w:t>年深圳大学平湖医院试业区域保洁服务</w:t>
      </w:r>
    </w:p>
    <w:p w14:paraId="543C5107" w14:textId="77F420AB" w:rsidR="00F130F9" w:rsidRDefault="00E3323C">
      <w:pPr>
        <w:spacing w:line="360" w:lineRule="auto"/>
        <w:rPr>
          <w:color w:val="000000"/>
          <w:sz w:val="24"/>
        </w:rPr>
      </w:pPr>
      <w:r>
        <w:rPr>
          <w:rFonts w:hint="eastAsia"/>
          <w:color w:val="000000"/>
          <w:sz w:val="24"/>
        </w:rPr>
        <w:t>采购编号：</w:t>
      </w:r>
      <w:r w:rsidR="00AD6559">
        <w:rPr>
          <w:color w:val="000000"/>
          <w:sz w:val="24"/>
        </w:rPr>
        <w:t>SZUCG20201469FW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980FC46"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AD6559">
              <w:rPr>
                <w:rFonts w:hint="eastAsia"/>
                <w:color w:val="000000"/>
                <w:sz w:val="24"/>
              </w:rPr>
              <w:t>深圳市博宝源实业有限公司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7BAA9EDD"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AD6559">
              <w:rPr>
                <w:color w:val="000000"/>
                <w:sz w:val="24"/>
              </w:rPr>
              <w:t>SZUCG20201469FW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EB8C787"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120590">
              <w:rPr>
                <w:rFonts w:hint="eastAsia"/>
                <w:color w:val="000000"/>
                <w:sz w:val="24"/>
              </w:rPr>
              <w:t>2021</w:t>
            </w:r>
            <w:r w:rsidR="00120590">
              <w:rPr>
                <w:rFonts w:hint="eastAsia"/>
                <w:color w:val="000000"/>
                <w:sz w:val="24"/>
              </w:rPr>
              <w:t>年深圳大学平湖医院试业区域保洁服务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D6D7E" w14:textId="77777777" w:rsidR="00A2042A" w:rsidRDefault="00A2042A">
      <w:r>
        <w:separator/>
      </w:r>
    </w:p>
  </w:endnote>
  <w:endnote w:type="continuationSeparator" w:id="0">
    <w:p w14:paraId="1B622C7D" w14:textId="77777777" w:rsidR="00A2042A" w:rsidRDefault="00A2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251368" w:rsidRDefault="00251368">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251368" w:rsidRDefault="0025136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251368" w:rsidRDefault="00251368">
    <w:pPr>
      <w:pStyle w:val="a7"/>
    </w:pPr>
    <w:r>
      <w:rPr>
        <w:rStyle w:val="a9"/>
        <w:rFonts w:hint="eastAsia"/>
      </w:rPr>
      <w:t xml:space="preserve">　　　　　　　　　　　　　　　　　　　　　　</w:t>
    </w:r>
    <w:r>
      <w:fldChar w:fldCharType="begin"/>
    </w:r>
    <w:r>
      <w:rPr>
        <w:rStyle w:val="a9"/>
      </w:rPr>
      <w:instrText xml:space="preserve"> PAGE  \* Arabic  \* MERGEFORMAT </w:instrText>
    </w:r>
    <w:r>
      <w:fldChar w:fldCharType="separate"/>
    </w:r>
    <w:r w:rsidR="00F50590">
      <w:rPr>
        <w:rStyle w:val="a9"/>
        <w:noProof/>
      </w:rPr>
      <w:t>16</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F50590">
      <w:rPr>
        <w:rStyle w:val="a9"/>
        <w:noProof/>
      </w:rPr>
      <w:t>16</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08A95" w14:textId="77777777" w:rsidR="00A2042A" w:rsidRDefault="00A2042A">
      <w:r>
        <w:separator/>
      </w:r>
    </w:p>
  </w:footnote>
  <w:footnote w:type="continuationSeparator" w:id="0">
    <w:p w14:paraId="00A58343" w14:textId="77777777" w:rsidR="00A2042A" w:rsidRDefault="00A20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464971A3" w:rsidR="00251368" w:rsidRDefault="00251368">
    <w:pPr>
      <w:pStyle w:val="a8"/>
      <w:jc w:val="both"/>
    </w:pPr>
    <w:r>
      <w:rPr>
        <w:rFonts w:hint="eastAsia"/>
      </w:rPr>
      <w:t xml:space="preserve">深圳大学招投标管理中心采购文件　　　　　　　　　　　　　</w:t>
    </w:r>
    <w:r>
      <w:rPr>
        <w:rFonts w:hint="eastAsia"/>
      </w:rPr>
      <w:t xml:space="preserve">    </w:t>
    </w:r>
    <w:r>
      <w:rPr>
        <w:rFonts w:hint="eastAsia"/>
      </w:rPr>
      <w:t>采购编号：</w:t>
    </w:r>
    <w:r w:rsidR="00AD6559">
      <w:rPr>
        <w:rFonts w:hint="eastAsia"/>
      </w:rPr>
      <w:t>SZUCG20201469FW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D3548BA4"/>
    <w:multiLevelType w:val="singleLevel"/>
    <w:tmpl w:val="D3548BA4"/>
    <w:lvl w:ilvl="0">
      <w:start w:val="1"/>
      <w:numFmt w:val="chineseCounting"/>
      <w:suff w:val="nothing"/>
      <w:lvlText w:val="%1、"/>
      <w:lvlJc w:val="left"/>
      <w:rPr>
        <w:rFonts w:hint="eastAsia"/>
      </w:rPr>
    </w:lvl>
  </w:abstractNum>
  <w:abstractNum w:abstractNumId="2"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C9A342F"/>
    <w:multiLevelType w:val="hybridMultilevel"/>
    <w:tmpl w:val="65E438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5"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6A60CB6"/>
    <w:multiLevelType w:val="hybridMultilevel"/>
    <w:tmpl w:val="8D1A98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D64F0B"/>
    <w:multiLevelType w:val="hybridMultilevel"/>
    <w:tmpl w:val="284E8F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393584"/>
    <w:multiLevelType w:val="hybridMultilevel"/>
    <w:tmpl w:val="8FF6366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A390B15"/>
    <w:multiLevelType w:val="hybridMultilevel"/>
    <w:tmpl w:val="B998AB2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2"/>
  </w:num>
  <w:num w:numId="3">
    <w:abstractNumId w:val="4"/>
  </w:num>
  <w:num w:numId="4">
    <w:abstractNumId w:val="13"/>
  </w:num>
  <w:num w:numId="5">
    <w:abstractNumId w:val="15"/>
  </w:num>
  <w:num w:numId="6">
    <w:abstractNumId w:val="5"/>
  </w:num>
  <w:num w:numId="7">
    <w:abstractNumId w:val="10"/>
  </w:num>
  <w:num w:numId="8">
    <w:abstractNumId w:val="9"/>
  </w:num>
  <w:num w:numId="9">
    <w:abstractNumId w:val="12"/>
  </w:num>
  <w:num w:numId="10">
    <w:abstractNumId w:val="11"/>
  </w:num>
  <w:num w:numId="11">
    <w:abstractNumId w:val="6"/>
  </w:num>
  <w:num w:numId="12">
    <w:abstractNumId w:val="7"/>
  </w:num>
  <w:num w:numId="13">
    <w:abstractNumId w:val="14"/>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1CCF"/>
    <w:rsid w:val="00034DA4"/>
    <w:rsid w:val="000355B8"/>
    <w:rsid w:val="00035BFA"/>
    <w:rsid w:val="000368A9"/>
    <w:rsid w:val="00042367"/>
    <w:rsid w:val="00042D16"/>
    <w:rsid w:val="00043C86"/>
    <w:rsid w:val="00045140"/>
    <w:rsid w:val="00046C18"/>
    <w:rsid w:val="00047374"/>
    <w:rsid w:val="000516F2"/>
    <w:rsid w:val="0005253C"/>
    <w:rsid w:val="00053CD8"/>
    <w:rsid w:val="00054297"/>
    <w:rsid w:val="0005772A"/>
    <w:rsid w:val="00063DA5"/>
    <w:rsid w:val="0007584D"/>
    <w:rsid w:val="00077810"/>
    <w:rsid w:val="00077DD7"/>
    <w:rsid w:val="00082DA8"/>
    <w:rsid w:val="000850F5"/>
    <w:rsid w:val="00085AB4"/>
    <w:rsid w:val="0008713E"/>
    <w:rsid w:val="000875E5"/>
    <w:rsid w:val="00091609"/>
    <w:rsid w:val="00097C0C"/>
    <w:rsid w:val="000A1CCC"/>
    <w:rsid w:val="000A2562"/>
    <w:rsid w:val="000B024B"/>
    <w:rsid w:val="000B0522"/>
    <w:rsid w:val="000B0A40"/>
    <w:rsid w:val="000B3576"/>
    <w:rsid w:val="000B5F46"/>
    <w:rsid w:val="000B7BDD"/>
    <w:rsid w:val="000C157C"/>
    <w:rsid w:val="000C479F"/>
    <w:rsid w:val="000C691C"/>
    <w:rsid w:val="000D09AD"/>
    <w:rsid w:val="000D09F3"/>
    <w:rsid w:val="000D178B"/>
    <w:rsid w:val="000D39F5"/>
    <w:rsid w:val="000D3BC9"/>
    <w:rsid w:val="000D4CE7"/>
    <w:rsid w:val="000D6AE9"/>
    <w:rsid w:val="000E0696"/>
    <w:rsid w:val="000E31CC"/>
    <w:rsid w:val="000F2B17"/>
    <w:rsid w:val="000F43EE"/>
    <w:rsid w:val="001033CD"/>
    <w:rsid w:val="00104F9E"/>
    <w:rsid w:val="001052F4"/>
    <w:rsid w:val="001053DF"/>
    <w:rsid w:val="00105AF0"/>
    <w:rsid w:val="00107261"/>
    <w:rsid w:val="001176DD"/>
    <w:rsid w:val="00117765"/>
    <w:rsid w:val="00120590"/>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458CD"/>
    <w:rsid w:val="001526B6"/>
    <w:rsid w:val="001530F2"/>
    <w:rsid w:val="00157324"/>
    <w:rsid w:val="00157628"/>
    <w:rsid w:val="00157CFF"/>
    <w:rsid w:val="00165BC6"/>
    <w:rsid w:val="00165FAC"/>
    <w:rsid w:val="001703A5"/>
    <w:rsid w:val="001713A2"/>
    <w:rsid w:val="00171CC6"/>
    <w:rsid w:val="001726D5"/>
    <w:rsid w:val="00173811"/>
    <w:rsid w:val="00174903"/>
    <w:rsid w:val="001777DA"/>
    <w:rsid w:val="00180008"/>
    <w:rsid w:val="001860CA"/>
    <w:rsid w:val="00192EB4"/>
    <w:rsid w:val="001933D7"/>
    <w:rsid w:val="001A4173"/>
    <w:rsid w:val="001A43C4"/>
    <w:rsid w:val="001B6C29"/>
    <w:rsid w:val="001B6C83"/>
    <w:rsid w:val="001B7486"/>
    <w:rsid w:val="001C641C"/>
    <w:rsid w:val="001C7BA5"/>
    <w:rsid w:val="001D2C29"/>
    <w:rsid w:val="001D3CA0"/>
    <w:rsid w:val="001D437C"/>
    <w:rsid w:val="001E06A7"/>
    <w:rsid w:val="001E0BE2"/>
    <w:rsid w:val="001E1E23"/>
    <w:rsid w:val="001E294A"/>
    <w:rsid w:val="001E428B"/>
    <w:rsid w:val="001E4895"/>
    <w:rsid w:val="001E75F5"/>
    <w:rsid w:val="001E7E12"/>
    <w:rsid w:val="001F1116"/>
    <w:rsid w:val="001F3D39"/>
    <w:rsid w:val="001F6188"/>
    <w:rsid w:val="002010B5"/>
    <w:rsid w:val="00201DD1"/>
    <w:rsid w:val="002054DC"/>
    <w:rsid w:val="00205D76"/>
    <w:rsid w:val="00212753"/>
    <w:rsid w:val="0021339D"/>
    <w:rsid w:val="00222D06"/>
    <w:rsid w:val="00226BB1"/>
    <w:rsid w:val="00231E2C"/>
    <w:rsid w:val="00232A1A"/>
    <w:rsid w:val="002332C5"/>
    <w:rsid w:val="0023643F"/>
    <w:rsid w:val="00236D9D"/>
    <w:rsid w:val="00240060"/>
    <w:rsid w:val="002405CD"/>
    <w:rsid w:val="00240A47"/>
    <w:rsid w:val="0024298B"/>
    <w:rsid w:val="0024343E"/>
    <w:rsid w:val="0024514A"/>
    <w:rsid w:val="002472E1"/>
    <w:rsid w:val="0025039F"/>
    <w:rsid w:val="00251368"/>
    <w:rsid w:val="00251D9E"/>
    <w:rsid w:val="00254ABF"/>
    <w:rsid w:val="00255183"/>
    <w:rsid w:val="00256D7F"/>
    <w:rsid w:val="00257426"/>
    <w:rsid w:val="002578F5"/>
    <w:rsid w:val="00261B34"/>
    <w:rsid w:val="0026425D"/>
    <w:rsid w:val="00267499"/>
    <w:rsid w:val="00274A18"/>
    <w:rsid w:val="002826EF"/>
    <w:rsid w:val="0028413A"/>
    <w:rsid w:val="002864CF"/>
    <w:rsid w:val="0028661B"/>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5096"/>
    <w:rsid w:val="002D757F"/>
    <w:rsid w:val="002D7C1D"/>
    <w:rsid w:val="002E4125"/>
    <w:rsid w:val="002E59BE"/>
    <w:rsid w:val="002F350C"/>
    <w:rsid w:val="002F46C6"/>
    <w:rsid w:val="002F6DC2"/>
    <w:rsid w:val="003065DB"/>
    <w:rsid w:val="003106E1"/>
    <w:rsid w:val="00310CA8"/>
    <w:rsid w:val="00313098"/>
    <w:rsid w:val="0031310B"/>
    <w:rsid w:val="0031317E"/>
    <w:rsid w:val="0032268B"/>
    <w:rsid w:val="003230F2"/>
    <w:rsid w:val="00323461"/>
    <w:rsid w:val="00327DD0"/>
    <w:rsid w:val="003318A0"/>
    <w:rsid w:val="00332EC6"/>
    <w:rsid w:val="0033351A"/>
    <w:rsid w:val="00333F4C"/>
    <w:rsid w:val="00334981"/>
    <w:rsid w:val="00334DFE"/>
    <w:rsid w:val="003419BA"/>
    <w:rsid w:val="0034243F"/>
    <w:rsid w:val="00343FB9"/>
    <w:rsid w:val="00346803"/>
    <w:rsid w:val="003477EC"/>
    <w:rsid w:val="00350186"/>
    <w:rsid w:val="00352811"/>
    <w:rsid w:val="0035399A"/>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1A08"/>
    <w:rsid w:val="00383796"/>
    <w:rsid w:val="00386A17"/>
    <w:rsid w:val="00387130"/>
    <w:rsid w:val="00394C53"/>
    <w:rsid w:val="0039598E"/>
    <w:rsid w:val="003A3ACA"/>
    <w:rsid w:val="003A44BA"/>
    <w:rsid w:val="003A46FC"/>
    <w:rsid w:val="003B468C"/>
    <w:rsid w:val="003B4910"/>
    <w:rsid w:val="003C202D"/>
    <w:rsid w:val="003C5EF3"/>
    <w:rsid w:val="003C6AC1"/>
    <w:rsid w:val="003D5B5D"/>
    <w:rsid w:val="003D7122"/>
    <w:rsid w:val="003D7730"/>
    <w:rsid w:val="003E1662"/>
    <w:rsid w:val="003E1670"/>
    <w:rsid w:val="003E4C86"/>
    <w:rsid w:val="003E4FB2"/>
    <w:rsid w:val="003F0C1E"/>
    <w:rsid w:val="00404D20"/>
    <w:rsid w:val="004072ED"/>
    <w:rsid w:val="0041641D"/>
    <w:rsid w:val="004308C1"/>
    <w:rsid w:val="00431968"/>
    <w:rsid w:val="00433468"/>
    <w:rsid w:val="00440AA9"/>
    <w:rsid w:val="0044102A"/>
    <w:rsid w:val="004411FC"/>
    <w:rsid w:val="0044128A"/>
    <w:rsid w:val="00443A66"/>
    <w:rsid w:val="0044645C"/>
    <w:rsid w:val="004503A9"/>
    <w:rsid w:val="004508BB"/>
    <w:rsid w:val="00450A29"/>
    <w:rsid w:val="00451C97"/>
    <w:rsid w:val="00451D9B"/>
    <w:rsid w:val="004522B1"/>
    <w:rsid w:val="00457064"/>
    <w:rsid w:val="004577EF"/>
    <w:rsid w:val="00460892"/>
    <w:rsid w:val="004615A2"/>
    <w:rsid w:val="00461E68"/>
    <w:rsid w:val="00463736"/>
    <w:rsid w:val="004709E9"/>
    <w:rsid w:val="00470BB5"/>
    <w:rsid w:val="00475573"/>
    <w:rsid w:val="004770E7"/>
    <w:rsid w:val="00481750"/>
    <w:rsid w:val="00481B26"/>
    <w:rsid w:val="004835EC"/>
    <w:rsid w:val="004842A3"/>
    <w:rsid w:val="004906E9"/>
    <w:rsid w:val="00491C90"/>
    <w:rsid w:val="0049363B"/>
    <w:rsid w:val="00494FEC"/>
    <w:rsid w:val="00497567"/>
    <w:rsid w:val="004A3999"/>
    <w:rsid w:val="004A5777"/>
    <w:rsid w:val="004B25EC"/>
    <w:rsid w:val="004B27F2"/>
    <w:rsid w:val="004B49C4"/>
    <w:rsid w:val="004B4FB4"/>
    <w:rsid w:val="004C175E"/>
    <w:rsid w:val="004C4221"/>
    <w:rsid w:val="004C512B"/>
    <w:rsid w:val="004C52E2"/>
    <w:rsid w:val="004C7564"/>
    <w:rsid w:val="004D1F4B"/>
    <w:rsid w:val="004D2A0D"/>
    <w:rsid w:val="004D72ED"/>
    <w:rsid w:val="004D79AB"/>
    <w:rsid w:val="004E16B1"/>
    <w:rsid w:val="004E4181"/>
    <w:rsid w:val="004E461A"/>
    <w:rsid w:val="004E54B0"/>
    <w:rsid w:val="004E624A"/>
    <w:rsid w:val="004F3D9A"/>
    <w:rsid w:val="005025DA"/>
    <w:rsid w:val="0050333E"/>
    <w:rsid w:val="0050403E"/>
    <w:rsid w:val="00504C80"/>
    <w:rsid w:val="005066A7"/>
    <w:rsid w:val="005071AB"/>
    <w:rsid w:val="0051126F"/>
    <w:rsid w:val="00513558"/>
    <w:rsid w:val="005146EC"/>
    <w:rsid w:val="005149AC"/>
    <w:rsid w:val="00520587"/>
    <w:rsid w:val="00524012"/>
    <w:rsid w:val="005328A5"/>
    <w:rsid w:val="0053305E"/>
    <w:rsid w:val="00534338"/>
    <w:rsid w:val="00535303"/>
    <w:rsid w:val="005377AE"/>
    <w:rsid w:val="005408BE"/>
    <w:rsid w:val="0054104F"/>
    <w:rsid w:val="00545AB5"/>
    <w:rsid w:val="00553B3D"/>
    <w:rsid w:val="00553C9A"/>
    <w:rsid w:val="00561580"/>
    <w:rsid w:val="0056677B"/>
    <w:rsid w:val="005713E1"/>
    <w:rsid w:val="005724B7"/>
    <w:rsid w:val="00572581"/>
    <w:rsid w:val="005731EC"/>
    <w:rsid w:val="00574AAF"/>
    <w:rsid w:val="0057579D"/>
    <w:rsid w:val="00581344"/>
    <w:rsid w:val="005846BA"/>
    <w:rsid w:val="0058470B"/>
    <w:rsid w:val="00592014"/>
    <w:rsid w:val="005975D6"/>
    <w:rsid w:val="005A1554"/>
    <w:rsid w:val="005A308A"/>
    <w:rsid w:val="005A76C5"/>
    <w:rsid w:val="005A7E8E"/>
    <w:rsid w:val="005B0A70"/>
    <w:rsid w:val="005B41F2"/>
    <w:rsid w:val="005B4321"/>
    <w:rsid w:val="005C3484"/>
    <w:rsid w:val="005C5D5B"/>
    <w:rsid w:val="005C6FFD"/>
    <w:rsid w:val="005D4535"/>
    <w:rsid w:val="005D5917"/>
    <w:rsid w:val="005D618F"/>
    <w:rsid w:val="005D6581"/>
    <w:rsid w:val="005E15D3"/>
    <w:rsid w:val="005E3E86"/>
    <w:rsid w:val="005E4BA8"/>
    <w:rsid w:val="005E4F8B"/>
    <w:rsid w:val="005E675E"/>
    <w:rsid w:val="005E6F04"/>
    <w:rsid w:val="005F1074"/>
    <w:rsid w:val="005F2F38"/>
    <w:rsid w:val="006046DB"/>
    <w:rsid w:val="006058CC"/>
    <w:rsid w:val="00610BD4"/>
    <w:rsid w:val="00613ABE"/>
    <w:rsid w:val="00616C49"/>
    <w:rsid w:val="00621643"/>
    <w:rsid w:val="006239A3"/>
    <w:rsid w:val="0062646B"/>
    <w:rsid w:val="006266F9"/>
    <w:rsid w:val="00627DEB"/>
    <w:rsid w:val="00632B1B"/>
    <w:rsid w:val="00636A2D"/>
    <w:rsid w:val="00641BC8"/>
    <w:rsid w:val="00643709"/>
    <w:rsid w:val="00646E3F"/>
    <w:rsid w:val="0065193A"/>
    <w:rsid w:val="006530BC"/>
    <w:rsid w:val="00662B23"/>
    <w:rsid w:val="006649D4"/>
    <w:rsid w:val="006671C8"/>
    <w:rsid w:val="0066723D"/>
    <w:rsid w:val="006702E0"/>
    <w:rsid w:val="00671A9C"/>
    <w:rsid w:val="00672AE3"/>
    <w:rsid w:val="00675526"/>
    <w:rsid w:val="00676080"/>
    <w:rsid w:val="006828C9"/>
    <w:rsid w:val="00682DAB"/>
    <w:rsid w:val="006832B9"/>
    <w:rsid w:val="006845A6"/>
    <w:rsid w:val="006929E7"/>
    <w:rsid w:val="006941BD"/>
    <w:rsid w:val="006956EB"/>
    <w:rsid w:val="006A0FB3"/>
    <w:rsid w:val="006A2E2E"/>
    <w:rsid w:val="006A5AA6"/>
    <w:rsid w:val="006B3415"/>
    <w:rsid w:val="006B384D"/>
    <w:rsid w:val="006C1FD8"/>
    <w:rsid w:val="006C2A90"/>
    <w:rsid w:val="006C2B52"/>
    <w:rsid w:val="006C2EEE"/>
    <w:rsid w:val="006C313B"/>
    <w:rsid w:val="006D02A1"/>
    <w:rsid w:val="006D2240"/>
    <w:rsid w:val="006D23F6"/>
    <w:rsid w:val="006D40C6"/>
    <w:rsid w:val="006D7225"/>
    <w:rsid w:val="006E27D7"/>
    <w:rsid w:val="006E3138"/>
    <w:rsid w:val="006E7270"/>
    <w:rsid w:val="006F11B3"/>
    <w:rsid w:val="006F6798"/>
    <w:rsid w:val="006F7CAB"/>
    <w:rsid w:val="00703762"/>
    <w:rsid w:val="00703E94"/>
    <w:rsid w:val="00704EA8"/>
    <w:rsid w:val="00712601"/>
    <w:rsid w:val="00712946"/>
    <w:rsid w:val="007138E3"/>
    <w:rsid w:val="00717AF0"/>
    <w:rsid w:val="007225A1"/>
    <w:rsid w:val="00723284"/>
    <w:rsid w:val="007240FA"/>
    <w:rsid w:val="007251B2"/>
    <w:rsid w:val="0072662F"/>
    <w:rsid w:val="00727D28"/>
    <w:rsid w:val="00727DBE"/>
    <w:rsid w:val="00734672"/>
    <w:rsid w:val="00734799"/>
    <w:rsid w:val="007351A0"/>
    <w:rsid w:val="00736AB7"/>
    <w:rsid w:val="00736C36"/>
    <w:rsid w:val="00744A71"/>
    <w:rsid w:val="00747E0E"/>
    <w:rsid w:val="0075259A"/>
    <w:rsid w:val="007553A8"/>
    <w:rsid w:val="0075727A"/>
    <w:rsid w:val="00761527"/>
    <w:rsid w:val="00763C44"/>
    <w:rsid w:val="007646E4"/>
    <w:rsid w:val="00765F3E"/>
    <w:rsid w:val="00767F7E"/>
    <w:rsid w:val="007707A6"/>
    <w:rsid w:val="007764F3"/>
    <w:rsid w:val="00776699"/>
    <w:rsid w:val="00780E23"/>
    <w:rsid w:val="00793EBB"/>
    <w:rsid w:val="007A7690"/>
    <w:rsid w:val="007B496A"/>
    <w:rsid w:val="007B4CD0"/>
    <w:rsid w:val="007B5E42"/>
    <w:rsid w:val="007B6EF0"/>
    <w:rsid w:val="007B7D95"/>
    <w:rsid w:val="007C03FC"/>
    <w:rsid w:val="007C1C9A"/>
    <w:rsid w:val="007D18D6"/>
    <w:rsid w:val="007D3B59"/>
    <w:rsid w:val="007D3FF2"/>
    <w:rsid w:val="007D54CF"/>
    <w:rsid w:val="007E4E04"/>
    <w:rsid w:val="007E59B0"/>
    <w:rsid w:val="007E5F17"/>
    <w:rsid w:val="007E6A09"/>
    <w:rsid w:val="007F22E3"/>
    <w:rsid w:val="007F46AB"/>
    <w:rsid w:val="007F5989"/>
    <w:rsid w:val="00801106"/>
    <w:rsid w:val="008035C8"/>
    <w:rsid w:val="0080366D"/>
    <w:rsid w:val="00806434"/>
    <w:rsid w:val="008112FA"/>
    <w:rsid w:val="0081269D"/>
    <w:rsid w:val="00813240"/>
    <w:rsid w:val="00815225"/>
    <w:rsid w:val="00815923"/>
    <w:rsid w:val="0081790B"/>
    <w:rsid w:val="0082370B"/>
    <w:rsid w:val="00826CA7"/>
    <w:rsid w:val="00831E98"/>
    <w:rsid w:val="00834A1C"/>
    <w:rsid w:val="008354D3"/>
    <w:rsid w:val="00835AEC"/>
    <w:rsid w:val="00843419"/>
    <w:rsid w:val="00843D58"/>
    <w:rsid w:val="00844D2E"/>
    <w:rsid w:val="00845620"/>
    <w:rsid w:val="00852C70"/>
    <w:rsid w:val="00872277"/>
    <w:rsid w:val="0088253B"/>
    <w:rsid w:val="00885F16"/>
    <w:rsid w:val="008901C7"/>
    <w:rsid w:val="00890527"/>
    <w:rsid w:val="008921BC"/>
    <w:rsid w:val="00894C78"/>
    <w:rsid w:val="00895711"/>
    <w:rsid w:val="008A2133"/>
    <w:rsid w:val="008A29F1"/>
    <w:rsid w:val="008A30B0"/>
    <w:rsid w:val="008A4BC0"/>
    <w:rsid w:val="008B0433"/>
    <w:rsid w:val="008B06D3"/>
    <w:rsid w:val="008B3BC1"/>
    <w:rsid w:val="008B5526"/>
    <w:rsid w:val="008C407F"/>
    <w:rsid w:val="008C6B6A"/>
    <w:rsid w:val="008C74CF"/>
    <w:rsid w:val="008D7348"/>
    <w:rsid w:val="008E2B3E"/>
    <w:rsid w:val="008E3F61"/>
    <w:rsid w:val="008E6AAF"/>
    <w:rsid w:val="008E769F"/>
    <w:rsid w:val="008F153B"/>
    <w:rsid w:val="008F25ED"/>
    <w:rsid w:val="008F3F2E"/>
    <w:rsid w:val="008F7624"/>
    <w:rsid w:val="00902E8B"/>
    <w:rsid w:val="00905B2E"/>
    <w:rsid w:val="009071C8"/>
    <w:rsid w:val="00913C5F"/>
    <w:rsid w:val="009151F8"/>
    <w:rsid w:val="00915D60"/>
    <w:rsid w:val="00915E66"/>
    <w:rsid w:val="009164B3"/>
    <w:rsid w:val="0091669A"/>
    <w:rsid w:val="009178CC"/>
    <w:rsid w:val="00920DFB"/>
    <w:rsid w:val="0092286D"/>
    <w:rsid w:val="00931147"/>
    <w:rsid w:val="0093512A"/>
    <w:rsid w:val="0093525E"/>
    <w:rsid w:val="00942070"/>
    <w:rsid w:val="00943FAD"/>
    <w:rsid w:val="0094502C"/>
    <w:rsid w:val="00947CB6"/>
    <w:rsid w:val="009518ED"/>
    <w:rsid w:val="00952B67"/>
    <w:rsid w:val="009532C7"/>
    <w:rsid w:val="009573FC"/>
    <w:rsid w:val="00960C24"/>
    <w:rsid w:val="0096389E"/>
    <w:rsid w:val="00963924"/>
    <w:rsid w:val="00967128"/>
    <w:rsid w:val="00967247"/>
    <w:rsid w:val="009721F6"/>
    <w:rsid w:val="00976B35"/>
    <w:rsid w:val="00981040"/>
    <w:rsid w:val="0098129A"/>
    <w:rsid w:val="009834C8"/>
    <w:rsid w:val="00986D2F"/>
    <w:rsid w:val="00987C89"/>
    <w:rsid w:val="009916D4"/>
    <w:rsid w:val="00997295"/>
    <w:rsid w:val="0099756F"/>
    <w:rsid w:val="009A447C"/>
    <w:rsid w:val="009A4A82"/>
    <w:rsid w:val="009A53A6"/>
    <w:rsid w:val="009A5616"/>
    <w:rsid w:val="009A7438"/>
    <w:rsid w:val="009B01A3"/>
    <w:rsid w:val="009B4FD8"/>
    <w:rsid w:val="009B506E"/>
    <w:rsid w:val="009B5E91"/>
    <w:rsid w:val="009B6C8B"/>
    <w:rsid w:val="009C0A60"/>
    <w:rsid w:val="009C210F"/>
    <w:rsid w:val="009D225B"/>
    <w:rsid w:val="009D3084"/>
    <w:rsid w:val="009D4D17"/>
    <w:rsid w:val="009D61B8"/>
    <w:rsid w:val="009E1FB1"/>
    <w:rsid w:val="009E6D47"/>
    <w:rsid w:val="009E6DC1"/>
    <w:rsid w:val="009E7721"/>
    <w:rsid w:val="009E79FA"/>
    <w:rsid w:val="00A01832"/>
    <w:rsid w:val="00A0393E"/>
    <w:rsid w:val="00A1342B"/>
    <w:rsid w:val="00A1673C"/>
    <w:rsid w:val="00A16A14"/>
    <w:rsid w:val="00A17CB7"/>
    <w:rsid w:val="00A2042A"/>
    <w:rsid w:val="00A2562E"/>
    <w:rsid w:val="00A257FD"/>
    <w:rsid w:val="00A333E8"/>
    <w:rsid w:val="00A3729C"/>
    <w:rsid w:val="00A374AF"/>
    <w:rsid w:val="00A37A4A"/>
    <w:rsid w:val="00A41610"/>
    <w:rsid w:val="00A42A86"/>
    <w:rsid w:val="00A43BFD"/>
    <w:rsid w:val="00A43DB6"/>
    <w:rsid w:val="00A44AAA"/>
    <w:rsid w:val="00A45E4A"/>
    <w:rsid w:val="00A45F4B"/>
    <w:rsid w:val="00A4617E"/>
    <w:rsid w:val="00A51E7F"/>
    <w:rsid w:val="00A5316E"/>
    <w:rsid w:val="00A63436"/>
    <w:rsid w:val="00A64EC7"/>
    <w:rsid w:val="00A67708"/>
    <w:rsid w:val="00A70210"/>
    <w:rsid w:val="00A726F9"/>
    <w:rsid w:val="00A72DA9"/>
    <w:rsid w:val="00A747CD"/>
    <w:rsid w:val="00A76F70"/>
    <w:rsid w:val="00A8016B"/>
    <w:rsid w:val="00A83B5E"/>
    <w:rsid w:val="00A856D4"/>
    <w:rsid w:val="00A91DDC"/>
    <w:rsid w:val="00A93795"/>
    <w:rsid w:val="00A9494E"/>
    <w:rsid w:val="00A961F4"/>
    <w:rsid w:val="00A9661A"/>
    <w:rsid w:val="00A97A23"/>
    <w:rsid w:val="00AA2FD9"/>
    <w:rsid w:val="00AA4303"/>
    <w:rsid w:val="00AA7928"/>
    <w:rsid w:val="00AA7AFF"/>
    <w:rsid w:val="00AB241A"/>
    <w:rsid w:val="00AB327B"/>
    <w:rsid w:val="00AB3591"/>
    <w:rsid w:val="00AB5DF7"/>
    <w:rsid w:val="00AC0BA7"/>
    <w:rsid w:val="00AC12E8"/>
    <w:rsid w:val="00AC3FED"/>
    <w:rsid w:val="00AC4062"/>
    <w:rsid w:val="00AC4211"/>
    <w:rsid w:val="00AD0227"/>
    <w:rsid w:val="00AD4CC2"/>
    <w:rsid w:val="00AD6559"/>
    <w:rsid w:val="00AE0CC9"/>
    <w:rsid w:val="00AE3C43"/>
    <w:rsid w:val="00AE4A65"/>
    <w:rsid w:val="00AE6822"/>
    <w:rsid w:val="00AE7D40"/>
    <w:rsid w:val="00AE7F5C"/>
    <w:rsid w:val="00AF23F0"/>
    <w:rsid w:val="00AF5A1B"/>
    <w:rsid w:val="00AF64E1"/>
    <w:rsid w:val="00AF7FCD"/>
    <w:rsid w:val="00B03291"/>
    <w:rsid w:val="00B06053"/>
    <w:rsid w:val="00B119F2"/>
    <w:rsid w:val="00B16FB5"/>
    <w:rsid w:val="00B2068B"/>
    <w:rsid w:val="00B20FB0"/>
    <w:rsid w:val="00B21653"/>
    <w:rsid w:val="00B250E8"/>
    <w:rsid w:val="00B25D3C"/>
    <w:rsid w:val="00B27580"/>
    <w:rsid w:val="00B3040A"/>
    <w:rsid w:val="00B32A00"/>
    <w:rsid w:val="00B343BA"/>
    <w:rsid w:val="00B45BED"/>
    <w:rsid w:val="00B46287"/>
    <w:rsid w:val="00B518D2"/>
    <w:rsid w:val="00B54625"/>
    <w:rsid w:val="00B60707"/>
    <w:rsid w:val="00B615C1"/>
    <w:rsid w:val="00B631EA"/>
    <w:rsid w:val="00B66244"/>
    <w:rsid w:val="00B66D6C"/>
    <w:rsid w:val="00B80834"/>
    <w:rsid w:val="00B80C06"/>
    <w:rsid w:val="00B832C7"/>
    <w:rsid w:val="00B85D71"/>
    <w:rsid w:val="00B906B5"/>
    <w:rsid w:val="00B94368"/>
    <w:rsid w:val="00B9498C"/>
    <w:rsid w:val="00BA224C"/>
    <w:rsid w:val="00BA51A7"/>
    <w:rsid w:val="00BA6CFF"/>
    <w:rsid w:val="00BB0187"/>
    <w:rsid w:val="00BB174D"/>
    <w:rsid w:val="00BB24ED"/>
    <w:rsid w:val="00BB281C"/>
    <w:rsid w:val="00BB3F5B"/>
    <w:rsid w:val="00BB5906"/>
    <w:rsid w:val="00BB5F29"/>
    <w:rsid w:val="00BC2194"/>
    <w:rsid w:val="00BC456E"/>
    <w:rsid w:val="00BD129D"/>
    <w:rsid w:val="00BD4E6D"/>
    <w:rsid w:val="00BD5223"/>
    <w:rsid w:val="00BD5FF3"/>
    <w:rsid w:val="00BD7A48"/>
    <w:rsid w:val="00BE4E1E"/>
    <w:rsid w:val="00BE515E"/>
    <w:rsid w:val="00BE69B4"/>
    <w:rsid w:val="00BE6BC8"/>
    <w:rsid w:val="00BE6D3C"/>
    <w:rsid w:val="00BE758F"/>
    <w:rsid w:val="00BF1073"/>
    <w:rsid w:val="00BF2282"/>
    <w:rsid w:val="00BF2C8A"/>
    <w:rsid w:val="00BF6578"/>
    <w:rsid w:val="00BF724C"/>
    <w:rsid w:val="00C00E86"/>
    <w:rsid w:val="00C10BE5"/>
    <w:rsid w:val="00C10DBE"/>
    <w:rsid w:val="00C11A0E"/>
    <w:rsid w:val="00C13B00"/>
    <w:rsid w:val="00C13DBB"/>
    <w:rsid w:val="00C15124"/>
    <w:rsid w:val="00C21ED5"/>
    <w:rsid w:val="00C24DBD"/>
    <w:rsid w:val="00C32C19"/>
    <w:rsid w:val="00C34178"/>
    <w:rsid w:val="00C4217A"/>
    <w:rsid w:val="00C42B90"/>
    <w:rsid w:val="00C43329"/>
    <w:rsid w:val="00C43456"/>
    <w:rsid w:val="00C4731E"/>
    <w:rsid w:val="00C47C37"/>
    <w:rsid w:val="00C54A83"/>
    <w:rsid w:val="00C54C00"/>
    <w:rsid w:val="00C5533A"/>
    <w:rsid w:val="00C56F41"/>
    <w:rsid w:val="00C6119A"/>
    <w:rsid w:val="00C63228"/>
    <w:rsid w:val="00C63709"/>
    <w:rsid w:val="00C668B5"/>
    <w:rsid w:val="00C67023"/>
    <w:rsid w:val="00C71249"/>
    <w:rsid w:val="00C71562"/>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18F6"/>
    <w:rsid w:val="00CB3E28"/>
    <w:rsid w:val="00CB4493"/>
    <w:rsid w:val="00CB6B86"/>
    <w:rsid w:val="00CB6CBC"/>
    <w:rsid w:val="00CB73A9"/>
    <w:rsid w:val="00CC14C8"/>
    <w:rsid w:val="00CC3BEA"/>
    <w:rsid w:val="00CC7641"/>
    <w:rsid w:val="00CD0150"/>
    <w:rsid w:val="00CD225E"/>
    <w:rsid w:val="00CD45FA"/>
    <w:rsid w:val="00CD4D7E"/>
    <w:rsid w:val="00CD4F42"/>
    <w:rsid w:val="00CD60E2"/>
    <w:rsid w:val="00CE1B57"/>
    <w:rsid w:val="00CE3200"/>
    <w:rsid w:val="00CE5258"/>
    <w:rsid w:val="00CE6510"/>
    <w:rsid w:val="00CF3E72"/>
    <w:rsid w:val="00D00561"/>
    <w:rsid w:val="00D038A1"/>
    <w:rsid w:val="00D04E3F"/>
    <w:rsid w:val="00D04F0F"/>
    <w:rsid w:val="00D05624"/>
    <w:rsid w:val="00D071A0"/>
    <w:rsid w:val="00D11F1D"/>
    <w:rsid w:val="00D13250"/>
    <w:rsid w:val="00D15644"/>
    <w:rsid w:val="00D16118"/>
    <w:rsid w:val="00D205A0"/>
    <w:rsid w:val="00D23794"/>
    <w:rsid w:val="00D247BE"/>
    <w:rsid w:val="00D24A52"/>
    <w:rsid w:val="00D31EC4"/>
    <w:rsid w:val="00D340BC"/>
    <w:rsid w:val="00D37E82"/>
    <w:rsid w:val="00D407CA"/>
    <w:rsid w:val="00D4389D"/>
    <w:rsid w:val="00D4447E"/>
    <w:rsid w:val="00D5159D"/>
    <w:rsid w:val="00D5690F"/>
    <w:rsid w:val="00D614B7"/>
    <w:rsid w:val="00D63E4B"/>
    <w:rsid w:val="00D63FFC"/>
    <w:rsid w:val="00D648C5"/>
    <w:rsid w:val="00D6779A"/>
    <w:rsid w:val="00D7009A"/>
    <w:rsid w:val="00D71E9F"/>
    <w:rsid w:val="00D75C16"/>
    <w:rsid w:val="00D7778B"/>
    <w:rsid w:val="00D82030"/>
    <w:rsid w:val="00D8225C"/>
    <w:rsid w:val="00D83B24"/>
    <w:rsid w:val="00D908AE"/>
    <w:rsid w:val="00D91907"/>
    <w:rsid w:val="00D91A30"/>
    <w:rsid w:val="00D92082"/>
    <w:rsid w:val="00D92A47"/>
    <w:rsid w:val="00D9656E"/>
    <w:rsid w:val="00D97B33"/>
    <w:rsid w:val="00DB28D2"/>
    <w:rsid w:val="00DB4196"/>
    <w:rsid w:val="00DB6C99"/>
    <w:rsid w:val="00DB784D"/>
    <w:rsid w:val="00DC3726"/>
    <w:rsid w:val="00DC5A4C"/>
    <w:rsid w:val="00DC75AF"/>
    <w:rsid w:val="00DD1DB9"/>
    <w:rsid w:val="00DD2DDE"/>
    <w:rsid w:val="00DD373B"/>
    <w:rsid w:val="00DD465B"/>
    <w:rsid w:val="00DE0492"/>
    <w:rsid w:val="00DE1921"/>
    <w:rsid w:val="00DE1DA1"/>
    <w:rsid w:val="00DE26A8"/>
    <w:rsid w:val="00DE2864"/>
    <w:rsid w:val="00DE659C"/>
    <w:rsid w:val="00DF0E4E"/>
    <w:rsid w:val="00DF161D"/>
    <w:rsid w:val="00DF16FB"/>
    <w:rsid w:val="00DF257B"/>
    <w:rsid w:val="00DF279E"/>
    <w:rsid w:val="00DF3294"/>
    <w:rsid w:val="00E040EF"/>
    <w:rsid w:val="00E0550D"/>
    <w:rsid w:val="00E059D3"/>
    <w:rsid w:val="00E05C72"/>
    <w:rsid w:val="00E070BA"/>
    <w:rsid w:val="00E071FC"/>
    <w:rsid w:val="00E13B52"/>
    <w:rsid w:val="00E1599A"/>
    <w:rsid w:val="00E171E1"/>
    <w:rsid w:val="00E178FA"/>
    <w:rsid w:val="00E2044D"/>
    <w:rsid w:val="00E21A37"/>
    <w:rsid w:val="00E314D3"/>
    <w:rsid w:val="00E3323C"/>
    <w:rsid w:val="00E41E13"/>
    <w:rsid w:val="00E44C95"/>
    <w:rsid w:val="00E455E5"/>
    <w:rsid w:val="00E46F73"/>
    <w:rsid w:val="00E53771"/>
    <w:rsid w:val="00E56CF4"/>
    <w:rsid w:val="00E6363D"/>
    <w:rsid w:val="00E64D1C"/>
    <w:rsid w:val="00E65051"/>
    <w:rsid w:val="00E652F8"/>
    <w:rsid w:val="00E66922"/>
    <w:rsid w:val="00E761F8"/>
    <w:rsid w:val="00E7660E"/>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48BB"/>
    <w:rsid w:val="00EC6763"/>
    <w:rsid w:val="00EC77F6"/>
    <w:rsid w:val="00ED373A"/>
    <w:rsid w:val="00ED4803"/>
    <w:rsid w:val="00EE08F8"/>
    <w:rsid w:val="00EE2547"/>
    <w:rsid w:val="00EE77EE"/>
    <w:rsid w:val="00EF0644"/>
    <w:rsid w:val="00EF1A1F"/>
    <w:rsid w:val="00EF2A7C"/>
    <w:rsid w:val="00EF3C53"/>
    <w:rsid w:val="00EF678A"/>
    <w:rsid w:val="00EF688D"/>
    <w:rsid w:val="00EF7655"/>
    <w:rsid w:val="00F021B1"/>
    <w:rsid w:val="00F02683"/>
    <w:rsid w:val="00F0658F"/>
    <w:rsid w:val="00F06593"/>
    <w:rsid w:val="00F07A71"/>
    <w:rsid w:val="00F118F9"/>
    <w:rsid w:val="00F130F9"/>
    <w:rsid w:val="00F16E26"/>
    <w:rsid w:val="00F17DCB"/>
    <w:rsid w:val="00F17F47"/>
    <w:rsid w:val="00F21597"/>
    <w:rsid w:val="00F2320E"/>
    <w:rsid w:val="00F23371"/>
    <w:rsid w:val="00F23EEF"/>
    <w:rsid w:val="00F2431E"/>
    <w:rsid w:val="00F25768"/>
    <w:rsid w:val="00F266FB"/>
    <w:rsid w:val="00F2762D"/>
    <w:rsid w:val="00F31988"/>
    <w:rsid w:val="00F33DF4"/>
    <w:rsid w:val="00F34C66"/>
    <w:rsid w:val="00F362D7"/>
    <w:rsid w:val="00F4019A"/>
    <w:rsid w:val="00F4256A"/>
    <w:rsid w:val="00F44988"/>
    <w:rsid w:val="00F454FB"/>
    <w:rsid w:val="00F50590"/>
    <w:rsid w:val="00F5147A"/>
    <w:rsid w:val="00F5259A"/>
    <w:rsid w:val="00F56D97"/>
    <w:rsid w:val="00F57B4A"/>
    <w:rsid w:val="00F61C3C"/>
    <w:rsid w:val="00F6280B"/>
    <w:rsid w:val="00F64B03"/>
    <w:rsid w:val="00F65792"/>
    <w:rsid w:val="00F657ED"/>
    <w:rsid w:val="00F6712F"/>
    <w:rsid w:val="00F679DC"/>
    <w:rsid w:val="00F7496D"/>
    <w:rsid w:val="00F74CFF"/>
    <w:rsid w:val="00F767ED"/>
    <w:rsid w:val="00F7706B"/>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B1552"/>
    <w:rsid w:val="00FB376C"/>
    <w:rsid w:val="00FB5F40"/>
    <w:rsid w:val="00FC1B97"/>
    <w:rsid w:val="00FC1C28"/>
    <w:rsid w:val="00FC21F6"/>
    <w:rsid w:val="00FC7072"/>
    <w:rsid w:val="00FD0870"/>
    <w:rsid w:val="00FD1C88"/>
    <w:rsid w:val="00FD341A"/>
    <w:rsid w:val="00FD7FEC"/>
    <w:rsid w:val="00FE247F"/>
    <w:rsid w:val="00FE2AF3"/>
    <w:rsid w:val="00FE2C38"/>
    <w:rsid w:val="00FE2E7B"/>
    <w:rsid w:val="00FE4BAE"/>
    <w:rsid w:val="00FE5E28"/>
    <w:rsid w:val="00FE5E95"/>
    <w:rsid w:val="00FE62A1"/>
    <w:rsid w:val="00FF2670"/>
    <w:rsid w:val="00FF267B"/>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E4A6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link w:val="Char1"/>
    <w:qFormat/>
    <w:pPr>
      <w:ind w:firstLineChars="200" w:firstLine="420"/>
    </w:pPr>
    <w:rPr>
      <w:rFonts w:ascii="Times New Roman" w:hAnsi="Times New Roman"/>
      <w:szCs w:val="20"/>
    </w:rPr>
  </w:style>
  <w:style w:type="paragraph" w:styleId="a6">
    <w:name w:val="Balloon Text"/>
    <w:basedOn w:val="a"/>
    <w:link w:val="Char2"/>
    <w:uiPriority w:val="99"/>
    <w:qFormat/>
    <w:rPr>
      <w:kern w:val="0"/>
      <w:sz w:val="18"/>
      <w:szCs w:val="18"/>
    </w:rPr>
  </w:style>
  <w:style w:type="paragraph" w:styleId="a7">
    <w:name w:val="footer"/>
    <w:basedOn w:val="a"/>
    <w:link w:val="Char3"/>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3">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6"/>
    <w:uiPriority w:val="99"/>
    <w:qFormat/>
    <w:rPr>
      <w:sz w:val="18"/>
      <w:szCs w:val="18"/>
    </w:rPr>
  </w:style>
  <w:style w:type="character" w:customStyle="1" w:styleId="Char4">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5"/>
    <w:rsid w:val="003E1670"/>
    <w:rPr>
      <w:rFonts w:ascii="宋体" w:hAnsi="Courier New"/>
      <w:szCs w:val="20"/>
    </w:rPr>
  </w:style>
  <w:style w:type="character" w:customStyle="1" w:styleId="Char5">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 w:type="paragraph" w:styleId="af1">
    <w:name w:val="Normal (Web)"/>
    <w:basedOn w:val="a"/>
    <w:uiPriority w:val="99"/>
    <w:unhideWhenUsed/>
    <w:qFormat/>
    <w:rsid w:val="00251368"/>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semiHidden/>
    <w:rsid w:val="00AE4A65"/>
    <w:rPr>
      <w:rFonts w:asciiTheme="majorHAnsi" w:eastAsiaTheme="majorEastAsia" w:hAnsiTheme="majorHAnsi" w:cstheme="majorBidi"/>
      <w:b/>
      <w:bCs/>
      <w:kern w:val="2"/>
      <w:sz w:val="32"/>
      <w:szCs w:val="32"/>
    </w:rPr>
  </w:style>
  <w:style w:type="character" w:customStyle="1" w:styleId="Char1">
    <w:name w:val="正文缩进 Char"/>
    <w:basedOn w:val="a0"/>
    <w:link w:val="a5"/>
    <w:qFormat/>
    <w:rsid w:val="00AE4A65"/>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 w:id="1963458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FC998B-1628-4F10-8DA2-BD1C16E5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Pages>
  <Words>1032</Words>
  <Characters>5883</Characters>
  <Application>Microsoft Office Word</Application>
  <DocSecurity>0</DocSecurity>
  <Lines>49</Lines>
  <Paragraphs>13</Paragraphs>
  <ScaleCrop>false</ScaleCrop>
  <Company>Lenovo</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723</cp:revision>
  <cp:lastPrinted>2018-09-21T03:52:00Z</cp:lastPrinted>
  <dcterms:created xsi:type="dcterms:W3CDTF">2016-12-21T06:33:00Z</dcterms:created>
  <dcterms:modified xsi:type="dcterms:W3CDTF">2020-12-31T09:25:00Z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