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CECAFE" w14:textId="77777777" w:rsidR="00A30BFF" w:rsidRDefault="00A30BFF">
      <w:pPr>
        <w:rPr>
          <w:rFonts w:hint="eastAsia"/>
        </w:rPr>
      </w:pPr>
    </w:p>
    <w:p w14:paraId="604E5301" w14:textId="77777777" w:rsidR="00A30BFF" w:rsidRDefault="00170C46">
      <w:pPr>
        <w:jc w:val="center"/>
        <w:rPr>
          <w:color w:val="0000FF"/>
          <w:sz w:val="56"/>
        </w:rPr>
      </w:pPr>
      <w:bookmarkStart w:id="0" w:name="OLE_LINK3"/>
      <w:r>
        <w:rPr>
          <w:rFonts w:hint="eastAsia"/>
          <w:color w:val="0000FF"/>
          <w:sz w:val="56"/>
        </w:rPr>
        <w:t>深圳大学</w:t>
      </w:r>
    </w:p>
    <w:p w14:paraId="37D33A4F" w14:textId="77777777" w:rsidR="00A30BFF" w:rsidRDefault="00A30BFF">
      <w:pPr>
        <w:jc w:val="center"/>
        <w:rPr>
          <w:color w:val="0000FF"/>
          <w:sz w:val="56"/>
        </w:rPr>
      </w:pPr>
    </w:p>
    <w:p w14:paraId="3D70C696" w14:textId="77777777" w:rsidR="00A30BFF" w:rsidRDefault="00170C46">
      <w:pPr>
        <w:jc w:val="center"/>
        <w:rPr>
          <w:color w:val="FF0000"/>
          <w:sz w:val="52"/>
          <w:szCs w:val="52"/>
        </w:rPr>
      </w:pPr>
      <w:bookmarkStart w:id="1" w:name="OLE_LINK1"/>
      <w:bookmarkStart w:id="2" w:name="OLE_LINK2"/>
      <w:r>
        <w:rPr>
          <w:rFonts w:hint="eastAsia"/>
          <w:color w:val="FF0000"/>
          <w:sz w:val="52"/>
          <w:szCs w:val="52"/>
        </w:rPr>
        <w:t>深圳大学校园卡财务模块</w:t>
      </w:r>
    </w:p>
    <w:p w14:paraId="2A7F32D3" w14:textId="77777777" w:rsidR="00A30BFF" w:rsidRPr="0084028B" w:rsidRDefault="00A30BFF">
      <w:pPr>
        <w:jc w:val="center"/>
        <w:rPr>
          <w:color w:val="0000FF"/>
          <w:sz w:val="56"/>
        </w:rPr>
      </w:pPr>
    </w:p>
    <w:bookmarkEnd w:id="0"/>
    <w:p w14:paraId="6CCD8352" w14:textId="77777777" w:rsidR="00A30BFF" w:rsidRDefault="00170C46">
      <w:pPr>
        <w:jc w:val="center"/>
        <w:rPr>
          <w:b/>
          <w:color w:val="000000"/>
          <w:sz w:val="90"/>
        </w:rPr>
      </w:pPr>
      <w:r>
        <w:rPr>
          <w:rFonts w:hint="eastAsia"/>
          <w:b/>
          <w:color w:val="000000"/>
          <w:sz w:val="90"/>
        </w:rPr>
        <w:t>采购文件</w:t>
      </w:r>
    </w:p>
    <w:p w14:paraId="2333C33F" w14:textId="77777777" w:rsidR="00A30BFF" w:rsidRDefault="00170C46">
      <w:pPr>
        <w:jc w:val="center"/>
        <w:rPr>
          <w:color w:val="000000"/>
          <w:sz w:val="30"/>
        </w:rPr>
      </w:pPr>
      <w:r>
        <w:rPr>
          <w:rFonts w:hint="eastAsia"/>
          <w:color w:val="000000"/>
          <w:sz w:val="30"/>
        </w:rPr>
        <w:t>（采购编号：</w:t>
      </w:r>
      <w:r>
        <w:rPr>
          <w:rFonts w:hint="eastAsia"/>
          <w:color w:val="FF0000"/>
          <w:sz w:val="28"/>
        </w:rPr>
        <w:t>SZUCG20211087FW</w:t>
      </w:r>
      <w:r>
        <w:rPr>
          <w:rFonts w:hint="eastAsia"/>
          <w:color w:val="000000"/>
          <w:sz w:val="30"/>
        </w:rPr>
        <w:t>）</w:t>
      </w:r>
    </w:p>
    <w:bookmarkEnd w:id="1"/>
    <w:bookmarkEnd w:id="2"/>
    <w:p w14:paraId="13D61571" w14:textId="77777777" w:rsidR="00A30BFF" w:rsidRDefault="00A30BFF">
      <w:pPr>
        <w:jc w:val="center"/>
        <w:rPr>
          <w:color w:val="000000"/>
          <w:sz w:val="90"/>
        </w:rPr>
      </w:pPr>
    </w:p>
    <w:p w14:paraId="17014374" w14:textId="77777777" w:rsidR="00A30BFF" w:rsidRDefault="00A30BFF">
      <w:pPr>
        <w:jc w:val="center"/>
        <w:rPr>
          <w:color w:val="000000"/>
          <w:sz w:val="90"/>
        </w:rPr>
      </w:pPr>
    </w:p>
    <w:p w14:paraId="268583D9" w14:textId="77777777" w:rsidR="00A30BFF" w:rsidRDefault="00A30BFF">
      <w:pPr>
        <w:jc w:val="center"/>
        <w:rPr>
          <w:color w:val="000000"/>
          <w:sz w:val="90"/>
        </w:rPr>
      </w:pPr>
    </w:p>
    <w:p w14:paraId="6B1FD2FA" w14:textId="77777777" w:rsidR="00A30BFF" w:rsidRDefault="00A30BFF">
      <w:pPr>
        <w:jc w:val="center"/>
        <w:rPr>
          <w:color w:val="000000"/>
          <w:sz w:val="90"/>
        </w:rPr>
      </w:pPr>
    </w:p>
    <w:p w14:paraId="3EEDB509" w14:textId="77777777" w:rsidR="00A30BFF" w:rsidRDefault="00170C46">
      <w:pPr>
        <w:jc w:val="center"/>
        <w:rPr>
          <w:color w:val="000000"/>
          <w:sz w:val="30"/>
        </w:rPr>
      </w:pPr>
      <w:r>
        <w:rPr>
          <w:rFonts w:hint="eastAsia"/>
          <w:color w:val="000000"/>
          <w:sz w:val="30"/>
        </w:rPr>
        <w:t>深圳大学招投标管理中心</w:t>
      </w:r>
    </w:p>
    <w:p w14:paraId="4046E99E" w14:textId="77777777" w:rsidR="00A30BFF" w:rsidRDefault="00170C46">
      <w:pPr>
        <w:jc w:val="center"/>
        <w:rPr>
          <w:rFonts w:ascii="华文新魏" w:eastAsia="华文新魏"/>
          <w:b/>
          <w:color w:val="000000"/>
          <w:sz w:val="48"/>
        </w:rPr>
      </w:pPr>
      <w:r>
        <w:rPr>
          <w:rFonts w:hint="eastAsia"/>
          <w:color w:val="FF0000"/>
          <w:sz w:val="30"/>
        </w:rPr>
        <w:t>二零二一年六月</w:t>
      </w:r>
      <w:r>
        <w:rPr>
          <w:color w:val="000000"/>
          <w:sz w:val="30"/>
        </w:rPr>
        <w:br w:type="page"/>
      </w:r>
      <w:r>
        <w:rPr>
          <w:rFonts w:ascii="华文新魏" w:eastAsia="华文新魏" w:hint="eastAsia"/>
          <w:b/>
          <w:color w:val="000000"/>
          <w:sz w:val="48"/>
        </w:rPr>
        <w:lastRenderedPageBreak/>
        <w:t>谈判邀请书</w:t>
      </w:r>
    </w:p>
    <w:p w14:paraId="7B7D39F2" w14:textId="77777777" w:rsidR="00A30BFF" w:rsidRDefault="00170C46">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天津神州浩天科技有限公司</w:t>
      </w:r>
    </w:p>
    <w:p w14:paraId="57B255EA" w14:textId="77777777" w:rsidR="00A30BFF" w:rsidRDefault="00170C46">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深圳大学校园卡财务模块</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6F96D98E" w14:textId="77777777" w:rsidR="00A30BFF" w:rsidRDefault="00170C46">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项目</w:t>
      </w:r>
      <w:r>
        <w:rPr>
          <w:rFonts w:ascii="宋体" w:hAnsi="宋体"/>
          <w:color w:val="FF0000"/>
          <w:sz w:val="24"/>
        </w:rPr>
        <w:t>编号：SZUCG20211087FW</w:t>
      </w:r>
    </w:p>
    <w:p w14:paraId="09251DD7" w14:textId="77777777" w:rsidR="00A30BFF" w:rsidRDefault="00170C46">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深圳大学校园卡财务模块</w:t>
      </w:r>
    </w:p>
    <w:p w14:paraId="6FF68151" w14:textId="77777777" w:rsidR="00A30BFF" w:rsidRDefault="00170C46">
      <w:pPr>
        <w:spacing w:beforeLines="50" w:before="156"/>
        <w:jc w:val="left"/>
        <w:rPr>
          <w:rFonts w:ascii="宋体" w:hAnsi="宋体"/>
          <w:color w:val="FF0000"/>
          <w:sz w:val="24"/>
        </w:rPr>
      </w:pPr>
      <w:r>
        <w:rPr>
          <w:rFonts w:ascii="宋体" w:hAnsi="宋体" w:hint="eastAsia"/>
          <w:color w:val="FF0000"/>
          <w:sz w:val="24"/>
        </w:rPr>
        <w:t>3. 项目预算 :</w:t>
      </w:r>
      <w:r>
        <w:t xml:space="preserve"> 48,000.00</w:t>
      </w:r>
      <w:r>
        <w:rPr>
          <w:rFonts w:ascii="宋体" w:hAnsi="宋体" w:hint="eastAsia"/>
          <w:color w:val="FF0000"/>
          <w:sz w:val="24"/>
        </w:rPr>
        <w:t>元(人民币)</w:t>
      </w:r>
    </w:p>
    <w:p w14:paraId="548E2CFB" w14:textId="77777777" w:rsidR="00A30BFF" w:rsidRDefault="00170C46">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Pr>
          <w:rFonts w:ascii="宋体" w:hAnsi="宋体" w:hint="eastAsia"/>
          <w:color w:val="FF0000"/>
          <w:sz w:val="24"/>
        </w:rPr>
        <w:t>天津神州浩天科技有限公司</w:t>
      </w:r>
    </w:p>
    <w:bookmarkEnd w:id="3"/>
    <w:bookmarkEnd w:id="4"/>
    <w:bookmarkEnd w:id="5"/>
    <w:p w14:paraId="6D607412" w14:textId="77777777" w:rsidR="00A30BFF" w:rsidRDefault="00170C46">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2851BD0B" w14:textId="77777777" w:rsidR="00A30BFF" w:rsidRDefault="00170C46">
      <w:pPr>
        <w:pStyle w:val="ad"/>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62CE150D" w14:textId="7D7A0D3A" w:rsidR="00A30BFF" w:rsidRDefault="00170C46">
      <w:pPr>
        <w:pStyle w:val="ad"/>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84028B">
        <w:rPr>
          <w:rFonts w:ascii="Times New Roman" w:hAnsi="Times New Roman" w:hint="eastAsia"/>
          <w:kern w:val="0"/>
          <w:szCs w:val="21"/>
        </w:rPr>
        <w:t>06</w:t>
      </w:r>
      <w:r>
        <w:rPr>
          <w:rFonts w:ascii="Times New Roman" w:hAnsi="Times New Roman"/>
          <w:kern w:val="0"/>
          <w:szCs w:val="21"/>
        </w:rPr>
        <w:t>月</w:t>
      </w:r>
      <w:r w:rsidR="0084028B">
        <w:rPr>
          <w:rFonts w:ascii="Times New Roman" w:hAnsi="Times New Roman" w:hint="eastAsia"/>
          <w:kern w:val="0"/>
          <w:szCs w:val="21"/>
        </w:rPr>
        <w:t>11</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84028B">
        <w:rPr>
          <w:rFonts w:ascii="Times New Roman" w:hAnsi="Times New Roman" w:hint="eastAsia"/>
          <w:kern w:val="0"/>
          <w:szCs w:val="21"/>
        </w:rPr>
        <w:t>06</w:t>
      </w:r>
      <w:r>
        <w:rPr>
          <w:rFonts w:ascii="Times New Roman" w:hAnsi="Times New Roman"/>
          <w:kern w:val="0"/>
          <w:szCs w:val="21"/>
        </w:rPr>
        <w:t>月</w:t>
      </w:r>
      <w:r w:rsidR="0084028B">
        <w:rPr>
          <w:rFonts w:ascii="Times New Roman" w:hAnsi="Times New Roman" w:hint="eastAsia"/>
          <w:kern w:val="0"/>
          <w:szCs w:val="21"/>
        </w:rPr>
        <w:t>17</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170A8D8F" w14:textId="77777777" w:rsidR="00A30BFF" w:rsidRDefault="00170C46">
      <w:pPr>
        <w:pStyle w:val="ad"/>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0AE567C4" w14:textId="77777777" w:rsidR="00A30BFF" w:rsidRDefault="00170C46">
      <w:pPr>
        <w:pStyle w:val="ad"/>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1DCA8240" w14:textId="77777777" w:rsidR="00A30BFF" w:rsidRDefault="00170C46">
      <w:pPr>
        <w:pStyle w:val="ad"/>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7CF3A5FE" w14:textId="77777777" w:rsidR="00A30BFF" w:rsidRDefault="00170C46">
      <w:pPr>
        <w:pStyle w:val="ad"/>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2A33EBD3" w14:textId="77777777" w:rsidR="00A30BFF" w:rsidRDefault="00170C46">
      <w:pPr>
        <w:pStyle w:val="ad"/>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b"/>
            <w:rFonts w:ascii="Times New Roman" w:hAnsi="Times New Roman"/>
            <w:kern w:val="0"/>
            <w:szCs w:val="21"/>
          </w:rPr>
          <w:t>http://bidding.szu.edu.cn/listfile.asp</w:t>
        </w:r>
      </w:hyperlink>
      <w:r>
        <w:rPr>
          <w:rFonts w:ascii="Times New Roman" w:hAnsi="Times New Roman"/>
          <w:kern w:val="0"/>
          <w:szCs w:val="21"/>
        </w:rPr>
        <w:t>。</w:t>
      </w:r>
    </w:p>
    <w:p w14:paraId="24EABC85" w14:textId="77777777" w:rsidR="00A30BFF" w:rsidRDefault="00170C46">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c"/>
          <w:rFonts w:ascii="Times New Roman" w:hAnsi="Times New Roman"/>
          <w:kern w:val="0"/>
        </w:rPr>
        <w:t>：</w:t>
      </w:r>
    </w:p>
    <w:p w14:paraId="5C4EFD00" w14:textId="5333A45F" w:rsidR="00A30BFF" w:rsidRDefault="00170C46">
      <w:pPr>
        <w:pStyle w:val="ad"/>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84028B">
        <w:rPr>
          <w:rFonts w:ascii="Times New Roman" w:hAnsi="Times New Roman" w:hint="eastAsia"/>
          <w:b/>
          <w:color w:val="FF0000"/>
          <w:kern w:val="0"/>
          <w:szCs w:val="21"/>
        </w:rPr>
        <w:t>06</w:t>
      </w:r>
      <w:r>
        <w:rPr>
          <w:rFonts w:ascii="Times New Roman" w:hAnsi="Times New Roman"/>
          <w:b/>
          <w:color w:val="FF0000"/>
          <w:kern w:val="0"/>
          <w:szCs w:val="21"/>
        </w:rPr>
        <w:t>月</w:t>
      </w:r>
      <w:r w:rsidR="0084028B">
        <w:rPr>
          <w:rFonts w:ascii="Times New Roman" w:hAnsi="Times New Roman" w:hint="eastAsia"/>
          <w:b/>
          <w:color w:val="FF0000"/>
          <w:kern w:val="0"/>
          <w:szCs w:val="21"/>
        </w:rPr>
        <w:t>18</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5D4CDC2A" w14:textId="77777777" w:rsidR="00A30BFF" w:rsidRDefault="00170C46">
      <w:pPr>
        <w:pStyle w:val="ad"/>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8A71810" w14:textId="77777777" w:rsidR="00A30BFF" w:rsidRDefault="00170C46">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6D5311B9" w14:textId="47FA9A32" w:rsidR="00A30BFF" w:rsidRDefault="00170C46">
      <w:pPr>
        <w:pStyle w:val="ad"/>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Pr>
          <w:rFonts w:ascii="Times New Roman" w:hAnsi="Times New Roman"/>
          <w:color w:val="FF0000"/>
          <w:kern w:val="0"/>
          <w:szCs w:val="21"/>
        </w:rPr>
        <w:t>2021</w:t>
      </w:r>
      <w:r>
        <w:rPr>
          <w:rFonts w:ascii="Times New Roman" w:hAnsi="Times New Roman"/>
          <w:color w:val="FF0000"/>
          <w:kern w:val="0"/>
          <w:szCs w:val="21"/>
        </w:rPr>
        <w:t>年</w:t>
      </w:r>
      <w:r w:rsidR="0084028B">
        <w:rPr>
          <w:rFonts w:ascii="Times New Roman" w:hAnsi="Times New Roman" w:hint="eastAsia"/>
          <w:color w:val="FF0000"/>
          <w:kern w:val="0"/>
          <w:szCs w:val="21"/>
        </w:rPr>
        <w:t>06</w:t>
      </w:r>
      <w:r>
        <w:rPr>
          <w:rFonts w:ascii="Times New Roman" w:hAnsi="Times New Roman"/>
          <w:color w:val="FF0000"/>
          <w:kern w:val="0"/>
          <w:szCs w:val="21"/>
        </w:rPr>
        <w:t>月</w:t>
      </w:r>
      <w:r w:rsidR="0084028B">
        <w:rPr>
          <w:rFonts w:ascii="Times New Roman" w:hAnsi="Times New Roman" w:hint="eastAsia"/>
          <w:color w:val="FF0000"/>
          <w:kern w:val="0"/>
          <w:szCs w:val="21"/>
        </w:rPr>
        <w:t>18</w:t>
      </w:r>
      <w:r>
        <w:rPr>
          <w:rFonts w:ascii="Times New Roman" w:hAnsi="Times New Roman"/>
          <w:color w:val="FF0000"/>
          <w:kern w:val="0"/>
          <w:szCs w:val="21"/>
        </w:rPr>
        <w:t>日</w:t>
      </w:r>
      <w:r>
        <w:rPr>
          <w:rFonts w:ascii="Times New Roman" w:hAnsi="Times New Roman"/>
          <w:color w:val="FF0000"/>
          <w:kern w:val="0"/>
          <w:szCs w:val="21"/>
        </w:rPr>
        <w:t>09:00</w:t>
      </w:r>
      <w:r>
        <w:rPr>
          <w:rFonts w:ascii="Times New Roman" w:hAnsi="Times New Roman"/>
          <w:color w:val="FF0000"/>
          <w:kern w:val="0"/>
          <w:szCs w:val="21"/>
        </w:rPr>
        <w:t>时</w:t>
      </w:r>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w:t>
      </w:r>
      <w:r>
        <w:rPr>
          <w:rFonts w:ascii="Times New Roman" w:hAnsi="Times New Roman"/>
          <w:color w:val="000000"/>
          <w:kern w:val="0"/>
          <w:szCs w:val="21"/>
        </w:rPr>
        <w:lastRenderedPageBreak/>
        <w:t>此项目不邀请投标代表出席开标仪式。</w:t>
      </w:r>
    </w:p>
    <w:p w14:paraId="26DBE656" w14:textId="77777777" w:rsidR="00A30BFF" w:rsidRDefault="00A30BFF">
      <w:pPr>
        <w:rPr>
          <w:rFonts w:ascii="宋体" w:hAnsi="宋体"/>
          <w:color w:val="000000"/>
          <w:sz w:val="24"/>
        </w:rPr>
      </w:pPr>
    </w:p>
    <w:p w14:paraId="5D203C18" w14:textId="77777777" w:rsidR="00A30BFF" w:rsidRDefault="00A30BFF">
      <w:pPr>
        <w:spacing w:beforeLines="50" w:before="156"/>
        <w:jc w:val="right"/>
        <w:rPr>
          <w:rFonts w:ascii="宋体" w:hAnsi="宋体"/>
          <w:color w:val="000000"/>
          <w:sz w:val="24"/>
        </w:rPr>
      </w:pPr>
    </w:p>
    <w:p w14:paraId="38AE502B" w14:textId="77777777" w:rsidR="00A30BFF" w:rsidRDefault="00170C4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246473C" w14:textId="77777777" w:rsidR="00A30BFF" w:rsidRDefault="00170C46">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2D277275" w14:textId="77777777" w:rsidR="00A30BFF" w:rsidRDefault="00170C4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D5ECC0B" w14:textId="77777777" w:rsidR="00A30BFF" w:rsidRDefault="00170C4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8C69E29" w14:textId="77777777" w:rsidR="00A30BFF" w:rsidRDefault="00170C4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6AE4E68" w14:textId="77777777" w:rsidR="00A30BFF" w:rsidRDefault="00170C46">
      <w:pPr>
        <w:widowControl/>
        <w:jc w:val="left"/>
        <w:rPr>
          <w:rFonts w:ascii="宋体" w:hAnsi="宋体"/>
          <w:color w:val="000000"/>
          <w:sz w:val="24"/>
        </w:rPr>
      </w:pPr>
      <w:r>
        <w:rPr>
          <w:rFonts w:ascii="宋体" w:hAnsi="宋体"/>
          <w:color w:val="000000"/>
          <w:sz w:val="24"/>
        </w:rPr>
        <w:br w:type="page"/>
      </w:r>
    </w:p>
    <w:p w14:paraId="3802B882" w14:textId="77777777" w:rsidR="00A30BFF" w:rsidRDefault="00170C4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B6D2D10" w14:textId="77777777" w:rsidR="00A30BFF" w:rsidRDefault="00170C46">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天津神州浩天科技有限公司</w:t>
      </w:r>
      <w:r>
        <w:rPr>
          <w:rFonts w:ascii="仿宋" w:eastAsia="仿宋" w:hAnsi="仿宋"/>
          <w:b/>
          <w:sz w:val="24"/>
        </w:rPr>
        <w:t xml:space="preserve"> </w:t>
      </w:r>
    </w:p>
    <w:p w14:paraId="0666B6DA" w14:textId="77777777" w:rsidR="00A30BFF" w:rsidRDefault="00A30BFF">
      <w:pPr>
        <w:pStyle w:val="ad"/>
        <w:spacing w:beforeLines="50" w:before="156"/>
        <w:ind w:left="510" w:firstLineChars="0" w:firstLine="0"/>
        <w:jc w:val="left"/>
        <w:rPr>
          <w:rFonts w:ascii="仿宋" w:eastAsia="仿宋" w:hAnsi="仿宋"/>
          <w:color w:val="000000"/>
          <w:sz w:val="24"/>
        </w:rPr>
      </w:pPr>
    </w:p>
    <w:p w14:paraId="2D817C39" w14:textId="77777777" w:rsidR="00A30BFF" w:rsidRDefault="00170C46">
      <w:pPr>
        <w:spacing w:line="360" w:lineRule="auto"/>
        <w:rPr>
          <w:rFonts w:ascii="仿宋" w:eastAsia="仿宋" w:hAnsi="仿宋"/>
          <w:b/>
          <w:sz w:val="24"/>
        </w:rPr>
      </w:pPr>
      <w:r>
        <w:rPr>
          <w:rFonts w:ascii="仿宋" w:eastAsia="仿宋" w:hAnsi="仿宋" w:hint="eastAsia"/>
          <w:b/>
          <w:sz w:val="24"/>
        </w:rPr>
        <w:t>二、谈判报价和货币</w:t>
      </w:r>
    </w:p>
    <w:p w14:paraId="5B8764EE" w14:textId="77777777" w:rsidR="00A30BFF" w:rsidRDefault="00170C4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7437F093" w14:textId="77777777" w:rsidR="00A30BFF" w:rsidRDefault="00170C46">
      <w:pPr>
        <w:spacing w:line="360" w:lineRule="auto"/>
        <w:ind w:firstLine="480"/>
        <w:rPr>
          <w:rFonts w:ascii="仿宋" w:eastAsia="仿宋" w:hAnsi="仿宋"/>
          <w:sz w:val="24"/>
        </w:rPr>
      </w:pPr>
      <w:r>
        <w:rPr>
          <w:rFonts w:ascii="仿宋" w:eastAsia="仿宋" w:hAnsi="仿宋" w:hint="eastAsia"/>
          <w:sz w:val="24"/>
        </w:rPr>
        <w:t>谈判货币：人民币。</w:t>
      </w:r>
    </w:p>
    <w:p w14:paraId="211529BF" w14:textId="77777777" w:rsidR="00A30BFF" w:rsidRDefault="00A30BFF">
      <w:pPr>
        <w:spacing w:line="360" w:lineRule="auto"/>
        <w:rPr>
          <w:rFonts w:ascii="仿宋" w:eastAsia="仿宋" w:hAnsi="仿宋"/>
          <w:sz w:val="24"/>
        </w:rPr>
      </w:pPr>
    </w:p>
    <w:p w14:paraId="43EF3F0E" w14:textId="77777777" w:rsidR="00A30BFF" w:rsidRDefault="00170C46">
      <w:pPr>
        <w:spacing w:line="360" w:lineRule="auto"/>
        <w:rPr>
          <w:rFonts w:ascii="仿宋" w:eastAsia="仿宋" w:hAnsi="仿宋"/>
          <w:b/>
          <w:sz w:val="24"/>
        </w:rPr>
      </w:pPr>
      <w:r>
        <w:rPr>
          <w:rFonts w:ascii="仿宋" w:eastAsia="仿宋" w:hAnsi="仿宋" w:hint="eastAsia"/>
          <w:b/>
          <w:sz w:val="24"/>
        </w:rPr>
        <w:t>三、谈判书的编制和递交</w:t>
      </w:r>
    </w:p>
    <w:p w14:paraId="4C52DE8B" w14:textId="77777777" w:rsidR="00A30BFF" w:rsidRDefault="00170C4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223047E6" w14:textId="77777777" w:rsidR="00A30BFF" w:rsidRDefault="00170C46">
      <w:pPr>
        <w:spacing w:line="360" w:lineRule="auto"/>
        <w:rPr>
          <w:rFonts w:ascii="仿宋" w:eastAsia="仿宋" w:hAnsi="仿宋"/>
          <w:sz w:val="24"/>
        </w:rPr>
      </w:pPr>
      <w:r>
        <w:rPr>
          <w:rFonts w:ascii="仿宋" w:eastAsia="仿宋" w:hAnsi="仿宋" w:hint="eastAsia"/>
          <w:sz w:val="24"/>
        </w:rPr>
        <w:t xml:space="preserve">　　1、谈判报价表；</w:t>
      </w:r>
    </w:p>
    <w:p w14:paraId="31430E62" w14:textId="77777777" w:rsidR="00A30BFF" w:rsidRDefault="00170C46">
      <w:pPr>
        <w:spacing w:line="360" w:lineRule="auto"/>
        <w:rPr>
          <w:rFonts w:ascii="仿宋" w:eastAsia="仿宋" w:hAnsi="仿宋"/>
          <w:sz w:val="24"/>
        </w:rPr>
      </w:pPr>
      <w:r>
        <w:rPr>
          <w:rFonts w:ascii="仿宋" w:eastAsia="仿宋" w:hAnsi="仿宋" w:hint="eastAsia"/>
          <w:sz w:val="24"/>
        </w:rPr>
        <w:t xml:space="preserve">　　2、谈判人法人代表授权书；</w:t>
      </w:r>
    </w:p>
    <w:p w14:paraId="748B988B" w14:textId="77777777" w:rsidR="00A30BFF" w:rsidRDefault="00170C46">
      <w:pPr>
        <w:spacing w:line="360" w:lineRule="auto"/>
        <w:rPr>
          <w:rFonts w:ascii="仿宋" w:eastAsia="仿宋" w:hAnsi="仿宋"/>
          <w:sz w:val="24"/>
        </w:rPr>
      </w:pPr>
      <w:r>
        <w:rPr>
          <w:rFonts w:ascii="仿宋" w:eastAsia="仿宋" w:hAnsi="仿宋" w:hint="eastAsia"/>
          <w:sz w:val="24"/>
        </w:rPr>
        <w:t xml:space="preserve">　　3、谈判承诺函；</w:t>
      </w:r>
    </w:p>
    <w:p w14:paraId="2A680F9F" w14:textId="77777777" w:rsidR="00A30BFF" w:rsidRDefault="00170C46">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52C1BCD" w14:textId="77777777" w:rsidR="00A30BFF" w:rsidRDefault="00170C46">
      <w:pPr>
        <w:spacing w:line="360" w:lineRule="auto"/>
        <w:rPr>
          <w:rFonts w:ascii="仿宋" w:eastAsia="仿宋" w:hAnsi="仿宋"/>
          <w:sz w:val="24"/>
        </w:rPr>
      </w:pPr>
      <w:r>
        <w:rPr>
          <w:rFonts w:ascii="仿宋" w:eastAsia="仿宋" w:hAnsi="仿宋" w:hint="eastAsia"/>
          <w:sz w:val="24"/>
        </w:rPr>
        <w:t xml:space="preserve">　　5、资质证书；</w:t>
      </w:r>
    </w:p>
    <w:p w14:paraId="38338DE5" w14:textId="77777777" w:rsidR="00A30BFF" w:rsidRDefault="00170C4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CD75EF0" w14:textId="77777777" w:rsidR="00A30BFF" w:rsidRDefault="00170C4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5D61E15F" w14:textId="77777777" w:rsidR="00A30BFF" w:rsidRDefault="00A30BFF">
      <w:pPr>
        <w:spacing w:line="360" w:lineRule="auto"/>
        <w:rPr>
          <w:rFonts w:ascii="仿宋" w:eastAsia="仿宋" w:hAnsi="仿宋"/>
          <w:sz w:val="24"/>
        </w:rPr>
      </w:pPr>
    </w:p>
    <w:p w14:paraId="0F0FDE98" w14:textId="77777777" w:rsidR="00A30BFF" w:rsidRDefault="00170C46">
      <w:pPr>
        <w:spacing w:line="360" w:lineRule="auto"/>
        <w:rPr>
          <w:rFonts w:ascii="仿宋" w:eastAsia="仿宋" w:hAnsi="仿宋"/>
          <w:b/>
          <w:sz w:val="24"/>
        </w:rPr>
      </w:pPr>
      <w:r>
        <w:rPr>
          <w:rFonts w:ascii="仿宋" w:eastAsia="仿宋" w:hAnsi="仿宋" w:hint="eastAsia"/>
          <w:b/>
          <w:sz w:val="24"/>
        </w:rPr>
        <w:t>四、付款计划</w:t>
      </w:r>
    </w:p>
    <w:p w14:paraId="587FAAD9" w14:textId="77777777" w:rsidR="00A30BFF" w:rsidRPr="0084028B" w:rsidRDefault="00170C46" w:rsidP="0084028B">
      <w:pPr>
        <w:spacing w:line="360" w:lineRule="auto"/>
        <w:rPr>
          <w:rFonts w:ascii="仿宋" w:eastAsia="仿宋" w:hAnsi="仿宋"/>
          <w:sz w:val="24"/>
        </w:rPr>
      </w:pPr>
      <w:r w:rsidRPr="0084028B">
        <w:rPr>
          <w:rFonts w:ascii="仿宋" w:eastAsia="仿宋" w:hAnsi="仿宋" w:hint="eastAsia"/>
          <w:sz w:val="24"/>
        </w:rPr>
        <w:t>采购双方签订合同，系统上线稳定运行，采购项目通过验收后，整理相关付款资料，依据合同一次性支付款项。</w:t>
      </w:r>
    </w:p>
    <w:p w14:paraId="4996552E" w14:textId="77777777" w:rsidR="00A30BFF" w:rsidRDefault="00A30BFF">
      <w:pPr>
        <w:spacing w:line="360" w:lineRule="auto"/>
        <w:rPr>
          <w:rFonts w:ascii="仿宋" w:eastAsia="仿宋" w:hAnsi="仿宋"/>
          <w:sz w:val="24"/>
        </w:rPr>
      </w:pPr>
    </w:p>
    <w:p w14:paraId="274EB368" w14:textId="77777777" w:rsidR="00A30BFF" w:rsidRDefault="00170C46">
      <w:pPr>
        <w:spacing w:line="360" w:lineRule="auto"/>
        <w:rPr>
          <w:rFonts w:ascii="仿宋" w:eastAsia="仿宋" w:hAnsi="仿宋"/>
          <w:b/>
          <w:sz w:val="24"/>
        </w:rPr>
      </w:pPr>
      <w:r>
        <w:rPr>
          <w:rFonts w:ascii="仿宋" w:eastAsia="仿宋" w:hAnsi="仿宋" w:hint="eastAsia"/>
          <w:b/>
          <w:sz w:val="24"/>
        </w:rPr>
        <w:t>五、谈判有效期</w:t>
      </w:r>
    </w:p>
    <w:p w14:paraId="114573A0" w14:textId="77777777" w:rsidR="00A30BFF" w:rsidRDefault="00170C4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3071889C" w14:textId="77777777" w:rsidR="00A30BFF" w:rsidRDefault="00A30BFF">
      <w:pPr>
        <w:spacing w:line="360" w:lineRule="auto"/>
        <w:rPr>
          <w:rFonts w:ascii="仿宋" w:eastAsia="仿宋" w:hAnsi="仿宋"/>
          <w:sz w:val="24"/>
        </w:rPr>
      </w:pPr>
    </w:p>
    <w:p w14:paraId="0E928717" w14:textId="77777777" w:rsidR="00A30BFF" w:rsidRDefault="00170C46">
      <w:pPr>
        <w:spacing w:line="360" w:lineRule="auto"/>
        <w:rPr>
          <w:rFonts w:ascii="仿宋" w:eastAsia="仿宋" w:hAnsi="仿宋"/>
          <w:b/>
          <w:sz w:val="24"/>
        </w:rPr>
      </w:pPr>
      <w:r>
        <w:rPr>
          <w:rFonts w:ascii="仿宋" w:eastAsia="仿宋" w:hAnsi="仿宋" w:hint="eastAsia"/>
          <w:b/>
          <w:sz w:val="24"/>
        </w:rPr>
        <w:t>六、谈判方法</w:t>
      </w:r>
    </w:p>
    <w:p w14:paraId="26553C99" w14:textId="77777777" w:rsidR="00A30BFF" w:rsidRDefault="00170C4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F0278BF" w14:textId="77777777" w:rsidR="00A30BFF" w:rsidRDefault="00A30BFF">
      <w:pPr>
        <w:spacing w:line="360" w:lineRule="auto"/>
        <w:rPr>
          <w:rFonts w:ascii="仿宋" w:eastAsia="仿宋" w:hAnsi="仿宋"/>
          <w:sz w:val="24"/>
        </w:rPr>
      </w:pPr>
    </w:p>
    <w:p w14:paraId="0CDF15F3" w14:textId="77777777" w:rsidR="00A30BFF" w:rsidRDefault="00170C46">
      <w:pPr>
        <w:spacing w:line="360" w:lineRule="auto"/>
        <w:rPr>
          <w:rFonts w:ascii="仿宋" w:eastAsia="仿宋" w:hAnsi="仿宋"/>
          <w:b/>
          <w:sz w:val="24"/>
        </w:rPr>
      </w:pPr>
      <w:r>
        <w:rPr>
          <w:rFonts w:ascii="仿宋" w:eastAsia="仿宋" w:hAnsi="仿宋" w:hint="eastAsia"/>
          <w:b/>
          <w:sz w:val="24"/>
        </w:rPr>
        <w:t>七、谈判文件的式样和签署</w:t>
      </w:r>
    </w:p>
    <w:p w14:paraId="6559C798" w14:textId="77777777" w:rsidR="00A30BFF" w:rsidRDefault="00170C4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04AF486" w14:textId="77777777" w:rsidR="00A30BFF" w:rsidRDefault="00170C4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6939E83" w14:textId="77777777" w:rsidR="00A30BFF" w:rsidRDefault="00170C4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34B54C" w14:textId="77777777" w:rsidR="00A30BFF" w:rsidRDefault="00170C4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91BF6CE" w14:textId="77777777" w:rsidR="00A30BFF" w:rsidRDefault="00170C4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0D820A5" w14:textId="77777777" w:rsidR="00A30BFF" w:rsidRDefault="00170C4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690B52" w14:textId="77777777" w:rsidR="00A30BFF" w:rsidRDefault="00170C46">
      <w:pPr>
        <w:spacing w:line="360" w:lineRule="auto"/>
        <w:rPr>
          <w:rFonts w:ascii="仿宋" w:eastAsia="仿宋" w:hAnsi="仿宋"/>
          <w:sz w:val="24"/>
        </w:rPr>
      </w:pPr>
      <w:r>
        <w:rPr>
          <w:rFonts w:ascii="仿宋" w:eastAsia="仿宋" w:hAnsi="仿宋" w:hint="eastAsia"/>
          <w:sz w:val="24"/>
        </w:rPr>
        <w:t xml:space="preserve">　　</w:t>
      </w:r>
    </w:p>
    <w:p w14:paraId="3EE4172A" w14:textId="77777777" w:rsidR="00A30BFF" w:rsidRDefault="00170C46">
      <w:pPr>
        <w:spacing w:line="360" w:lineRule="auto"/>
        <w:rPr>
          <w:rFonts w:ascii="仿宋" w:eastAsia="仿宋" w:hAnsi="仿宋"/>
          <w:b/>
          <w:sz w:val="24"/>
        </w:rPr>
      </w:pPr>
      <w:r>
        <w:rPr>
          <w:rFonts w:ascii="仿宋" w:eastAsia="仿宋" w:hAnsi="仿宋" w:hint="eastAsia"/>
          <w:b/>
          <w:sz w:val="24"/>
        </w:rPr>
        <w:t>八、包装密封要求</w:t>
      </w:r>
    </w:p>
    <w:p w14:paraId="4F597FF2" w14:textId="77777777" w:rsidR="00A30BFF" w:rsidRDefault="00170C4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78E5103" w14:textId="77777777" w:rsidR="00A30BFF" w:rsidRDefault="00A30BFF">
      <w:pPr>
        <w:spacing w:line="360" w:lineRule="auto"/>
        <w:rPr>
          <w:rFonts w:ascii="仿宋" w:eastAsia="仿宋" w:hAnsi="仿宋"/>
          <w:sz w:val="24"/>
        </w:rPr>
      </w:pPr>
    </w:p>
    <w:p w14:paraId="69C6C1B8" w14:textId="77777777" w:rsidR="00A30BFF" w:rsidRDefault="00170C46">
      <w:pPr>
        <w:spacing w:line="360" w:lineRule="auto"/>
        <w:rPr>
          <w:rFonts w:ascii="仿宋" w:eastAsia="仿宋" w:hAnsi="仿宋"/>
          <w:b/>
          <w:sz w:val="24"/>
        </w:rPr>
      </w:pPr>
      <w:r>
        <w:rPr>
          <w:rFonts w:ascii="仿宋" w:eastAsia="仿宋" w:hAnsi="仿宋" w:hint="eastAsia"/>
          <w:b/>
          <w:sz w:val="24"/>
        </w:rPr>
        <w:t>九、细微偏差修正</w:t>
      </w:r>
    </w:p>
    <w:p w14:paraId="0902A3B0" w14:textId="77777777" w:rsidR="00A30BFF" w:rsidRDefault="00170C4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54E435F" w14:textId="77777777" w:rsidR="00A30BFF" w:rsidRDefault="00170C4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67B6256" w14:textId="77777777" w:rsidR="00A30BFF" w:rsidRDefault="00170C4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6785A61" w14:textId="77777777" w:rsidR="00A30BFF" w:rsidRDefault="00170C4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2300C9C" w14:textId="77777777" w:rsidR="00A30BFF" w:rsidRDefault="00170C4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860A08D" w14:textId="77777777" w:rsidR="00A30BFF" w:rsidRDefault="00170C4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DFC2001" w14:textId="77777777" w:rsidR="00A30BFF" w:rsidRDefault="00170C4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C64BDF2" w14:textId="77777777" w:rsidR="00A30BFF" w:rsidRDefault="00170C4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FD7E938" w14:textId="77777777" w:rsidR="00A30BFF" w:rsidRDefault="00A30BFF">
      <w:pPr>
        <w:spacing w:line="360" w:lineRule="auto"/>
        <w:rPr>
          <w:rFonts w:ascii="仿宋" w:eastAsia="仿宋" w:hAnsi="仿宋"/>
          <w:sz w:val="24"/>
        </w:rPr>
      </w:pPr>
    </w:p>
    <w:p w14:paraId="591AF05E" w14:textId="77777777" w:rsidR="00A30BFF" w:rsidRDefault="00170C4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9843CFB" w14:textId="77777777" w:rsidR="00A30BFF" w:rsidRDefault="00170C4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1246C88" w14:textId="77777777" w:rsidR="00A30BFF" w:rsidRDefault="00170C4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D648748" w14:textId="77777777" w:rsidR="00A30BFF" w:rsidRDefault="00170C4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A6A1E3" w14:textId="77777777" w:rsidR="00A30BFF" w:rsidRDefault="00A30BFF">
      <w:pPr>
        <w:spacing w:line="360" w:lineRule="auto"/>
        <w:rPr>
          <w:rFonts w:ascii="仿宋" w:eastAsia="仿宋" w:hAnsi="仿宋"/>
          <w:sz w:val="24"/>
        </w:rPr>
      </w:pPr>
    </w:p>
    <w:p w14:paraId="279D34F1" w14:textId="77777777" w:rsidR="00A30BFF" w:rsidRDefault="00170C46">
      <w:pPr>
        <w:spacing w:line="360" w:lineRule="auto"/>
        <w:rPr>
          <w:rFonts w:ascii="仿宋" w:eastAsia="仿宋" w:hAnsi="仿宋"/>
          <w:b/>
          <w:sz w:val="24"/>
        </w:rPr>
      </w:pPr>
      <w:r>
        <w:rPr>
          <w:rFonts w:ascii="仿宋" w:eastAsia="仿宋" w:hAnsi="仿宋" w:hint="eastAsia"/>
          <w:b/>
          <w:sz w:val="24"/>
        </w:rPr>
        <w:t>十一、签署合同</w:t>
      </w:r>
    </w:p>
    <w:p w14:paraId="5504D339" w14:textId="77777777" w:rsidR="00A30BFF" w:rsidRDefault="00170C4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5280B19" w14:textId="77777777" w:rsidR="00A30BFF" w:rsidRDefault="00A30BFF">
      <w:pPr>
        <w:spacing w:line="360" w:lineRule="auto"/>
        <w:rPr>
          <w:rFonts w:ascii="仿宋" w:eastAsia="仿宋" w:hAnsi="仿宋"/>
          <w:sz w:val="24"/>
        </w:rPr>
      </w:pPr>
    </w:p>
    <w:p w14:paraId="5C3E8C4E" w14:textId="77777777" w:rsidR="00A30BFF" w:rsidRDefault="00170C46">
      <w:pPr>
        <w:spacing w:line="360" w:lineRule="auto"/>
        <w:rPr>
          <w:rFonts w:ascii="仿宋" w:eastAsia="仿宋" w:hAnsi="仿宋"/>
          <w:b/>
          <w:sz w:val="24"/>
        </w:rPr>
      </w:pPr>
      <w:r>
        <w:rPr>
          <w:rFonts w:ascii="仿宋" w:eastAsia="仿宋" w:hAnsi="仿宋" w:hint="eastAsia"/>
          <w:b/>
          <w:sz w:val="24"/>
        </w:rPr>
        <w:t>十二、质疑</w:t>
      </w:r>
    </w:p>
    <w:p w14:paraId="66997E73" w14:textId="77777777" w:rsidR="00A30BFF" w:rsidRDefault="00170C4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2994F41F" w14:textId="77777777" w:rsidR="00A30BFF" w:rsidRDefault="00170C4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26603C8" w14:textId="77777777" w:rsidR="00A30BFF" w:rsidRDefault="00170C4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EABE42D" w14:textId="77777777" w:rsidR="00A30BFF" w:rsidRDefault="00170C4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35D67FE" w14:textId="77777777" w:rsidR="00A30BFF" w:rsidRDefault="00170C4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016B465B" w14:textId="77777777" w:rsidR="00A30BFF" w:rsidRDefault="00170C4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B76C4B0" w14:textId="77777777" w:rsidR="00A30BFF" w:rsidRDefault="00170C4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6644D2F" w14:textId="77777777" w:rsidR="00A30BFF" w:rsidRDefault="00170C4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F1E0B9" w14:textId="77777777" w:rsidR="00A30BFF" w:rsidRDefault="00170C4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A46F6DE" w14:textId="77777777" w:rsidR="00A30BFF" w:rsidRDefault="00A30BFF">
      <w:pPr>
        <w:widowControl/>
        <w:jc w:val="left"/>
        <w:rPr>
          <w:rFonts w:ascii="仿宋" w:eastAsia="仿宋" w:hAnsi="仿宋"/>
          <w:color w:val="000000"/>
          <w:sz w:val="24"/>
        </w:rPr>
      </w:pPr>
    </w:p>
    <w:p w14:paraId="1F797E70" w14:textId="77777777" w:rsidR="00A30BFF" w:rsidRDefault="00A30BFF">
      <w:pPr>
        <w:widowControl/>
        <w:jc w:val="left"/>
        <w:rPr>
          <w:rFonts w:ascii="仿宋" w:eastAsia="仿宋" w:hAnsi="仿宋"/>
          <w:color w:val="000000"/>
          <w:sz w:val="24"/>
        </w:rPr>
      </w:pPr>
    </w:p>
    <w:p w14:paraId="12F455B9" w14:textId="77777777" w:rsidR="00A30BFF" w:rsidRDefault="00A30BFF">
      <w:pPr>
        <w:widowControl/>
        <w:jc w:val="left"/>
        <w:rPr>
          <w:rFonts w:ascii="仿宋" w:eastAsia="仿宋" w:hAnsi="仿宋"/>
          <w:color w:val="000000"/>
          <w:sz w:val="24"/>
        </w:rPr>
      </w:pPr>
    </w:p>
    <w:p w14:paraId="4289552D" w14:textId="77777777" w:rsidR="00A30BFF" w:rsidRDefault="00A30BFF">
      <w:pPr>
        <w:widowControl/>
        <w:jc w:val="left"/>
        <w:rPr>
          <w:rFonts w:ascii="仿宋" w:eastAsia="仿宋" w:hAnsi="仿宋"/>
          <w:color w:val="000000"/>
          <w:sz w:val="24"/>
        </w:rPr>
      </w:pPr>
    </w:p>
    <w:p w14:paraId="29957751" w14:textId="77777777" w:rsidR="00A30BFF" w:rsidRDefault="00A30BFF">
      <w:pPr>
        <w:widowControl/>
        <w:jc w:val="left"/>
        <w:rPr>
          <w:rFonts w:ascii="仿宋" w:eastAsia="仿宋" w:hAnsi="仿宋"/>
          <w:color w:val="000000"/>
          <w:sz w:val="24"/>
        </w:rPr>
      </w:pPr>
    </w:p>
    <w:p w14:paraId="660F1B57" w14:textId="77777777" w:rsidR="00A30BFF" w:rsidRDefault="00A30BFF">
      <w:pPr>
        <w:widowControl/>
        <w:jc w:val="left"/>
        <w:rPr>
          <w:rFonts w:ascii="仿宋" w:eastAsia="仿宋" w:hAnsi="仿宋"/>
          <w:color w:val="000000"/>
          <w:sz w:val="24"/>
        </w:rPr>
      </w:pPr>
    </w:p>
    <w:p w14:paraId="6C98CC4B" w14:textId="77777777" w:rsidR="00A30BFF" w:rsidRDefault="00A30BFF">
      <w:pPr>
        <w:widowControl/>
        <w:jc w:val="left"/>
        <w:rPr>
          <w:rFonts w:ascii="仿宋" w:eastAsia="仿宋" w:hAnsi="仿宋"/>
          <w:color w:val="000000"/>
          <w:sz w:val="24"/>
        </w:rPr>
      </w:pPr>
    </w:p>
    <w:p w14:paraId="3CE24478" w14:textId="77777777" w:rsidR="00A30BFF" w:rsidRDefault="00A30BFF">
      <w:pPr>
        <w:widowControl/>
        <w:jc w:val="left"/>
        <w:rPr>
          <w:rFonts w:ascii="仿宋" w:eastAsia="仿宋" w:hAnsi="仿宋"/>
          <w:color w:val="000000"/>
          <w:sz w:val="24"/>
        </w:rPr>
      </w:pPr>
    </w:p>
    <w:p w14:paraId="4F6986BC" w14:textId="77777777" w:rsidR="00A30BFF" w:rsidRDefault="00A30BFF">
      <w:pPr>
        <w:widowControl/>
        <w:jc w:val="left"/>
        <w:rPr>
          <w:rFonts w:ascii="仿宋" w:eastAsia="仿宋" w:hAnsi="仿宋"/>
          <w:color w:val="000000"/>
          <w:sz w:val="24"/>
        </w:rPr>
      </w:pPr>
    </w:p>
    <w:p w14:paraId="1E62BDA7" w14:textId="77777777" w:rsidR="00A30BFF" w:rsidRDefault="00A30BFF">
      <w:pPr>
        <w:widowControl/>
        <w:jc w:val="left"/>
        <w:rPr>
          <w:rFonts w:ascii="仿宋" w:eastAsia="仿宋" w:hAnsi="仿宋"/>
          <w:color w:val="000000"/>
          <w:sz w:val="24"/>
        </w:rPr>
      </w:pPr>
    </w:p>
    <w:p w14:paraId="4D1283F6" w14:textId="77777777" w:rsidR="00A30BFF" w:rsidRDefault="00A30BFF">
      <w:pPr>
        <w:widowControl/>
        <w:jc w:val="left"/>
        <w:rPr>
          <w:rFonts w:ascii="仿宋" w:eastAsia="仿宋" w:hAnsi="仿宋"/>
          <w:color w:val="000000"/>
          <w:sz w:val="24"/>
        </w:rPr>
      </w:pPr>
    </w:p>
    <w:p w14:paraId="5A5D5B78" w14:textId="77777777" w:rsidR="00A30BFF" w:rsidRDefault="00A30BFF">
      <w:pPr>
        <w:widowControl/>
        <w:jc w:val="left"/>
        <w:rPr>
          <w:rFonts w:ascii="仿宋" w:eastAsia="仿宋" w:hAnsi="仿宋"/>
          <w:color w:val="000000"/>
          <w:sz w:val="24"/>
        </w:rPr>
      </w:pPr>
    </w:p>
    <w:p w14:paraId="4A8AE209" w14:textId="77777777" w:rsidR="00A30BFF" w:rsidRDefault="00A30BFF">
      <w:pPr>
        <w:widowControl/>
        <w:jc w:val="left"/>
        <w:rPr>
          <w:rFonts w:ascii="仿宋" w:eastAsia="仿宋" w:hAnsi="仿宋"/>
          <w:color w:val="000000"/>
          <w:sz w:val="24"/>
        </w:rPr>
      </w:pPr>
    </w:p>
    <w:p w14:paraId="4D0E4C22" w14:textId="77777777" w:rsidR="00A30BFF" w:rsidRDefault="00A30BFF">
      <w:pPr>
        <w:widowControl/>
        <w:jc w:val="left"/>
        <w:rPr>
          <w:rFonts w:ascii="仿宋" w:eastAsia="仿宋" w:hAnsi="仿宋"/>
          <w:color w:val="000000"/>
          <w:sz w:val="24"/>
        </w:rPr>
      </w:pPr>
    </w:p>
    <w:p w14:paraId="388B9E87" w14:textId="77777777" w:rsidR="00A30BFF" w:rsidRDefault="00A30BFF">
      <w:pPr>
        <w:widowControl/>
        <w:jc w:val="left"/>
        <w:rPr>
          <w:rFonts w:ascii="仿宋" w:eastAsia="仿宋" w:hAnsi="仿宋"/>
          <w:color w:val="000000"/>
          <w:sz w:val="24"/>
        </w:rPr>
      </w:pPr>
    </w:p>
    <w:p w14:paraId="5F4D6347" w14:textId="77777777" w:rsidR="00A30BFF" w:rsidRDefault="00A30BFF">
      <w:pPr>
        <w:widowControl/>
        <w:jc w:val="left"/>
        <w:rPr>
          <w:rFonts w:ascii="仿宋" w:eastAsia="仿宋" w:hAnsi="仿宋"/>
          <w:color w:val="000000"/>
          <w:sz w:val="24"/>
        </w:rPr>
      </w:pPr>
    </w:p>
    <w:p w14:paraId="36E68A83" w14:textId="77777777" w:rsidR="00A30BFF" w:rsidRDefault="00A30BFF">
      <w:pPr>
        <w:widowControl/>
        <w:jc w:val="left"/>
        <w:rPr>
          <w:rFonts w:ascii="仿宋" w:eastAsia="仿宋" w:hAnsi="仿宋"/>
          <w:color w:val="000000"/>
          <w:sz w:val="24"/>
        </w:rPr>
      </w:pPr>
    </w:p>
    <w:p w14:paraId="455C96C3" w14:textId="77777777" w:rsidR="00A30BFF" w:rsidRDefault="00A30BFF">
      <w:pPr>
        <w:widowControl/>
        <w:jc w:val="left"/>
        <w:rPr>
          <w:rFonts w:ascii="仿宋" w:eastAsia="仿宋" w:hAnsi="仿宋"/>
          <w:color w:val="000000"/>
          <w:sz w:val="24"/>
        </w:rPr>
      </w:pPr>
    </w:p>
    <w:p w14:paraId="0C108225" w14:textId="77777777" w:rsidR="00A30BFF" w:rsidRDefault="00A30BFF">
      <w:pPr>
        <w:widowControl/>
        <w:jc w:val="left"/>
        <w:rPr>
          <w:rFonts w:ascii="仿宋" w:eastAsia="仿宋" w:hAnsi="仿宋"/>
          <w:color w:val="000000"/>
          <w:sz w:val="24"/>
        </w:rPr>
      </w:pPr>
    </w:p>
    <w:p w14:paraId="705D8DF8" w14:textId="77777777" w:rsidR="00A30BFF" w:rsidRDefault="00A30BFF">
      <w:pPr>
        <w:widowControl/>
        <w:jc w:val="left"/>
        <w:rPr>
          <w:rFonts w:ascii="仿宋" w:eastAsia="仿宋" w:hAnsi="仿宋"/>
          <w:color w:val="000000"/>
          <w:sz w:val="24"/>
        </w:rPr>
      </w:pPr>
    </w:p>
    <w:p w14:paraId="501C5CB4" w14:textId="77777777" w:rsidR="00A30BFF" w:rsidRDefault="00A30BFF">
      <w:pPr>
        <w:widowControl/>
        <w:jc w:val="left"/>
        <w:rPr>
          <w:rFonts w:ascii="仿宋" w:eastAsia="仿宋" w:hAnsi="仿宋"/>
          <w:color w:val="000000"/>
          <w:sz w:val="24"/>
        </w:rPr>
      </w:pPr>
    </w:p>
    <w:p w14:paraId="6B1D37BC" w14:textId="77777777" w:rsidR="00A30BFF" w:rsidRDefault="00A30BFF">
      <w:pPr>
        <w:widowControl/>
        <w:jc w:val="left"/>
        <w:rPr>
          <w:rFonts w:ascii="仿宋" w:eastAsia="仿宋" w:hAnsi="仿宋"/>
          <w:color w:val="000000"/>
          <w:sz w:val="24"/>
        </w:rPr>
      </w:pPr>
    </w:p>
    <w:p w14:paraId="5AF01909" w14:textId="77777777" w:rsidR="00A30BFF" w:rsidRDefault="00A30BFF">
      <w:pPr>
        <w:widowControl/>
        <w:jc w:val="left"/>
        <w:rPr>
          <w:rFonts w:ascii="仿宋" w:eastAsia="仿宋" w:hAnsi="仿宋"/>
          <w:color w:val="000000"/>
          <w:sz w:val="24"/>
        </w:rPr>
      </w:pPr>
    </w:p>
    <w:p w14:paraId="47FD6448" w14:textId="77777777" w:rsidR="00A30BFF" w:rsidRDefault="00A30BFF">
      <w:pPr>
        <w:widowControl/>
        <w:jc w:val="left"/>
        <w:rPr>
          <w:rFonts w:ascii="仿宋" w:eastAsia="仿宋" w:hAnsi="仿宋"/>
          <w:color w:val="000000"/>
          <w:sz w:val="24"/>
        </w:rPr>
      </w:pPr>
    </w:p>
    <w:p w14:paraId="5EFCFB37" w14:textId="77777777" w:rsidR="00A30BFF" w:rsidRDefault="00A30BFF">
      <w:pPr>
        <w:widowControl/>
        <w:jc w:val="left"/>
        <w:rPr>
          <w:rFonts w:ascii="仿宋" w:eastAsia="仿宋" w:hAnsi="仿宋"/>
          <w:color w:val="000000"/>
          <w:sz w:val="24"/>
        </w:rPr>
      </w:pPr>
    </w:p>
    <w:p w14:paraId="2A3E5DC0" w14:textId="77777777" w:rsidR="00A30BFF" w:rsidRDefault="00A30BFF">
      <w:pPr>
        <w:widowControl/>
        <w:jc w:val="left"/>
        <w:rPr>
          <w:rFonts w:ascii="仿宋" w:eastAsia="仿宋" w:hAnsi="仿宋"/>
          <w:color w:val="000000"/>
          <w:sz w:val="24"/>
        </w:rPr>
      </w:pPr>
    </w:p>
    <w:p w14:paraId="359F5063" w14:textId="77777777" w:rsidR="00A30BFF" w:rsidRDefault="00A30BFF">
      <w:pPr>
        <w:widowControl/>
        <w:jc w:val="left"/>
        <w:rPr>
          <w:rFonts w:ascii="仿宋" w:eastAsia="仿宋" w:hAnsi="仿宋"/>
          <w:color w:val="000000"/>
          <w:sz w:val="24"/>
        </w:rPr>
      </w:pPr>
    </w:p>
    <w:p w14:paraId="3BDBC44D" w14:textId="77777777" w:rsidR="00A30BFF" w:rsidRDefault="00A30BFF">
      <w:pPr>
        <w:widowControl/>
        <w:jc w:val="left"/>
        <w:rPr>
          <w:rFonts w:ascii="仿宋" w:eastAsia="仿宋" w:hAnsi="仿宋"/>
          <w:color w:val="000000"/>
          <w:sz w:val="24"/>
        </w:rPr>
      </w:pPr>
    </w:p>
    <w:p w14:paraId="79068BBF" w14:textId="77777777" w:rsidR="00A30BFF" w:rsidRDefault="00A30BFF">
      <w:pPr>
        <w:widowControl/>
        <w:jc w:val="left"/>
        <w:rPr>
          <w:rFonts w:ascii="仿宋" w:eastAsia="仿宋" w:hAnsi="仿宋"/>
          <w:color w:val="000000"/>
          <w:sz w:val="24"/>
        </w:rPr>
      </w:pPr>
    </w:p>
    <w:p w14:paraId="0B2C0D0F" w14:textId="77777777" w:rsidR="00A30BFF" w:rsidRDefault="00170C4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3FDB6DE" w14:textId="77777777" w:rsidR="00A30BFF" w:rsidRDefault="00170C46">
      <w:pPr>
        <w:pStyle w:val="1"/>
        <w:widowControl/>
        <w:numPr>
          <w:ilvl w:val="0"/>
          <w:numId w:val="2"/>
        </w:numPr>
        <w:spacing w:line="240" w:lineRule="auto"/>
        <w:rPr>
          <w:sz w:val="24"/>
          <w:szCs w:val="24"/>
        </w:rPr>
      </w:pPr>
      <w:r>
        <w:rPr>
          <w:rFonts w:cs="宋体" w:hint="eastAsia"/>
          <w:sz w:val="24"/>
          <w:szCs w:val="24"/>
        </w:rPr>
        <w:t>采购模块</w:t>
      </w:r>
    </w:p>
    <w:p w14:paraId="275D21E4" w14:textId="77777777" w:rsidR="00A30BFF" w:rsidRDefault="00170C46">
      <w:pPr>
        <w:spacing w:line="360" w:lineRule="auto"/>
        <w:outlineLvl w:val="0"/>
        <w:rPr>
          <w:rFonts w:ascii="宋体" w:hAnsi="宋体" w:cs="宋体"/>
          <w:sz w:val="24"/>
          <w:szCs w:val="24"/>
        </w:rPr>
      </w:pPr>
      <w:r>
        <w:rPr>
          <w:rFonts w:ascii="宋体" w:hAnsi="宋体" w:cs="宋体" w:hint="eastAsia"/>
          <w:sz w:val="24"/>
          <w:szCs w:val="24"/>
          <w:lang w:bidi="ar"/>
        </w:rPr>
        <w:t>深圳大学校园卡财务模块：</w:t>
      </w:r>
    </w:p>
    <w:p w14:paraId="3AE9E6FE" w14:textId="77777777" w:rsidR="00A30BFF" w:rsidRDefault="00170C46">
      <w:pPr>
        <w:spacing w:line="360" w:lineRule="auto"/>
        <w:outlineLvl w:val="0"/>
        <w:rPr>
          <w:rFonts w:hAnsi="宋体"/>
          <w:b/>
          <w:color w:val="000000"/>
          <w:sz w:val="24"/>
          <w:szCs w:val="24"/>
        </w:rPr>
      </w:pPr>
      <w:r>
        <w:rPr>
          <w:rFonts w:ascii="宋体" w:hAnsi="宋体" w:cs="宋体" w:hint="eastAsia"/>
          <w:b/>
          <w:color w:val="000000"/>
          <w:sz w:val="24"/>
          <w:szCs w:val="24"/>
          <w:lang w:bidi="ar"/>
        </w:rPr>
        <w:t>财务核算管理系统6.0（SQL版）、</w:t>
      </w:r>
      <w:r>
        <w:rPr>
          <w:rFonts w:hAnsi="宋体" w:cs="宋体" w:hint="eastAsia"/>
          <w:b/>
          <w:color w:val="000000"/>
          <w:sz w:val="24"/>
          <w:szCs w:val="24"/>
          <w:lang w:bidi="ar"/>
        </w:rPr>
        <w:t>综合报表平台</w:t>
      </w:r>
      <w:r>
        <w:rPr>
          <w:rFonts w:hAnsi="宋体"/>
          <w:b/>
          <w:color w:val="000000"/>
          <w:sz w:val="24"/>
          <w:szCs w:val="24"/>
          <w:lang w:bidi="ar"/>
        </w:rPr>
        <w:t>V6.0</w:t>
      </w:r>
      <w:r>
        <w:rPr>
          <w:rFonts w:hAnsi="宋体" w:cs="宋体" w:hint="eastAsia"/>
          <w:b/>
          <w:color w:val="000000"/>
          <w:sz w:val="24"/>
          <w:szCs w:val="24"/>
          <w:lang w:bidi="ar"/>
        </w:rPr>
        <w:t>（</w:t>
      </w:r>
      <w:r>
        <w:rPr>
          <w:rFonts w:hAnsi="宋体"/>
          <w:b/>
          <w:color w:val="000000"/>
          <w:sz w:val="24"/>
          <w:szCs w:val="24"/>
          <w:lang w:bidi="ar"/>
        </w:rPr>
        <w:t>SQL</w:t>
      </w:r>
      <w:r>
        <w:rPr>
          <w:rFonts w:hAnsi="宋体" w:cs="宋体" w:hint="eastAsia"/>
          <w:b/>
          <w:color w:val="000000"/>
          <w:sz w:val="24"/>
          <w:szCs w:val="24"/>
          <w:lang w:bidi="ar"/>
        </w:rPr>
        <w:t>版）</w:t>
      </w:r>
    </w:p>
    <w:p w14:paraId="3A4F7CD5" w14:textId="77777777" w:rsidR="00A30BFF" w:rsidRDefault="00A30BFF">
      <w:pPr>
        <w:rPr>
          <w:rFonts w:ascii="宋体" w:hAnsi="宋体" w:cs="宋体"/>
          <w:sz w:val="24"/>
          <w:szCs w:val="24"/>
        </w:rPr>
      </w:pPr>
    </w:p>
    <w:p w14:paraId="1674DA10" w14:textId="77777777" w:rsidR="00A30BFF" w:rsidRDefault="00170C46">
      <w:pPr>
        <w:pStyle w:val="1"/>
        <w:widowControl/>
        <w:numPr>
          <w:ilvl w:val="0"/>
          <w:numId w:val="2"/>
        </w:numPr>
        <w:spacing w:line="240" w:lineRule="auto"/>
        <w:rPr>
          <w:sz w:val="24"/>
          <w:szCs w:val="24"/>
        </w:rPr>
      </w:pPr>
      <w:r>
        <w:rPr>
          <w:rFonts w:cs="宋体" w:hint="eastAsia"/>
          <w:sz w:val="24"/>
          <w:szCs w:val="24"/>
        </w:rPr>
        <w:t>功能及技术参数</w:t>
      </w:r>
    </w:p>
    <w:p w14:paraId="1BDE53C2" w14:textId="77777777" w:rsidR="00A30BFF" w:rsidRDefault="00170C46">
      <w:pPr>
        <w:spacing w:line="360" w:lineRule="auto"/>
        <w:outlineLvl w:val="0"/>
        <w:rPr>
          <w:rFonts w:ascii="宋体" w:hAnsi="宋体" w:cs="宋体"/>
          <w:b/>
          <w:color w:val="000000"/>
          <w:sz w:val="24"/>
          <w:szCs w:val="24"/>
        </w:rPr>
      </w:pPr>
      <w:bookmarkStart w:id="6" w:name="_Toc13044989"/>
      <w:r>
        <w:rPr>
          <w:rFonts w:ascii="宋体" w:hAnsi="宋体" w:cs="宋体" w:hint="eastAsia"/>
          <w:b/>
          <w:color w:val="000000"/>
          <w:sz w:val="24"/>
          <w:szCs w:val="24"/>
          <w:lang w:bidi="ar"/>
        </w:rPr>
        <w:t>（一）财务核算管理系统6.0（SQL版）</w:t>
      </w:r>
      <w:bookmarkEnd w:id="6"/>
    </w:p>
    <w:p w14:paraId="3B3FF8F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财务核算管理系统6.0（SQL版）可支持2019年1月1日</w:t>
      </w:r>
      <w:r>
        <w:rPr>
          <w:rFonts w:ascii="宋体" w:hAnsi="宋体" w:cs="宋体" w:hint="eastAsia"/>
          <w:color w:val="000000"/>
          <w:sz w:val="24"/>
          <w:szCs w:val="24"/>
          <w:shd w:val="clear" w:color="auto" w:fill="FFFFFF"/>
          <w:lang w:bidi="ar"/>
        </w:rPr>
        <w:t>起施行的《政府会计制度》，构建“财务会计和预算会计适度分离并相互衔接”的会计核算模式</w:t>
      </w:r>
      <w:r>
        <w:rPr>
          <w:rFonts w:ascii="宋体" w:hAnsi="宋体" w:cs="宋体" w:hint="eastAsia"/>
          <w:color w:val="000000"/>
          <w:sz w:val="24"/>
          <w:szCs w:val="24"/>
          <w:lang w:bidi="ar"/>
        </w:rPr>
        <w:t>，解决财务会计、预算会计平行记账问题，用于高校财务部门快速向政府会计制度转换，处理好新旧会计制度的衔接工作，可生成符合政府会计制度要求的各种报表。</w:t>
      </w:r>
    </w:p>
    <w:p w14:paraId="203E099F"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系统应实现的主要功能：</w:t>
      </w:r>
    </w:p>
    <w:p w14:paraId="0703EAF6"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1.各类基础代码设置</w:t>
      </w:r>
    </w:p>
    <w:p w14:paraId="3C599CCF"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会计科目设置、财政辅助科目设置、经济分类科目设置、结算方式设置、票据类型设置、凭证类型设置、凭证来源设置、资产类别设置、开户行设置、支付方式设置、常用摘要定义、常用凭证定义、项目分配模板设置、国库辅助代码设置、部门设置、人员设置、项目设置、项目辅助信息设置、项目额度设置、科研项目设置、工程项目设置、项目分类属性、系统参数设置、错误级别配置、往来单位设置、合同类型设置、银行台账设置、系统参数设置、现金流量定义、转账凭证定义、智能凭证模板等各类基础代码和参数的设置功能。</w:t>
      </w:r>
    </w:p>
    <w:p w14:paraId="54E188F0"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要求支持字典的增删改、科目的多级管理、会计科目属性自定义（如：现金科目、银行科目、往来科目、是否超支、外币核算等）及科目属性的任意扩展。</w:t>
      </w:r>
    </w:p>
    <w:p w14:paraId="6B4F53EC"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要求会计科目、经济分类科目、功能分类科目、开户行、往来单位等信息可导入与导出。</w:t>
      </w:r>
    </w:p>
    <w:p w14:paraId="5D5384C9"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系统应提供预算科目对照设置功能，可通过对照使财务科目与预算科目建立对照关系；系统还应具有根据项目属性对应预算科目的功能。为制单时自动生成财务、预算双分录提供对照规则。</w:t>
      </w:r>
    </w:p>
    <w:p w14:paraId="6819FD3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2.支持多种财务核算维度</w:t>
      </w:r>
    </w:p>
    <w:p w14:paraId="48132967"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包括科目、部门、项目、经济分类科目、额度、功能分类科目、往来暂</w:t>
      </w:r>
      <w:r>
        <w:rPr>
          <w:rFonts w:ascii="宋体" w:hAnsi="宋体" w:cs="宋体" w:hint="eastAsia"/>
          <w:color w:val="000000"/>
          <w:sz w:val="24"/>
          <w:szCs w:val="24"/>
          <w:lang w:bidi="ar"/>
        </w:rPr>
        <w:lastRenderedPageBreak/>
        <w:t>付款和暂存款核算、现金流量核算、网银信息辅助录入、国库辅助核算、资产对账核算、税和票据核算、任意定义的辅助核算。</w:t>
      </w:r>
    </w:p>
    <w:p w14:paraId="22281DC6"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辅助帐记账模式：科目代码管理中部门核算、项目核算、经济分类核算、功能分类核算、是否记项目账、是否记预算单边账、是否财政支出、是否现金流量、是否受托代理、是否录入单位等分开管理。</w:t>
      </w:r>
    </w:p>
    <w:p w14:paraId="780B0819"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3.数据初始化</w:t>
      </w:r>
    </w:p>
    <w:p w14:paraId="5A4298BF"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包括科目余额初始化、项目余额初始化、往来账初始化、项目额度初始化等。</w:t>
      </w:r>
    </w:p>
    <w:p w14:paraId="47EAC65B"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对于科目余额初始化，系统支持凭证录入的方法进行初始化。可录入初始化凭证并记账，系统可自动将凭证所录的科目金额计入该科目年初余额。</w:t>
      </w:r>
    </w:p>
    <w:p w14:paraId="14C86B46"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4.凭证管理</w:t>
      </w:r>
    </w:p>
    <w:p w14:paraId="67C82A9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包括凭证录入、凭证复核、凭证查询、凭证记账、凭证打印、凭证导入/导出、凭证汇总表生成、凭证绩效统计等功能。</w:t>
      </w:r>
    </w:p>
    <w:p w14:paraId="05165AEB"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提供日常凭证录入功能，并实现项目经费预算的实时控制。</w:t>
      </w:r>
      <w:r>
        <w:rPr>
          <w:rFonts w:ascii="宋体" w:hAnsi="宋体" w:cs="宋体" w:hint="eastAsia"/>
          <w:color w:val="000000"/>
          <w:sz w:val="24"/>
          <w:szCs w:val="24"/>
          <w:shd w:val="clear" w:color="auto" w:fill="FFFFFF"/>
          <w:lang w:bidi="ar"/>
        </w:rPr>
        <w:t>支持凭证录入界面的字体、字号、栏目宽度等显示风格自定义设置。</w:t>
      </w:r>
    </w:p>
    <w:p w14:paraId="45AA931B" w14:textId="77777777" w:rsidR="00A30BFF" w:rsidRDefault="00170C46">
      <w:pPr>
        <w:pStyle w:val="msolistparagraph0"/>
        <w:widowControl/>
        <w:spacing w:beforeLines="50" w:before="156" w:afterLines="50" w:after="156"/>
        <w:ind w:left="360" w:firstLineChars="0" w:firstLine="0"/>
        <w:rPr>
          <w:rFonts w:ascii="宋体" w:hAnsi="宋体" w:cs="宋体"/>
          <w:color w:val="000000"/>
          <w:sz w:val="24"/>
          <w:szCs w:val="24"/>
        </w:rPr>
      </w:pPr>
      <w:r>
        <w:rPr>
          <w:rFonts w:ascii="宋体" w:hAnsi="宋体" w:cs="宋体" w:hint="eastAsia"/>
          <w:color w:val="000000"/>
          <w:sz w:val="24"/>
          <w:szCs w:val="24"/>
        </w:rPr>
        <w:t>在财务科目与预算科目对照及生成规则的基础上，系统应实现一键自动生成预算分录。</w:t>
      </w:r>
    </w:p>
    <w:p w14:paraId="3BDA5351" w14:textId="77777777" w:rsidR="00A30BFF" w:rsidRDefault="00170C46">
      <w:pPr>
        <w:pStyle w:val="msolistparagraph0"/>
        <w:widowControl/>
        <w:spacing w:beforeLines="50" w:before="156" w:afterLines="50" w:after="156"/>
        <w:ind w:left="360" w:firstLineChars="0" w:firstLine="0"/>
        <w:rPr>
          <w:rFonts w:ascii="宋体" w:hAnsi="宋体" w:cs="宋体"/>
          <w:color w:val="000000"/>
          <w:sz w:val="24"/>
          <w:szCs w:val="24"/>
        </w:rPr>
      </w:pPr>
      <w:r>
        <w:rPr>
          <w:rFonts w:ascii="宋体" w:hAnsi="宋体" w:cs="宋体" w:hint="eastAsia"/>
          <w:color w:val="000000"/>
          <w:sz w:val="24"/>
          <w:szCs w:val="24"/>
        </w:rPr>
        <w:t>支持政府会计制度预算平行分录生成，提供政府会计制度业务模板帮助。</w:t>
      </w:r>
    </w:p>
    <w:p w14:paraId="41BB2277"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在生成双分录的过程中，部门、经费项目、经济分类科目在会计科目和预算科目分录上双挂，根据同一项目在不同会计科目上业务分录情况，确认一个基本业务事项，从而对照业务模型进行预算分录的转换。多项目业务同时录入的时候，按项目区分基本业务模型（所有会计科目都可以录入项目信息，预算科目实现项目指标的增减）。</w:t>
      </w:r>
    </w:p>
    <w:p w14:paraId="4326197B"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支持常用凭证的自动生成，支持凭证录入界面实现科目、项目、往来账目的查询功能，不需在另外功能模块点击进行查询。</w:t>
      </w:r>
    </w:p>
    <w:p w14:paraId="27AC4CE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支持对凭证数据的常规检查，检查内容包括预算是否超支、是否录入辅助项、敏感摘要内容等。</w:t>
      </w:r>
    </w:p>
    <w:p w14:paraId="180E8C1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支持自定义各种智能凭证模板，并根据模板自动生成凭证。</w:t>
      </w:r>
    </w:p>
    <w:p w14:paraId="0120155D"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支持凭证的批量复核。支持设置是否可修改和取消审核他人审核的凭证；支持设置凭证审核、复核和出纳是否可为同一人；支持凭证的记账与反记账。</w:t>
      </w:r>
    </w:p>
    <w:p w14:paraId="46E0323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5.出纳管理</w:t>
      </w:r>
    </w:p>
    <w:p w14:paraId="21F2CF2F"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包括现金银行日记账生成条件的设置、资金日报表、电子支付日报、出纳复核、现金流量项目录入、支票借据管理、银行台账管理等。通过出纳人员对以上功能的使用，从而使得凭证等数据信息得到有效的管理。</w:t>
      </w:r>
    </w:p>
    <w:p w14:paraId="7B02F84A"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提供出纳复核、票据管理、支付管理、往来单位信息自动保存和账户自</w:t>
      </w:r>
      <w:r>
        <w:rPr>
          <w:rFonts w:ascii="宋体" w:hAnsi="宋体" w:cs="宋体" w:hint="eastAsia"/>
          <w:color w:val="000000"/>
          <w:sz w:val="24"/>
          <w:szCs w:val="24"/>
          <w:lang w:bidi="ar"/>
        </w:rPr>
        <w:lastRenderedPageBreak/>
        <w:t>助录入等功能，支付管理提供支票支付、电汇支付、网银支付、公务卡还款等多种支付方式，支付信息可从凭证信息中获取。支持自动提供打印现金、银行日记账及流水账功能。</w:t>
      </w:r>
    </w:p>
    <w:p w14:paraId="3BFC344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6.账表打印</w:t>
      </w:r>
    </w:p>
    <w:p w14:paraId="556D87BD"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总账、科目余额表、辅助科目余额表、经济分类科目余额表、凭证综合查询、明细账、财政辅助科目明细账、经济分类支出科目明细账、现金流量表、资产对账单等。各种账表的打印应该满足财务工作的要求。</w:t>
      </w:r>
    </w:p>
    <w:p w14:paraId="65FD4D9A"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shd w:val="clear" w:color="auto" w:fill="FFFFFF"/>
          <w:lang w:bidi="ar"/>
        </w:rPr>
        <w:t>科目余额表及总账打印、科目明细账打印功能支持财务账和预算账的分别查询显示。</w:t>
      </w:r>
    </w:p>
    <w:p w14:paraId="4196F505"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7.合同管理</w:t>
      </w:r>
    </w:p>
    <w:p w14:paraId="5742A61E"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包括收款合同录入、修改、删除、打印、付款合同录入、修改、删除、打印、合同明细账查询、打印、合同执行进度表查询、打印功能。</w:t>
      </w:r>
    </w:p>
    <w:p w14:paraId="32EBBCEB"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8.月末处理</w:t>
      </w:r>
    </w:p>
    <w:p w14:paraId="18BB4C0E"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1）月末结账：月末结账，反月结。对完工会计月进行结账，本月将不能进行凭证处理；（2）年末自动转账：定义年终转账凭证，自动生成年终转账凭证，年结。年底时，通过自定义的“转账凭证”进行年终自动结转，使工作量很大的年终结转在高度自动化的程序下顺利完成。</w:t>
      </w:r>
    </w:p>
    <w:p w14:paraId="64616FE7"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9.项目管理</w:t>
      </w:r>
    </w:p>
    <w:p w14:paraId="090EE150"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灵活的项目代码管理：要求项目分类可按照树形层次管理，实现树形层级结构展示功能；支持设置项目的负责人、所属部门、归口管理部门、默认借贷方会计科目、可用会计科目和经济分类科目、国库属性、预算类型、是否锁定、类款项、等属性；支持任意扩展项目属性字段，可根据岗位权限进行维护与管理；支持批量修改或批量导入Excel的方式对项目进行批量维护管理。</w:t>
      </w:r>
    </w:p>
    <w:p w14:paraId="1AE67F39"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提供科研项目立项-审批和预算数据变更额审批流程管理。</w:t>
      </w:r>
    </w:p>
    <w:p w14:paraId="17AB7A49"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提供项目属性修改和项目立项审核管理。</w:t>
      </w:r>
    </w:p>
    <w:p w14:paraId="287F0E6C"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提供项目分级管理模式，可按照编码规则依次分级管理。</w:t>
      </w:r>
    </w:p>
    <w:p w14:paraId="2D591F26"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提供项目属性修改和项目立项审核，要求必须有详尽的项目信息变更日志和查询统计功能。</w:t>
      </w:r>
    </w:p>
    <w:p w14:paraId="4F0CCD72"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支持项目分级设置。可按项目类型进行完善的项目收支控制。可实现项目余额和项目额度的冻结和解冻功能。项目借款控制支持分别按照个人借款次数和项目借款次数进行控制。</w:t>
      </w:r>
    </w:p>
    <w:p w14:paraId="393263AF"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项目额度控制，包括项目额度录入、项目额度导入、项目额度复核、项目额度汇总、项目额度控制表、项目额度收支明细、项目额度收支汇总、额度控制等级等内容。可根据项目性质设置不同类型的额度支出控制模板，对不同类型项目按照不同额度模板进行分类控制。提供项目额度分类管理功能，要求额度科目设置支持树形层级管理，实现项目经费的额度总额及分类</w:t>
      </w:r>
      <w:r>
        <w:rPr>
          <w:rFonts w:ascii="宋体" w:hAnsi="宋体" w:cs="宋体" w:hint="eastAsia"/>
          <w:color w:val="000000"/>
          <w:sz w:val="24"/>
          <w:szCs w:val="24"/>
          <w:lang w:bidi="ar"/>
        </w:rPr>
        <w:lastRenderedPageBreak/>
        <w:t>额度的控制及管理。提供控制额度上限、额度下限等多种额度控制策略；提供额度变更审核过程，变更需审核过后才生效，提供打印额度变更单。</w:t>
      </w:r>
    </w:p>
    <w:p w14:paraId="5D26FF2C"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提供项目的多资金来源管理：支持设置不同的资金来源科目，可设置优先级要求先发哪类钱；改变传统的项目设置模式，不再一种资金来源对应一个项目，要求在一个项目上可实现不同资金来源的管理，可自动统计出具体项目不同的资金收入、支出情况。</w:t>
      </w:r>
    </w:p>
    <w:p w14:paraId="3C18299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包括项目资金流量表、项目资金流量表（辅助科目/经济分类科目）、项目总账、项目余额表、项目明细账、项目统计表、项目增减表、项目汇总表、项目分类汇总、项目预期完工统计、项目超支统计、项目类型统计、项目分类属性统计等各类统计及报表的生成和打印以及项目ＩＣ卡管理等。</w:t>
      </w:r>
    </w:p>
    <w:p w14:paraId="05FFF08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财政预算项目管理功能：包括立项、预算和计划导入、绑定财务经费项目、支出超支控制、生成执行进度表和相关统计报表。</w:t>
      </w:r>
    </w:p>
    <w:p w14:paraId="46BA414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强大的财务控制功能：支持项目余额超支控制、项目额度超支控制、国库科目类款项额度控制、项目国库平衡控制、财政预算项目超支控制、重大专项额度及平衡校验控制。</w:t>
      </w:r>
    </w:p>
    <w:p w14:paraId="726643E3"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10.往来管理</w:t>
      </w:r>
    </w:p>
    <w:p w14:paraId="58473D2C"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(1)往来单位账查询：往来单位余额表，往来单位明细账，往来单位台账，往来单位催款单，查询往来单位的应收情况等。</w:t>
      </w:r>
    </w:p>
    <w:p w14:paraId="4002956E"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(2)暂付款查询：没核销暂付款查询，没还清暂付款查询，催款单（应可按负责人项目部门归纳打印），借款的三栏账/多栏账/余额表等。暂付款的核销校验功能提供对“暂付款”科目的综合查询。</w:t>
      </w:r>
    </w:p>
    <w:p w14:paraId="3E2B6BA3"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支持往来款对冲号的自动生成；支持自动核销暂付款；支持查询所有暂存款或暂付款信息。要求往来款产生对冲凭证后，原凭证不允许删除和修改。</w:t>
      </w:r>
    </w:p>
    <w:p w14:paraId="22CD1B6B"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暂付款锁定：支持设置借款时长、锁定范围、锁定策略等规则，自动锁定项目或借款人员不可借款、不可开支；针对项目、人员、借款提供临时解锁功能，临时解锁期间能正常进行业务。</w:t>
      </w:r>
    </w:p>
    <w:p w14:paraId="31A18B20"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系统中的往来账应采用对冲模式进行管理，对冲号应当由系统自动生成唯一码，并能进行限借笔数控制。</w:t>
      </w:r>
    </w:p>
    <w:p w14:paraId="1D630765"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(3)往来款管理支持按个人、单位辅助核算并生成报表以及账龄分析功能。</w:t>
      </w:r>
    </w:p>
    <w:p w14:paraId="7B1F6D1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11.发票管理</w:t>
      </w:r>
    </w:p>
    <w:p w14:paraId="7FA88BBA"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可按职工管理开发票和借发票，并能限制借票次数；可生成职工全年开票、回款统计表，对未到款进行催缴。发票录入时指定发票类型为增值税发票时系统可自动计算增值税额。</w:t>
      </w:r>
    </w:p>
    <w:p w14:paraId="00055B55"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12.系统维护</w:t>
      </w:r>
    </w:p>
    <w:p w14:paraId="688D69A0"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系统维护主要包括数据库备份、历史数据库备份、更新总账、用户组设置、用户权限设置、日志管理等。保证各个模块的正常稳定使用,防止数据</w:t>
      </w:r>
      <w:r>
        <w:rPr>
          <w:rFonts w:ascii="宋体" w:hAnsi="宋体" w:cs="宋体" w:hint="eastAsia"/>
          <w:color w:val="000000"/>
          <w:sz w:val="24"/>
          <w:szCs w:val="24"/>
          <w:lang w:bidi="ar"/>
        </w:rPr>
        <w:lastRenderedPageBreak/>
        <w:t>信息的损坏与丢失，保证数据的正确性。</w:t>
      </w:r>
    </w:p>
    <w:p w14:paraId="1419FD3D"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支持多账套管理和跨年度查询，不同账套可采用不同的会计制度科目。</w:t>
      </w:r>
    </w:p>
    <w:p w14:paraId="4414D3E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13.国库支付相关功能</w:t>
      </w:r>
    </w:p>
    <w:p w14:paraId="6E11BDA6"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财政辅助科目：应实现区分国库资金本年额度和上年额度支出，实现按项目统计“本年额度支出”、“上年额度支出”、“本年额度借款”、“上年额度借款”、“本年额度结余”、“上年额度结余”等；</w:t>
      </w:r>
    </w:p>
    <w:p w14:paraId="39A571C1"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系统应能实现自动打印国库支付令；</w:t>
      </w:r>
    </w:p>
    <w:p w14:paraId="1B09DB0C"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同一国库项目既有本年额度又有上年额度时，应能实现优先支用上年额度或本年额度，并且优先级可根据需要自行设定、变更，凭单录入时根据优先级自动填写辅助信息。</w:t>
      </w:r>
    </w:p>
    <w:p w14:paraId="64251E58"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系统中，项目和部门均应分级设置（三级及以上），同时相关信息可按此级别进行分级统计。项目字典应至少具备以下信息：所属部门、项目代码、项目名、负责人、负责人编码、专项项目校内统一码、联系电话、项目类型、项目分类、至少三项项目扩展属性、国库信息码、超支标志及限额、开完工日期、会计科目控制、功能科目控制、经济分类科目控制、额度控制归属项目、经费来源、专项编号等信息。</w:t>
      </w:r>
    </w:p>
    <w:p w14:paraId="7F09FEA4" w14:textId="77777777" w:rsidR="00A30BFF" w:rsidRDefault="00170C46">
      <w:pPr>
        <w:spacing w:beforeLines="50" w:before="156" w:afterLines="50" w:after="156"/>
        <w:ind w:firstLineChars="200" w:firstLine="480"/>
        <w:rPr>
          <w:rFonts w:ascii="宋体" w:hAnsi="宋体" w:cs="宋体"/>
          <w:color w:val="000000"/>
          <w:sz w:val="24"/>
          <w:szCs w:val="24"/>
        </w:rPr>
      </w:pPr>
      <w:r>
        <w:rPr>
          <w:rFonts w:ascii="宋体" w:hAnsi="宋体" w:cs="宋体" w:hint="eastAsia"/>
          <w:color w:val="000000"/>
          <w:sz w:val="24"/>
          <w:szCs w:val="24"/>
          <w:lang w:bidi="ar"/>
        </w:rPr>
        <w:t>14.报表管理</w:t>
      </w:r>
    </w:p>
    <w:p w14:paraId="3D7AD044" w14:textId="77777777" w:rsidR="00A30BFF" w:rsidRDefault="00170C46">
      <w:pPr>
        <w:spacing w:beforeLines="50" w:before="156" w:afterLines="50" w:after="156"/>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lang w:bidi="ar"/>
        </w:rPr>
        <w:t>完全满足政府会计制度的要求，把4大财务报表（资产负债表、收入费用表、净资产变动表和现金流量表）、3大决算报表（预算收入支出表、预算结转结余变动表、财政拨款预算收入支出表）以及22个报表附注中的财务披露表，在财务管理模块中集中展示，方便操作员随时查看。</w:t>
      </w:r>
    </w:p>
    <w:p w14:paraId="2B948FC1" w14:textId="77777777" w:rsidR="00A30BFF" w:rsidRDefault="00170C46">
      <w:pPr>
        <w:spacing w:beforeLines="50" w:before="156" w:afterLines="50" w:after="156"/>
        <w:ind w:firstLineChars="200" w:firstLine="482"/>
        <w:rPr>
          <w:rFonts w:ascii="宋体" w:hAnsi="宋体" w:cs="宋体"/>
          <w:b/>
          <w:color w:val="000000"/>
          <w:sz w:val="24"/>
          <w:szCs w:val="24"/>
        </w:rPr>
      </w:pPr>
      <w:r>
        <w:rPr>
          <w:rFonts w:ascii="宋体" w:hAnsi="宋体" w:cs="宋体" w:hint="eastAsia"/>
          <w:b/>
          <w:color w:val="000000"/>
          <w:sz w:val="24"/>
          <w:szCs w:val="24"/>
          <w:lang w:bidi="ar"/>
        </w:rPr>
        <w:t>应用环境：Windows Server平台、SQLServer2012及以上版本</w:t>
      </w:r>
    </w:p>
    <w:p w14:paraId="7D5BAACA" w14:textId="77777777" w:rsidR="00A30BFF" w:rsidRDefault="00170C46">
      <w:pPr>
        <w:spacing w:beforeLines="50" w:before="156" w:afterLines="50" w:after="156"/>
        <w:ind w:firstLineChars="200" w:firstLine="482"/>
        <w:rPr>
          <w:rFonts w:ascii="宋体" w:hAnsi="宋体" w:cs="宋体"/>
          <w:b/>
          <w:color w:val="000000"/>
          <w:sz w:val="24"/>
          <w:szCs w:val="24"/>
        </w:rPr>
      </w:pPr>
      <w:r>
        <w:rPr>
          <w:rFonts w:ascii="宋体" w:hAnsi="宋体" w:cs="宋体" w:hint="eastAsia"/>
          <w:b/>
          <w:color w:val="000000"/>
          <w:sz w:val="24"/>
          <w:szCs w:val="24"/>
          <w:lang w:bidi="ar"/>
        </w:rPr>
        <w:t>开发语言：Win32平台</w:t>
      </w:r>
    </w:p>
    <w:p w14:paraId="40B3F2C1" w14:textId="77777777" w:rsidR="00A30BFF" w:rsidRDefault="00A30BFF">
      <w:pPr>
        <w:spacing w:line="360" w:lineRule="auto"/>
        <w:outlineLvl w:val="0"/>
        <w:rPr>
          <w:rFonts w:hAnsi="宋体"/>
          <w:b/>
          <w:color w:val="000000"/>
          <w:sz w:val="24"/>
          <w:szCs w:val="24"/>
        </w:rPr>
      </w:pPr>
    </w:p>
    <w:p w14:paraId="5274BB31" w14:textId="77777777" w:rsidR="00A30BFF" w:rsidRDefault="00170C46">
      <w:pPr>
        <w:spacing w:line="360" w:lineRule="auto"/>
        <w:outlineLvl w:val="0"/>
        <w:rPr>
          <w:rFonts w:hAnsi="宋体"/>
          <w:b/>
          <w:color w:val="000000"/>
          <w:sz w:val="24"/>
          <w:szCs w:val="24"/>
        </w:rPr>
      </w:pPr>
      <w:r>
        <w:rPr>
          <w:rFonts w:hAnsi="宋体" w:cs="宋体" w:hint="eastAsia"/>
          <w:b/>
          <w:color w:val="000000"/>
          <w:sz w:val="24"/>
          <w:szCs w:val="24"/>
          <w:lang w:bidi="ar"/>
        </w:rPr>
        <w:t>（二）综合报表平台</w:t>
      </w:r>
      <w:r>
        <w:rPr>
          <w:rFonts w:hAnsi="宋体"/>
          <w:b/>
          <w:color w:val="000000"/>
          <w:sz w:val="24"/>
          <w:szCs w:val="24"/>
          <w:lang w:bidi="ar"/>
        </w:rPr>
        <w:t>V6.0</w:t>
      </w:r>
      <w:r>
        <w:rPr>
          <w:rFonts w:hAnsi="宋体" w:cs="宋体" w:hint="eastAsia"/>
          <w:b/>
          <w:color w:val="000000"/>
          <w:sz w:val="24"/>
          <w:szCs w:val="24"/>
          <w:lang w:bidi="ar"/>
        </w:rPr>
        <w:t>（</w:t>
      </w:r>
      <w:r>
        <w:rPr>
          <w:rFonts w:hAnsi="宋体"/>
          <w:b/>
          <w:color w:val="000000"/>
          <w:sz w:val="24"/>
          <w:szCs w:val="24"/>
          <w:lang w:bidi="ar"/>
        </w:rPr>
        <w:t>SQL</w:t>
      </w:r>
      <w:r>
        <w:rPr>
          <w:rFonts w:hAnsi="宋体" w:cs="宋体" w:hint="eastAsia"/>
          <w:b/>
          <w:color w:val="000000"/>
          <w:sz w:val="24"/>
          <w:szCs w:val="24"/>
          <w:lang w:bidi="ar"/>
        </w:rPr>
        <w:t>版）</w:t>
      </w:r>
    </w:p>
    <w:p w14:paraId="633E21E9"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系统应内置标准的高校会计报表，包括资产负债、收入支出和支出明细表，每月可直接计算生成。用户也可根据自身统计需要，定制自己的报表。系统应可实现与财务管理系统</w:t>
      </w:r>
      <w:r>
        <w:rPr>
          <w:rFonts w:hAnsi="宋体"/>
          <w:color w:val="000000"/>
          <w:sz w:val="24"/>
          <w:szCs w:val="24"/>
          <w:lang w:bidi="ar"/>
        </w:rPr>
        <w:t>V6.0</w:t>
      </w:r>
      <w:r>
        <w:rPr>
          <w:rFonts w:hAnsi="宋体" w:cs="宋体" w:hint="eastAsia"/>
          <w:color w:val="000000"/>
          <w:sz w:val="24"/>
          <w:szCs w:val="24"/>
          <w:lang w:bidi="ar"/>
        </w:rPr>
        <w:t>之间的无缝对接，实现从系统中自动取数、生成报表的功能。</w:t>
      </w:r>
    </w:p>
    <w:p w14:paraId="61A7E30D"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系统应能自定义会计型报表和管理型报表，包括表面格式及取数公式，并能实现从财务业务系统自动取数。</w:t>
      </w:r>
    </w:p>
    <w:p w14:paraId="00BE49C9"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系统应实现的主要功能：</w:t>
      </w:r>
    </w:p>
    <w:p w14:paraId="1F215241"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（一）初始化</w:t>
      </w:r>
    </w:p>
    <w:p w14:paraId="5C5D3DDC"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新建账套、报表类型定义和数据库连接设置（设定与财务数据库的连接参数）</w:t>
      </w:r>
    </w:p>
    <w:p w14:paraId="001B19BF"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lastRenderedPageBreak/>
        <w:t>（二）报表管理</w:t>
      </w:r>
    </w:p>
    <w:p w14:paraId="2AB77713" w14:textId="77777777" w:rsidR="00A30BFF" w:rsidRDefault="00170C46">
      <w:pPr>
        <w:spacing w:beforeLines="50" w:before="156" w:afterLines="50" w:after="156"/>
        <w:ind w:firstLineChars="200" w:firstLine="480"/>
        <w:rPr>
          <w:rFonts w:hAnsi="宋体"/>
          <w:color w:val="000000"/>
          <w:sz w:val="24"/>
          <w:szCs w:val="24"/>
        </w:rPr>
      </w:pPr>
      <w:r>
        <w:rPr>
          <w:rFonts w:hAnsi="宋体" w:cs="宋体" w:hint="eastAsia"/>
          <w:color w:val="000000"/>
          <w:sz w:val="24"/>
          <w:szCs w:val="24"/>
          <w:lang w:bidi="ar"/>
        </w:rPr>
        <w:t>新建报表、报表编辑、定义取数公式：《财务系统》取数包括科目、部门或项目的取数或组合取数。公式包括取数公式、表内计算公式和表间取数公式。取数计算：通过定义的取数公式，从业务系统的数据库中抓取数据并自动按表内公式计算。报表保存、打印或导出。报表统计分析：报表数据的图表显示，使数据显示更加直观、清晰，更易于阅读和评价，并且可以帮助用户分析和比较数据。</w:t>
      </w:r>
    </w:p>
    <w:p w14:paraId="5B5FE0B4" w14:textId="77777777" w:rsidR="00A30BFF" w:rsidRDefault="00170C46">
      <w:pPr>
        <w:spacing w:beforeLines="50" w:before="156" w:afterLines="50" w:after="156"/>
        <w:ind w:firstLineChars="200" w:firstLine="482"/>
        <w:rPr>
          <w:rFonts w:ascii="宋体" w:hAnsi="宋体" w:cs="宋体"/>
          <w:b/>
          <w:color w:val="000000"/>
          <w:sz w:val="24"/>
          <w:szCs w:val="24"/>
        </w:rPr>
      </w:pPr>
      <w:r>
        <w:rPr>
          <w:rFonts w:ascii="宋体" w:hAnsi="宋体" w:cs="宋体" w:hint="eastAsia"/>
          <w:b/>
          <w:color w:val="000000"/>
          <w:sz w:val="24"/>
          <w:szCs w:val="24"/>
          <w:lang w:bidi="ar"/>
        </w:rPr>
        <w:t>应用环境：WindowsServer平台、SQLServer2012及以上版本</w:t>
      </w:r>
    </w:p>
    <w:p w14:paraId="083C4897" w14:textId="77777777" w:rsidR="00A30BFF" w:rsidRDefault="00170C46">
      <w:pPr>
        <w:spacing w:beforeLines="50" w:before="156" w:afterLines="50" w:after="156"/>
        <w:ind w:firstLineChars="200" w:firstLine="482"/>
        <w:rPr>
          <w:rFonts w:ascii="宋体" w:hAnsi="宋体" w:cs="宋体"/>
          <w:b/>
          <w:color w:val="000000"/>
          <w:sz w:val="24"/>
          <w:szCs w:val="24"/>
        </w:rPr>
      </w:pPr>
      <w:r>
        <w:rPr>
          <w:rFonts w:ascii="宋体" w:hAnsi="宋体" w:cs="宋体" w:hint="eastAsia"/>
          <w:b/>
          <w:color w:val="000000"/>
          <w:sz w:val="24"/>
          <w:szCs w:val="24"/>
          <w:lang w:bidi="ar"/>
        </w:rPr>
        <w:t>开发语言：Win32平台</w:t>
      </w:r>
    </w:p>
    <w:p w14:paraId="0BB96B40" w14:textId="77777777" w:rsidR="00A30BFF" w:rsidRDefault="00170C46">
      <w:pPr>
        <w:pStyle w:val="1"/>
        <w:widowControl/>
        <w:numPr>
          <w:ilvl w:val="0"/>
          <w:numId w:val="2"/>
        </w:numPr>
        <w:spacing w:line="240" w:lineRule="auto"/>
        <w:rPr>
          <w:sz w:val="24"/>
          <w:szCs w:val="24"/>
        </w:rPr>
      </w:pPr>
      <w:r>
        <w:rPr>
          <w:rFonts w:cs="宋体" w:hint="eastAsia"/>
          <w:sz w:val="24"/>
          <w:szCs w:val="24"/>
        </w:rPr>
        <w:t>商务要求</w:t>
      </w:r>
    </w:p>
    <w:p w14:paraId="63543809" w14:textId="77777777" w:rsidR="00A30BFF" w:rsidRDefault="00170C46">
      <w:pPr>
        <w:numPr>
          <w:ilvl w:val="0"/>
          <w:numId w:val="3"/>
        </w:numPr>
        <w:rPr>
          <w:rFonts w:ascii="宋体" w:hAnsi="宋体" w:cs="宋体"/>
          <w:sz w:val="24"/>
          <w:szCs w:val="24"/>
        </w:rPr>
      </w:pPr>
      <w:r>
        <w:rPr>
          <w:rFonts w:ascii="宋体" w:hAnsi="宋体" w:cs="宋体" w:hint="eastAsia"/>
          <w:sz w:val="24"/>
          <w:szCs w:val="24"/>
          <w:lang w:bidi="ar"/>
        </w:rPr>
        <w:t>投标人需提供免费培训服务。</w:t>
      </w:r>
    </w:p>
    <w:p w14:paraId="30F69D8B" w14:textId="77777777" w:rsidR="00A30BFF" w:rsidRDefault="00170C46">
      <w:pPr>
        <w:rPr>
          <w:rFonts w:ascii="宋体" w:hAnsi="宋体" w:cs="宋体"/>
          <w:sz w:val="24"/>
          <w:szCs w:val="24"/>
        </w:rPr>
      </w:pPr>
      <w:r>
        <w:rPr>
          <w:rFonts w:ascii="宋体" w:hAnsi="宋体" w:cs="宋体" w:hint="eastAsia"/>
          <w:sz w:val="24"/>
          <w:szCs w:val="24"/>
          <w:lang w:bidi="ar"/>
        </w:rPr>
        <w:t>2. 投标人需提供1年免费维保服务（自项目验收合格之日起计算），包括数据安全、软件系统BUG修改、系统性能优化等，更新系统运行环境必须的补丁，并保证升级后的兼容性。一年内如果接口有变动需修改，应免费提供技术服务。</w:t>
      </w:r>
    </w:p>
    <w:p w14:paraId="0006A309" w14:textId="77777777" w:rsidR="00A30BFF" w:rsidRDefault="00170C46">
      <w:pPr>
        <w:rPr>
          <w:rFonts w:ascii="宋体" w:hAnsi="宋体" w:cs="宋体"/>
          <w:sz w:val="24"/>
          <w:szCs w:val="24"/>
        </w:rPr>
      </w:pPr>
      <w:r>
        <w:rPr>
          <w:rFonts w:ascii="宋体" w:hAnsi="宋体" w:cs="宋体" w:hint="eastAsia"/>
          <w:sz w:val="24"/>
          <w:szCs w:val="24"/>
          <w:lang w:bidi="ar"/>
        </w:rPr>
        <w:t>3、软件公司要做好服务器和系统的安全，安全软件要符合国家安全要求和学校信息中心安全要求，软件公司要配合学校职能部门做好系统安全措施，保证系统安全、稳定。</w:t>
      </w:r>
    </w:p>
    <w:p w14:paraId="19A932F7" w14:textId="77777777" w:rsidR="00A30BFF" w:rsidRDefault="00170C46">
      <w:pPr>
        <w:rPr>
          <w:rFonts w:ascii="宋体" w:hAnsi="宋体" w:cs="宋体"/>
          <w:sz w:val="24"/>
          <w:szCs w:val="24"/>
        </w:rPr>
      </w:pPr>
      <w:r>
        <w:rPr>
          <w:rFonts w:ascii="宋体" w:hAnsi="宋体" w:cs="宋体" w:hint="eastAsia"/>
          <w:sz w:val="24"/>
          <w:szCs w:val="24"/>
          <w:lang w:bidi="ar"/>
        </w:rPr>
        <w:t>4、运维需要在2小时内应答，紧急情况需实时应答。</w:t>
      </w:r>
    </w:p>
    <w:p w14:paraId="0B14E508" w14:textId="77777777" w:rsidR="00A30BFF" w:rsidRDefault="00170C46">
      <w:pPr>
        <w:rPr>
          <w:rFonts w:ascii="宋体" w:hAnsi="宋体" w:cs="宋体"/>
          <w:sz w:val="24"/>
          <w:szCs w:val="24"/>
        </w:rPr>
      </w:pPr>
      <w:r>
        <w:rPr>
          <w:rFonts w:ascii="宋体" w:hAnsi="宋体" w:cs="宋体" w:hint="eastAsia"/>
          <w:sz w:val="24"/>
          <w:szCs w:val="24"/>
          <w:lang w:bidi="ar"/>
        </w:rPr>
        <w:t>5、软件需提供正式序列号。</w:t>
      </w:r>
    </w:p>
    <w:p w14:paraId="3BA326FD" w14:textId="77777777" w:rsidR="00A30BFF" w:rsidRDefault="00A30BFF">
      <w:pPr>
        <w:pStyle w:val="1"/>
        <w:widowControl/>
        <w:spacing w:before="120" w:after="120" w:line="240" w:lineRule="auto"/>
        <w:rPr>
          <w:rFonts w:cs="宋体"/>
          <w:sz w:val="24"/>
          <w:szCs w:val="24"/>
        </w:rPr>
      </w:pPr>
    </w:p>
    <w:p w14:paraId="7D1B7956" w14:textId="77777777" w:rsidR="00A30BFF" w:rsidRDefault="00170C46">
      <w:pPr>
        <w:pStyle w:val="1"/>
        <w:widowControl/>
        <w:spacing w:before="120" w:after="120" w:line="240" w:lineRule="auto"/>
        <w:rPr>
          <w:sz w:val="24"/>
          <w:szCs w:val="24"/>
        </w:rPr>
      </w:pPr>
      <w:r>
        <w:rPr>
          <w:rFonts w:cs="宋体" w:hint="eastAsia"/>
          <w:sz w:val="24"/>
          <w:szCs w:val="24"/>
        </w:rPr>
        <w:t>四、谈判报价和货币</w:t>
      </w:r>
    </w:p>
    <w:p w14:paraId="220AE688" w14:textId="77777777" w:rsidR="00A30BFF" w:rsidRDefault="00170C46">
      <w:pPr>
        <w:rPr>
          <w:rFonts w:ascii="宋体" w:hAnsi="宋体" w:cs="宋体"/>
          <w:sz w:val="24"/>
          <w:szCs w:val="24"/>
        </w:rPr>
      </w:pPr>
      <w:r>
        <w:rPr>
          <w:rFonts w:ascii="宋体" w:hAnsi="宋体" w:cs="宋体" w:hint="eastAsia"/>
          <w:sz w:val="24"/>
          <w:szCs w:val="24"/>
          <w:lang w:bidi="ar"/>
        </w:rPr>
        <w:t>谈判报价应包括但不限于：软件费用、接口费用、产品价、运输费、保险费、装卸费、配套资料费、安装调试费用、验收检验费、培训费用以及售后服务费用等相关一切费用。</w:t>
      </w:r>
    </w:p>
    <w:p w14:paraId="173AC6DA" w14:textId="77777777" w:rsidR="00A30BFF" w:rsidRDefault="00170C46">
      <w:pPr>
        <w:rPr>
          <w:rFonts w:ascii="宋体" w:hAnsi="宋体" w:cs="宋体"/>
          <w:sz w:val="24"/>
          <w:szCs w:val="24"/>
        </w:rPr>
      </w:pPr>
      <w:r>
        <w:rPr>
          <w:rFonts w:ascii="宋体" w:hAnsi="宋体" w:cs="宋体" w:hint="eastAsia"/>
          <w:sz w:val="24"/>
          <w:szCs w:val="24"/>
          <w:lang w:bidi="ar"/>
        </w:rPr>
        <w:t>谈判货币：人民币。</w:t>
      </w:r>
    </w:p>
    <w:p w14:paraId="44EB4BB2" w14:textId="77777777" w:rsidR="00A30BFF" w:rsidRDefault="00A30BFF">
      <w:pPr>
        <w:rPr>
          <w:rFonts w:ascii="宋体" w:hAnsi="宋体" w:cs="宋体"/>
          <w:sz w:val="24"/>
          <w:szCs w:val="24"/>
        </w:rPr>
      </w:pPr>
    </w:p>
    <w:p w14:paraId="11C3D5D7" w14:textId="77777777" w:rsidR="00A30BFF" w:rsidRDefault="00170C46">
      <w:pPr>
        <w:pStyle w:val="1"/>
        <w:widowControl/>
        <w:spacing w:before="120" w:after="120" w:line="240" w:lineRule="auto"/>
        <w:rPr>
          <w:sz w:val="24"/>
          <w:szCs w:val="24"/>
        </w:rPr>
      </w:pPr>
      <w:r>
        <w:rPr>
          <w:rFonts w:cs="宋体" w:hint="eastAsia"/>
          <w:sz w:val="24"/>
          <w:szCs w:val="24"/>
        </w:rPr>
        <w:t>五、交货地点</w:t>
      </w:r>
    </w:p>
    <w:p w14:paraId="20EF5B58" w14:textId="77777777" w:rsidR="00A30BFF" w:rsidRDefault="00170C46">
      <w:pPr>
        <w:rPr>
          <w:rFonts w:ascii="宋体" w:hAnsi="宋体" w:cs="宋体"/>
          <w:sz w:val="24"/>
          <w:szCs w:val="24"/>
          <w:lang w:bidi="ar"/>
        </w:rPr>
      </w:pPr>
      <w:r>
        <w:rPr>
          <w:rFonts w:ascii="宋体" w:hAnsi="宋体" w:cs="宋体" w:hint="eastAsia"/>
          <w:sz w:val="24"/>
          <w:szCs w:val="24"/>
          <w:lang w:bidi="ar"/>
        </w:rPr>
        <w:t>交货（具体）地点： 深圳大学汇元楼计划财务部</w:t>
      </w:r>
    </w:p>
    <w:p w14:paraId="19900854" w14:textId="77777777" w:rsidR="00A30BFF" w:rsidRDefault="00A30BFF">
      <w:pPr>
        <w:rPr>
          <w:rFonts w:ascii="宋体" w:hAnsi="宋体" w:cs="宋体"/>
          <w:sz w:val="24"/>
          <w:szCs w:val="24"/>
        </w:rPr>
      </w:pPr>
    </w:p>
    <w:p w14:paraId="459C2B53" w14:textId="77777777" w:rsidR="00A30BFF" w:rsidRDefault="00170C46">
      <w:pPr>
        <w:pStyle w:val="1"/>
        <w:widowControl/>
        <w:spacing w:before="120" w:after="120" w:line="240" w:lineRule="auto"/>
        <w:rPr>
          <w:sz w:val="24"/>
          <w:szCs w:val="24"/>
        </w:rPr>
      </w:pPr>
      <w:r>
        <w:rPr>
          <w:rFonts w:cs="宋体" w:hint="eastAsia"/>
          <w:sz w:val="24"/>
          <w:szCs w:val="24"/>
        </w:rPr>
        <w:t>六、验收要求</w:t>
      </w:r>
    </w:p>
    <w:p w14:paraId="1336DA75" w14:textId="77777777" w:rsidR="00A30BFF" w:rsidRDefault="00170C46">
      <w:pPr>
        <w:rPr>
          <w:rFonts w:ascii="宋体" w:hAnsi="宋体" w:cs="宋体"/>
          <w:sz w:val="24"/>
          <w:szCs w:val="24"/>
          <w:lang w:bidi="ar"/>
        </w:rPr>
      </w:pPr>
      <w:r>
        <w:rPr>
          <w:rFonts w:ascii="宋体" w:hAnsi="宋体" w:cs="宋体" w:hint="eastAsia"/>
          <w:sz w:val="24"/>
          <w:szCs w:val="24"/>
          <w:lang w:bidi="ar"/>
        </w:rPr>
        <w:t>按软件功能、技术参数和服务要求进行验收，保障系统正常运行。</w:t>
      </w:r>
    </w:p>
    <w:p w14:paraId="3A678309" w14:textId="77777777" w:rsidR="00A30BFF" w:rsidRDefault="00A30BFF">
      <w:pPr>
        <w:rPr>
          <w:rFonts w:ascii="宋体" w:hAnsi="宋体" w:cs="宋体"/>
          <w:sz w:val="24"/>
          <w:szCs w:val="24"/>
          <w:lang w:bidi="ar"/>
        </w:rPr>
      </w:pPr>
    </w:p>
    <w:p w14:paraId="301AC384" w14:textId="77777777" w:rsidR="00A30BFF" w:rsidRDefault="00A30BFF">
      <w:pPr>
        <w:rPr>
          <w:rFonts w:ascii="宋体" w:hAnsi="宋体" w:cs="宋体"/>
          <w:sz w:val="24"/>
          <w:szCs w:val="24"/>
        </w:rPr>
      </w:pPr>
    </w:p>
    <w:p w14:paraId="3EC4FA4B" w14:textId="77777777" w:rsidR="00FA34F7" w:rsidRDefault="00FA34F7">
      <w:pPr>
        <w:rPr>
          <w:rFonts w:ascii="宋体" w:hAnsi="宋体" w:cs="宋体"/>
          <w:sz w:val="24"/>
          <w:szCs w:val="24"/>
        </w:rPr>
      </w:pPr>
    </w:p>
    <w:p w14:paraId="7DC8316B" w14:textId="77777777" w:rsidR="0084028B" w:rsidRDefault="0084028B">
      <w:pPr>
        <w:rPr>
          <w:rFonts w:ascii="宋体" w:hAnsi="宋体" w:cs="宋体" w:hint="eastAsia"/>
          <w:sz w:val="24"/>
          <w:szCs w:val="24"/>
        </w:rPr>
      </w:pPr>
      <w:bookmarkStart w:id="7" w:name="_GoBack"/>
      <w:bookmarkEnd w:id="7"/>
    </w:p>
    <w:p w14:paraId="0DCB713A" w14:textId="77777777" w:rsidR="00A30BFF" w:rsidRDefault="00170C4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50C3827B" w14:textId="77777777" w:rsidR="00A30BFF" w:rsidRDefault="00A30BFF">
      <w:pPr>
        <w:rPr>
          <w:b/>
          <w:color w:val="000000"/>
          <w:sz w:val="24"/>
          <w:lang w:val="en-GB"/>
        </w:rPr>
      </w:pPr>
    </w:p>
    <w:p w14:paraId="77717C4D" w14:textId="77777777" w:rsidR="00A30BFF" w:rsidRDefault="00A30BFF">
      <w:pPr>
        <w:spacing w:line="360" w:lineRule="auto"/>
        <w:ind w:firstLine="280"/>
        <w:rPr>
          <w:b/>
          <w:color w:val="000000"/>
          <w:sz w:val="30"/>
          <w:u w:val="single"/>
        </w:rPr>
      </w:pPr>
    </w:p>
    <w:p w14:paraId="57BA8B16" w14:textId="77777777" w:rsidR="00A30BFF" w:rsidRDefault="00170C46">
      <w:pPr>
        <w:spacing w:line="360" w:lineRule="auto"/>
        <w:rPr>
          <w:rFonts w:ascii="方正姚体" w:eastAsia="方正姚体"/>
          <w:b/>
          <w:color w:val="000000"/>
          <w:sz w:val="32"/>
        </w:rPr>
      </w:pPr>
      <w:r>
        <w:rPr>
          <w:rFonts w:ascii="方正姚体" w:eastAsia="方正姚体" w:hint="eastAsia"/>
          <w:b/>
          <w:color w:val="000000"/>
          <w:sz w:val="32"/>
        </w:rPr>
        <w:t>一、谈判函</w:t>
      </w:r>
    </w:p>
    <w:p w14:paraId="2A76A13C" w14:textId="77777777" w:rsidR="00A30BFF" w:rsidRDefault="00170C4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145743" w14:textId="77777777" w:rsidR="00A30BFF" w:rsidRDefault="00A30BFF">
      <w:pPr>
        <w:spacing w:line="360" w:lineRule="auto"/>
        <w:rPr>
          <w:b/>
          <w:color w:val="000000"/>
          <w:sz w:val="30"/>
          <w:u w:val="single"/>
        </w:rPr>
      </w:pPr>
    </w:p>
    <w:p w14:paraId="3B645E5C" w14:textId="77777777" w:rsidR="00A30BFF" w:rsidRDefault="00170C46">
      <w:pPr>
        <w:spacing w:line="360" w:lineRule="auto"/>
        <w:rPr>
          <w:rFonts w:ascii="方正姚体" w:eastAsia="方正姚体"/>
          <w:b/>
          <w:color w:val="000000"/>
          <w:sz w:val="32"/>
        </w:rPr>
      </w:pPr>
      <w:r>
        <w:rPr>
          <w:rFonts w:ascii="方正姚体" w:eastAsia="方正姚体" w:hint="eastAsia"/>
          <w:b/>
          <w:color w:val="000000"/>
          <w:sz w:val="32"/>
        </w:rPr>
        <w:t>二、谈判书</w:t>
      </w:r>
    </w:p>
    <w:p w14:paraId="1484D208" w14:textId="77777777" w:rsidR="00A30BFF" w:rsidRDefault="00A30BFF">
      <w:pPr>
        <w:spacing w:line="360" w:lineRule="auto"/>
        <w:ind w:firstLine="280"/>
        <w:rPr>
          <w:b/>
          <w:color w:val="000000"/>
          <w:sz w:val="30"/>
          <w:u w:val="single"/>
        </w:rPr>
      </w:pPr>
    </w:p>
    <w:p w14:paraId="467A31E1" w14:textId="77777777" w:rsidR="00A30BFF" w:rsidRDefault="006C3572">
      <w:pPr>
        <w:spacing w:line="360" w:lineRule="auto"/>
        <w:ind w:firstLine="280"/>
        <w:rPr>
          <w:b/>
          <w:color w:val="000000"/>
          <w:sz w:val="30"/>
          <w:u w:val="single"/>
        </w:rPr>
      </w:pPr>
      <w:hyperlink w:anchor="_第一部分__资格性文件" w:history="1">
        <w:r w:rsidR="00170C46">
          <w:rPr>
            <w:rFonts w:hint="eastAsia"/>
            <w:b/>
            <w:color w:val="000000"/>
            <w:sz w:val="30"/>
            <w:u w:val="single"/>
          </w:rPr>
          <w:t>第一部分</w:t>
        </w:r>
      </w:hyperlink>
      <w:r w:rsidR="00170C46">
        <w:rPr>
          <w:rFonts w:hint="eastAsia"/>
          <w:b/>
          <w:color w:val="000000"/>
          <w:sz w:val="30"/>
          <w:u w:val="single"/>
        </w:rPr>
        <w:t>谈判报价表</w:t>
      </w:r>
    </w:p>
    <w:p w14:paraId="58D86EB0" w14:textId="77777777" w:rsidR="00A30BFF" w:rsidRDefault="00170C4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21B29A3" w14:textId="77777777" w:rsidR="00A30BFF" w:rsidRDefault="00170C4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7190191" w14:textId="77777777" w:rsidR="00A30BFF" w:rsidRDefault="006C3572">
      <w:pPr>
        <w:spacing w:line="360" w:lineRule="auto"/>
        <w:ind w:firstLine="280"/>
        <w:rPr>
          <w:b/>
          <w:color w:val="000000"/>
          <w:sz w:val="30"/>
        </w:rPr>
      </w:pPr>
      <w:hyperlink w:anchor="_第一部分__资格性文件" w:history="1">
        <w:r w:rsidR="00170C46">
          <w:rPr>
            <w:rFonts w:hint="eastAsia"/>
            <w:b/>
            <w:color w:val="000000"/>
            <w:sz w:val="30"/>
            <w:u w:val="single"/>
          </w:rPr>
          <w:t>第二部分资格性文件</w:t>
        </w:r>
      </w:hyperlink>
    </w:p>
    <w:p w14:paraId="455E1016" w14:textId="77777777" w:rsidR="00A30BFF" w:rsidRDefault="00170C4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49C08DD" w14:textId="77777777" w:rsidR="00A30BFF" w:rsidRDefault="00170C4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310CDD34" w14:textId="77777777" w:rsidR="00A30BFF" w:rsidRDefault="00170C4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558EE257" w14:textId="77777777" w:rsidR="00A30BFF" w:rsidRDefault="00170C4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58E0443" w14:textId="77777777" w:rsidR="00A30BFF" w:rsidRDefault="00170C4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14466452" w14:textId="77777777" w:rsidR="00A30BFF" w:rsidRDefault="00170C46">
      <w:pPr>
        <w:spacing w:line="360" w:lineRule="auto"/>
        <w:ind w:firstLine="280"/>
        <w:rPr>
          <w:b/>
          <w:color w:val="000000"/>
          <w:sz w:val="30"/>
          <w:u w:val="single"/>
        </w:rPr>
      </w:pPr>
      <w:r>
        <w:rPr>
          <w:rFonts w:hint="eastAsia"/>
          <w:b/>
          <w:color w:val="000000"/>
          <w:sz w:val="30"/>
          <w:u w:val="single"/>
        </w:rPr>
        <w:t>第三部分其他材料</w:t>
      </w:r>
    </w:p>
    <w:p w14:paraId="6B83596E" w14:textId="77777777" w:rsidR="00A30BFF" w:rsidRDefault="00A30BFF">
      <w:pPr>
        <w:tabs>
          <w:tab w:val="left" w:pos="720"/>
        </w:tabs>
        <w:rPr>
          <w:bCs/>
          <w:color w:val="FF0000"/>
        </w:rPr>
      </w:pPr>
    </w:p>
    <w:p w14:paraId="290AC148" w14:textId="77777777" w:rsidR="00A30BFF" w:rsidRDefault="00A30BFF">
      <w:pPr>
        <w:tabs>
          <w:tab w:val="left" w:pos="720"/>
        </w:tabs>
        <w:rPr>
          <w:bCs/>
          <w:color w:val="FF0000"/>
          <w:lang w:val="en-GB"/>
        </w:rPr>
      </w:pPr>
    </w:p>
    <w:p w14:paraId="1CA5A56D" w14:textId="77777777" w:rsidR="00A30BFF" w:rsidRDefault="00A30BFF">
      <w:pPr>
        <w:tabs>
          <w:tab w:val="left" w:pos="720"/>
        </w:tabs>
        <w:rPr>
          <w:bCs/>
          <w:color w:val="FF0000"/>
          <w:lang w:val="en-GB"/>
        </w:rPr>
      </w:pPr>
    </w:p>
    <w:p w14:paraId="19C7F7E7" w14:textId="77777777" w:rsidR="00A30BFF" w:rsidRDefault="00A30BFF">
      <w:pPr>
        <w:tabs>
          <w:tab w:val="left" w:pos="720"/>
        </w:tabs>
        <w:ind w:left="720"/>
        <w:rPr>
          <w:bCs/>
          <w:color w:val="FF0000"/>
          <w:lang w:val="en-GB"/>
        </w:rPr>
      </w:pPr>
    </w:p>
    <w:p w14:paraId="277E2054" w14:textId="77777777" w:rsidR="00A30BFF" w:rsidRDefault="00170C4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CAAEDF7" w14:textId="77777777" w:rsidR="00A30BFF" w:rsidRDefault="00170C4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477E018" w14:textId="77777777" w:rsidR="00A30BFF" w:rsidRDefault="00170C46">
      <w:pPr>
        <w:spacing w:line="360" w:lineRule="auto"/>
        <w:rPr>
          <w:sz w:val="28"/>
          <w:u w:val="single"/>
        </w:rPr>
      </w:pPr>
      <w:r>
        <w:rPr>
          <w:rFonts w:hint="eastAsia"/>
          <w:sz w:val="28"/>
        </w:rPr>
        <w:t>谈判人名称：</w:t>
      </w:r>
    </w:p>
    <w:p w14:paraId="75DCB781" w14:textId="77777777" w:rsidR="00A30BFF" w:rsidRDefault="00170C46">
      <w:pPr>
        <w:spacing w:line="360" w:lineRule="auto"/>
        <w:rPr>
          <w:sz w:val="28"/>
        </w:rPr>
      </w:pPr>
      <w:r>
        <w:rPr>
          <w:rFonts w:hint="eastAsia"/>
          <w:sz w:val="28"/>
        </w:rPr>
        <w:t>采购编号：</w:t>
      </w:r>
    </w:p>
    <w:p w14:paraId="2F78D84F" w14:textId="77777777" w:rsidR="00A30BFF" w:rsidRDefault="00A30BFF">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A30BFF" w14:paraId="6820A7D1" w14:textId="77777777">
        <w:trPr>
          <w:cantSplit/>
          <w:trHeight w:val="680"/>
          <w:jc w:val="center"/>
        </w:trPr>
        <w:tc>
          <w:tcPr>
            <w:tcW w:w="735" w:type="pct"/>
            <w:vAlign w:val="center"/>
          </w:tcPr>
          <w:p w14:paraId="4A0F1FB2"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413FD711"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492A7420"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7CB5DE5E"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30BFF" w14:paraId="3655A755" w14:textId="77777777">
        <w:trPr>
          <w:cantSplit/>
          <w:trHeight w:val="680"/>
          <w:jc w:val="center"/>
        </w:trPr>
        <w:tc>
          <w:tcPr>
            <w:tcW w:w="735" w:type="pct"/>
            <w:vAlign w:val="center"/>
          </w:tcPr>
          <w:p w14:paraId="47D2FDE1"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04626B5F"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4EBDCBB1"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623C1745"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F0125A0"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D1203"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78E159"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269C829" w14:textId="77777777" w:rsidR="00A30BFF" w:rsidRDefault="00170C46">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7F30828A"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30CEA70"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18A795F"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85EEB35"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723BDA"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6EEDBD" w14:textId="77777777" w:rsidR="00A30BFF" w:rsidRDefault="00170C46">
      <w:pPr>
        <w:widowControl/>
        <w:jc w:val="left"/>
        <w:rPr>
          <w:b/>
          <w:bCs/>
          <w:sz w:val="28"/>
        </w:rPr>
      </w:pPr>
      <w:r>
        <w:rPr>
          <w:b/>
          <w:bCs/>
          <w:sz w:val="28"/>
        </w:rPr>
        <w:br w:type="page"/>
      </w:r>
    </w:p>
    <w:p w14:paraId="1BA359CF"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4B90E1F"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A5FB6BF"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4F27E0D"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5DA8932"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BCE2027"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B43B9A"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5F6F11"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34BD37"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4B98E2"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4EEE4"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BD8409"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D7F13A0"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0D077"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EA6249"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2C96A81"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07A47C"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3E3024" w14:textId="77777777" w:rsidR="00A30BFF" w:rsidRDefault="00170C4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0C9C219"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281DF0"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1FC64C" w14:textId="77777777" w:rsidR="00A30BFF" w:rsidRDefault="00A30BF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A30BFF">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7D071C29" w14:textId="77777777" w:rsidR="00A30BFF" w:rsidRDefault="00170C46">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14D046D6" w14:textId="77777777" w:rsidR="00A30BFF" w:rsidRDefault="00A30BFF">
      <w:pPr>
        <w:spacing w:line="360" w:lineRule="auto"/>
        <w:rPr>
          <w:b/>
          <w:bCs/>
          <w:color w:val="000000"/>
          <w:sz w:val="24"/>
          <w:lang w:val="en-GB"/>
        </w:rPr>
      </w:pPr>
    </w:p>
    <w:p w14:paraId="153A2FA0" w14:textId="77777777" w:rsidR="00A30BFF" w:rsidRDefault="00170C46">
      <w:pPr>
        <w:spacing w:line="360" w:lineRule="auto"/>
        <w:ind w:left="361" w:hangingChars="150" w:hanging="361"/>
        <w:rPr>
          <w:b/>
          <w:bCs/>
          <w:color w:val="000000"/>
          <w:sz w:val="24"/>
          <w:lang w:val="en-GB"/>
        </w:rPr>
      </w:pPr>
      <w:r>
        <w:rPr>
          <w:rFonts w:hint="eastAsia"/>
          <w:b/>
          <w:bCs/>
          <w:color w:val="000000"/>
          <w:sz w:val="24"/>
          <w:lang w:val="en-GB"/>
        </w:rPr>
        <w:t>深圳大学：</w:t>
      </w:r>
    </w:p>
    <w:p w14:paraId="7441C338" w14:textId="77777777" w:rsidR="00A30BFF" w:rsidRDefault="00170C4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9EB4118" w14:textId="77777777" w:rsidR="00A30BFF" w:rsidRDefault="00170C46">
      <w:pPr>
        <w:spacing w:line="360" w:lineRule="auto"/>
        <w:ind w:firstLineChars="225" w:firstLine="540"/>
        <w:rPr>
          <w:color w:val="000000"/>
          <w:sz w:val="24"/>
        </w:rPr>
      </w:pPr>
      <w:r>
        <w:rPr>
          <w:rFonts w:hint="eastAsia"/>
          <w:color w:val="000000"/>
          <w:sz w:val="24"/>
        </w:rPr>
        <w:t>招标编号：</w:t>
      </w:r>
    </w:p>
    <w:p w14:paraId="712CF209" w14:textId="77777777" w:rsidR="00A30BFF" w:rsidRDefault="00170C46">
      <w:pPr>
        <w:spacing w:line="360" w:lineRule="auto"/>
        <w:ind w:firstLineChars="200" w:firstLine="480"/>
        <w:jc w:val="left"/>
        <w:rPr>
          <w:color w:val="000000"/>
          <w:sz w:val="24"/>
        </w:rPr>
      </w:pPr>
      <w:r>
        <w:rPr>
          <w:rFonts w:hint="eastAsia"/>
          <w:color w:val="000000"/>
          <w:sz w:val="24"/>
        </w:rPr>
        <w:t>项目名称：</w:t>
      </w:r>
    </w:p>
    <w:p w14:paraId="644E2593" w14:textId="77777777" w:rsidR="00A30BFF" w:rsidRDefault="00170C4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5045E3B" w14:textId="77777777" w:rsidR="00A30BFF" w:rsidRDefault="00170C4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39FD181" w14:textId="77777777" w:rsidR="00A30BFF" w:rsidRDefault="00A30BFF">
      <w:pPr>
        <w:spacing w:line="360" w:lineRule="auto"/>
        <w:ind w:firstLineChars="200" w:firstLine="480"/>
        <w:rPr>
          <w:color w:val="000000"/>
          <w:sz w:val="24"/>
          <w:lang w:val="en-GB"/>
        </w:rPr>
      </w:pPr>
    </w:p>
    <w:p w14:paraId="15351410" w14:textId="77777777" w:rsidR="00A30BFF" w:rsidRDefault="00170C4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304F6741" w14:textId="77777777" w:rsidR="00A30BFF" w:rsidRDefault="00170C46">
      <w:pPr>
        <w:spacing w:line="360" w:lineRule="auto"/>
        <w:ind w:firstLineChars="200" w:firstLine="480"/>
        <w:rPr>
          <w:color w:val="000000"/>
          <w:sz w:val="24"/>
          <w:lang w:val="en-GB"/>
        </w:rPr>
      </w:pPr>
      <w:r>
        <w:rPr>
          <w:rFonts w:hint="eastAsia"/>
          <w:color w:val="000000"/>
          <w:sz w:val="24"/>
          <w:lang w:val="en-GB"/>
        </w:rPr>
        <w:t>职务：身份证号码：</w:t>
      </w:r>
    </w:p>
    <w:p w14:paraId="7139005A" w14:textId="77777777" w:rsidR="00A30BFF" w:rsidRDefault="00A30BFF">
      <w:pPr>
        <w:spacing w:line="360" w:lineRule="auto"/>
        <w:rPr>
          <w:color w:val="000000"/>
          <w:sz w:val="24"/>
          <w:lang w:val="en-GB"/>
        </w:rPr>
      </w:pPr>
    </w:p>
    <w:p w14:paraId="32CF716F" w14:textId="77777777" w:rsidR="00A30BFF" w:rsidRDefault="00A30BFF">
      <w:pPr>
        <w:spacing w:line="360" w:lineRule="auto"/>
        <w:rPr>
          <w:color w:val="000000"/>
          <w:sz w:val="24"/>
          <w:lang w:val="en-GB"/>
        </w:rPr>
      </w:pPr>
    </w:p>
    <w:p w14:paraId="5B3F8929" w14:textId="77777777" w:rsidR="00A30BFF" w:rsidRDefault="00170C4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2F7DE1EE" w14:textId="77777777" w:rsidR="00A30BFF" w:rsidRDefault="00170C46">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0B5140DB" w14:textId="77777777" w:rsidR="00A30BFF" w:rsidRDefault="00170C46">
      <w:pPr>
        <w:spacing w:line="360" w:lineRule="auto"/>
        <w:ind w:firstLineChars="200" w:firstLine="480"/>
        <w:rPr>
          <w:color w:val="000000"/>
          <w:sz w:val="24"/>
          <w:u w:val="single"/>
          <w:lang w:val="en-GB"/>
        </w:rPr>
      </w:pPr>
      <w:r>
        <w:rPr>
          <w:rFonts w:hint="eastAsia"/>
          <w:color w:val="000000"/>
          <w:sz w:val="24"/>
          <w:lang w:val="en-GB"/>
        </w:rPr>
        <w:t>职务：身份证号码：</w:t>
      </w:r>
    </w:p>
    <w:p w14:paraId="4731B96C" w14:textId="77777777" w:rsidR="00A30BFF" w:rsidRDefault="00A30BFF">
      <w:pPr>
        <w:spacing w:line="360" w:lineRule="auto"/>
        <w:ind w:firstLineChars="200" w:firstLine="480"/>
        <w:rPr>
          <w:color w:val="000000"/>
          <w:sz w:val="24"/>
          <w:lang w:val="en-GB"/>
        </w:rPr>
      </w:pPr>
    </w:p>
    <w:p w14:paraId="59A32FFC" w14:textId="77777777" w:rsidR="00A30BFF" w:rsidRDefault="00170C46">
      <w:pPr>
        <w:spacing w:line="360" w:lineRule="auto"/>
        <w:ind w:firstLineChars="200" w:firstLine="480"/>
        <w:rPr>
          <w:color w:val="000000"/>
          <w:lang w:val="en-GB"/>
        </w:rPr>
      </w:pPr>
      <w:r>
        <w:rPr>
          <w:rFonts w:hint="eastAsia"/>
          <w:color w:val="000000"/>
          <w:sz w:val="24"/>
          <w:lang w:val="en-GB"/>
        </w:rPr>
        <w:t>生效日期：年月日</w:t>
      </w:r>
    </w:p>
    <w:p w14:paraId="6474C8E3" w14:textId="77777777" w:rsidR="00A30BFF" w:rsidRDefault="00A30BFF">
      <w:pPr>
        <w:spacing w:line="360" w:lineRule="auto"/>
        <w:ind w:firstLineChars="200" w:firstLine="420"/>
        <w:rPr>
          <w:color w:val="000000"/>
          <w:lang w:val="en-GB"/>
        </w:rPr>
      </w:pPr>
    </w:p>
    <w:p w14:paraId="6F4B8D58" w14:textId="77777777" w:rsidR="00A30BFF" w:rsidRDefault="00A30BFF">
      <w:pPr>
        <w:spacing w:line="360" w:lineRule="auto"/>
        <w:ind w:firstLineChars="200" w:firstLine="420"/>
        <w:rPr>
          <w:color w:val="000000"/>
          <w:lang w:val="en-GB"/>
        </w:rPr>
      </w:pPr>
    </w:p>
    <w:p w14:paraId="407A63DA" w14:textId="77777777" w:rsidR="00A30BFF" w:rsidRDefault="00A30BFF">
      <w:pPr>
        <w:spacing w:line="360" w:lineRule="auto"/>
        <w:ind w:firstLineChars="200" w:firstLine="420"/>
        <w:rPr>
          <w:color w:val="000000"/>
          <w:lang w:val="en-GB"/>
        </w:rPr>
      </w:pPr>
    </w:p>
    <w:p w14:paraId="325577D7" w14:textId="77777777" w:rsidR="00A30BFF" w:rsidRDefault="00A30BFF">
      <w:pPr>
        <w:spacing w:line="360" w:lineRule="auto"/>
        <w:ind w:firstLineChars="200" w:firstLine="420"/>
        <w:rPr>
          <w:color w:val="000000"/>
          <w:lang w:val="en-GB"/>
        </w:rPr>
      </w:pPr>
    </w:p>
    <w:p w14:paraId="13E33E30" w14:textId="77777777" w:rsidR="00A30BFF" w:rsidRDefault="00170C46">
      <w:pPr>
        <w:spacing w:line="360" w:lineRule="auto"/>
        <w:ind w:firstLineChars="200" w:firstLine="420"/>
        <w:rPr>
          <w:color w:val="FF0000"/>
          <w:lang w:val="en-GB"/>
        </w:rPr>
      </w:pPr>
      <w:r>
        <w:rPr>
          <w:rFonts w:hint="eastAsia"/>
          <w:color w:val="FF0000"/>
          <w:lang w:val="en-GB"/>
        </w:rPr>
        <w:t>注：本授权书内容不得擅自修改。</w:t>
      </w:r>
    </w:p>
    <w:p w14:paraId="0FD56B11" w14:textId="77777777" w:rsidR="00A30BFF" w:rsidRDefault="00170C46">
      <w:pPr>
        <w:autoSpaceDE w:val="0"/>
        <w:autoSpaceDN w:val="0"/>
        <w:adjustRightInd w:val="0"/>
        <w:jc w:val="center"/>
        <w:rPr>
          <w:rFonts w:ascii="华文新魏" w:eastAsia="华文新魏" w:hAnsi="MS Sans Serif"/>
          <w:b/>
          <w:bCs/>
          <w:kern w:val="0"/>
          <w:sz w:val="48"/>
          <w:szCs w:val="46"/>
        </w:rPr>
      </w:pPr>
      <w:bookmarkStart w:id="9" w:name="_Toc49329266"/>
      <w:bookmarkStart w:id="10" w:name="_Toc119321152"/>
      <w:bookmarkStart w:id="11"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0979246D" w14:textId="77777777" w:rsidR="00A30BFF" w:rsidRDefault="00A30BFF">
      <w:pPr>
        <w:spacing w:line="360" w:lineRule="auto"/>
        <w:ind w:left="361" w:hangingChars="150" w:hanging="361"/>
        <w:rPr>
          <w:b/>
          <w:bCs/>
          <w:color w:val="000000"/>
          <w:sz w:val="24"/>
          <w:lang w:val="en-GB"/>
        </w:rPr>
      </w:pPr>
    </w:p>
    <w:p w14:paraId="07771463" w14:textId="77777777" w:rsidR="00A30BFF" w:rsidRDefault="00170C46">
      <w:pPr>
        <w:spacing w:line="360" w:lineRule="auto"/>
        <w:ind w:left="361" w:hangingChars="150" w:hanging="361"/>
        <w:rPr>
          <w:b/>
          <w:bCs/>
          <w:color w:val="000000"/>
          <w:sz w:val="24"/>
          <w:lang w:val="en-GB"/>
        </w:rPr>
      </w:pPr>
      <w:r>
        <w:rPr>
          <w:rFonts w:hint="eastAsia"/>
          <w:b/>
          <w:bCs/>
          <w:color w:val="000000"/>
          <w:sz w:val="24"/>
          <w:lang w:val="en-GB"/>
        </w:rPr>
        <w:t>致深圳大学：</w:t>
      </w:r>
    </w:p>
    <w:p w14:paraId="7E55C293" w14:textId="77777777" w:rsidR="00A30BFF" w:rsidRDefault="00170C4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B166C7A" w14:textId="77777777" w:rsidR="00A30BFF" w:rsidRDefault="00170C4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64C4D86" w14:textId="77777777" w:rsidR="00A30BFF" w:rsidRDefault="00170C46">
      <w:pPr>
        <w:spacing w:line="360" w:lineRule="auto"/>
        <w:rPr>
          <w:color w:val="000000"/>
          <w:sz w:val="24"/>
        </w:rPr>
      </w:pPr>
      <w:r>
        <w:rPr>
          <w:rFonts w:hint="eastAsia"/>
          <w:color w:val="000000"/>
          <w:sz w:val="24"/>
        </w:rPr>
        <w:t>项目名称：</w:t>
      </w:r>
    </w:p>
    <w:p w14:paraId="1846F948" w14:textId="77777777" w:rsidR="00A30BFF" w:rsidRDefault="00170C46">
      <w:pPr>
        <w:spacing w:line="360" w:lineRule="auto"/>
        <w:rPr>
          <w:color w:val="000000"/>
          <w:sz w:val="24"/>
        </w:rPr>
      </w:pPr>
      <w:r>
        <w:rPr>
          <w:rFonts w:hint="eastAsia"/>
          <w:color w:val="000000"/>
          <w:sz w:val="24"/>
        </w:rPr>
        <w:t>采购编号：</w:t>
      </w:r>
    </w:p>
    <w:p w14:paraId="75D5EC56" w14:textId="77777777" w:rsidR="00A30BFF" w:rsidRDefault="00170C46">
      <w:pPr>
        <w:spacing w:line="420" w:lineRule="exact"/>
        <w:rPr>
          <w:b/>
          <w:bCs/>
          <w:color w:val="000000"/>
          <w:sz w:val="24"/>
        </w:rPr>
      </w:pPr>
      <w:r>
        <w:rPr>
          <w:rFonts w:hint="eastAsia"/>
          <w:b/>
          <w:bCs/>
          <w:color w:val="000000"/>
          <w:sz w:val="24"/>
        </w:rPr>
        <w:t>本公司郑重承诺并声明：</w:t>
      </w:r>
    </w:p>
    <w:p w14:paraId="2AD88D63" w14:textId="77777777" w:rsidR="00A30BFF" w:rsidRDefault="00170C46">
      <w:pPr>
        <w:numPr>
          <w:ilvl w:val="0"/>
          <w:numId w:val="4"/>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0B4E967" w14:textId="77777777" w:rsidR="00A30BFF" w:rsidRDefault="00170C46">
      <w:pPr>
        <w:numPr>
          <w:ilvl w:val="0"/>
          <w:numId w:val="4"/>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76AF779" w14:textId="77777777" w:rsidR="00A30BFF" w:rsidRDefault="00170C46">
      <w:pPr>
        <w:numPr>
          <w:ilvl w:val="0"/>
          <w:numId w:val="4"/>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DA4BBBD" w14:textId="77777777" w:rsidR="00A30BFF" w:rsidRDefault="00170C46">
      <w:pPr>
        <w:numPr>
          <w:ilvl w:val="0"/>
          <w:numId w:val="4"/>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3C3393E" w14:textId="77777777" w:rsidR="00A30BFF" w:rsidRDefault="00170C46">
      <w:pPr>
        <w:numPr>
          <w:ilvl w:val="0"/>
          <w:numId w:val="4"/>
        </w:numPr>
        <w:spacing w:line="420" w:lineRule="exact"/>
        <w:rPr>
          <w:color w:val="000000"/>
          <w:sz w:val="24"/>
        </w:rPr>
      </w:pPr>
      <w:r>
        <w:rPr>
          <w:rFonts w:hint="eastAsia"/>
          <w:color w:val="000000"/>
          <w:sz w:val="24"/>
        </w:rPr>
        <w:t>同意按《中标通知书》的要求，如期签订合同并履行其一切责任和义务。</w:t>
      </w:r>
    </w:p>
    <w:p w14:paraId="5377FBD4" w14:textId="77777777" w:rsidR="00A30BFF" w:rsidRDefault="00170C46">
      <w:pPr>
        <w:numPr>
          <w:ilvl w:val="0"/>
          <w:numId w:val="4"/>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D04DAF8" w14:textId="77777777" w:rsidR="00A30BFF" w:rsidRDefault="00A30BFF">
      <w:pPr>
        <w:tabs>
          <w:tab w:val="left" w:pos="-3780"/>
        </w:tabs>
        <w:spacing w:line="360" w:lineRule="auto"/>
        <w:ind w:firstLineChars="200" w:firstLine="480"/>
        <w:rPr>
          <w:color w:val="000000"/>
          <w:sz w:val="24"/>
        </w:rPr>
      </w:pPr>
    </w:p>
    <w:p w14:paraId="7E512598" w14:textId="77777777" w:rsidR="00A30BFF" w:rsidRDefault="00170C4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A1C3FB1" w14:textId="77777777" w:rsidR="00A30BFF" w:rsidRDefault="00170C4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78C42C5C" w14:textId="77777777" w:rsidR="00A30BFF" w:rsidRDefault="00170C4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8E6B511" w14:textId="77777777" w:rsidR="00A30BFF" w:rsidRDefault="00170C46">
      <w:pPr>
        <w:tabs>
          <w:tab w:val="left" w:pos="-3780"/>
        </w:tabs>
        <w:spacing w:line="360" w:lineRule="auto"/>
        <w:ind w:firstLineChars="200" w:firstLine="480"/>
        <w:rPr>
          <w:color w:val="000000"/>
          <w:sz w:val="24"/>
          <w:u w:val="single"/>
        </w:rPr>
      </w:pPr>
      <w:r>
        <w:rPr>
          <w:rFonts w:hint="eastAsia"/>
          <w:color w:val="000000"/>
          <w:sz w:val="24"/>
        </w:rPr>
        <w:t>电话：传真：</w:t>
      </w:r>
    </w:p>
    <w:p w14:paraId="65BD1987" w14:textId="77777777" w:rsidR="00A30BFF" w:rsidRDefault="00170C46">
      <w:pPr>
        <w:tabs>
          <w:tab w:val="left" w:pos="-3780"/>
        </w:tabs>
        <w:spacing w:line="360" w:lineRule="auto"/>
        <w:ind w:firstLineChars="200" w:firstLine="480"/>
        <w:rPr>
          <w:color w:val="000000"/>
          <w:sz w:val="24"/>
        </w:rPr>
      </w:pPr>
      <w:r>
        <w:rPr>
          <w:rFonts w:hint="eastAsia"/>
          <w:color w:val="000000"/>
          <w:sz w:val="24"/>
        </w:rPr>
        <w:t>承诺日期：年月日</w:t>
      </w:r>
    </w:p>
    <w:p w14:paraId="22892D68" w14:textId="77777777" w:rsidR="00A30BFF" w:rsidRDefault="00A30BFF">
      <w:pPr>
        <w:tabs>
          <w:tab w:val="left" w:pos="-3780"/>
        </w:tabs>
        <w:spacing w:line="360" w:lineRule="auto"/>
        <w:ind w:firstLineChars="200" w:firstLine="480"/>
        <w:rPr>
          <w:color w:val="000000"/>
          <w:sz w:val="24"/>
        </w:rPr>
      </w:pPr>
    </w:p>
    <w:p w14:paraId="039FAEB3" w14:textId="77777777" w:rsidR="00A30BFF" w:rsidRDefault="00170C4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FFDBA2F" w14:textId="77777777" w:rsidR="00A30BFF" w:rsidRDefault="00A30BFF">
      <w:pPr>
        <w:tabs>
          <w:tab w:val="left" w:pos="-3780"/>
        </w:tabs>
        <w:spacing w:line="360" w:lineRule="auto"/>
        <w:ind w:firstLineChars="200" w:firstLine="420"/>
        <w:rPr>
          <w:rFonts w:ascii="仿宋_GB2312" w:eastAsia="仿宋_GB2312"/>
        </w:rPr>
      </w:pPr>
    </w:p>
    <w:p w14:paraId="63DC568B" w14:textId="77777777" w:rsidR="00A30BFF" w:rsidRDefault="00170C46">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16F0F88D" w14:textId="77777777" w:rsidR="00A30BFF" w:rsidRDefault="00A30BFF">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A30BFF" w14:paraId="2C77C14E" w14:textId="77777777">
        <w:trPr>
          <w:trHeight w:val="4290"/>
          <w:jc w:val="center"/>
        </w:trPr>
        <w:tc>
          <w:tcPr>
            <w:tcW w:w="8522" w:type="dxa"/>
            <w:shd w:val="clear" w:color="auto" w:fill="CFFDCF"/>
          </w:tcPr>
          <w:p w14:paraId="357BFBD6" w14:textId="77777777" w:rsidR="00A30BFF" w:rsidRDefault="00A30BFF">
            <w:pPr>
              <w:snapToGrid w:val="0"/>
              <w:jc w:val="center"/>
              <w:rPr>
                <w:b/>
                <w:color w:val="000000"/>
                <w:sz w:val="30"/>
              </w:rPr>
            </w:pPr>
          </w:p>
          <w:p w14:paraId="70790693" w14:textId="77777777" w:rsidR="00A30BFF" w:rsidRDefault="00170C46">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6DFE1A54" w14:textId="77777777" w:rsidR="00A30BFF" w:rsidRDefault="00170C4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844FC21" w14:textId="77777777" w:rsidR="00A30BFF" w:rsidRDefault="00A30BFF">
            <w:pPr>
              <w:jc w:val="center"/>
              <w:rPr>
                <w:b/>
                <w:color w:val="000000"/>
                <w:sz w:val="32"/>
              </w:rPr>
            </w:pPr>
          </w:p>
          <w:p w14:paraId="19896252" w14:textId="77777777" w:rsidR="00A30BFF" w:rsidRDefault="00170C46">
            <w:pPr>
              <w:spacing w:line="360" w:lineRule="auto"/>
              <w:ind w:leftChars="84" w:left="176" w:firstLineChars="400" w:firstLine="960"/>
              <w:rPr>
                <w:color w:val="000000"/>
                <w:sz w:val="24"/>
                <w:u w:val="single"/>
              </w:rPr>
            </w:pPr>
            <w:r>
              <w:rPr>
                <w:rFonts w:hint="eastAsia"/>
                <w:color w:val="000000"/>
                <w:sz w:val="24"/>
              </w:rPr>
              <w:t>谈判人：</w:t>
            </w:r>
          </w:p>
          <w:p w14:paraId="468D9F95" w14:textId="77777777" w:rsidR="00A30BFF" w:rsidRDefault="00A30BFF">
            <w:pPr>
              <w:spacing w:line="360" w:lineRule="auto"/>
              <w:ind w:leftChars="84" w:left="176" w:firstLineChars="400" w:firstLine="960"/>
              <w:rPr>
                <w:color w:val="000000"/>
                <w:sz w:val="24"/>
                <w:u w:val="single"/>
              </w:rPr>
            </w:pPr>
          </w:p>
          <w:p w14:paraId="422FEF05" w14:textId="77777777" w:rsidR="00A30BFF" w:rsidRDefault="00A30BFF">
            <w:pPr>
              <w:spacing w:line="360" w:lineRule="auto"/>
              <w:ind w:leftChars="84" w:left="176" w:firstLineChars="400" w:firstLine="960"/>
              <w:rPr>
                <w:color w:val="000000"/>
                <w:sz w:val="24"/>
              </w:rPr>
            </w:pPr>
          </w:p>
          <w:p w14:paraId="43F16F21" w14:textId="77777777" w:rsidR="00A30BFF" w:rsidRDefault="00170C46">
            <w:pPr>
              <w:spacing w:line="360" w:lineRule="auto"/>
              <w:ind w:leftChars="84" w:left="176" w:firstLineChars="400" w:firstLine="960"/>
              <w:rPr>
                <w:color w:val="000000"/>
                <w:sz w:val="24"/>
                <w:u w:val="single"/>
              </w:rPr>
            </w:pPr>
            <w:r>
              <w:rPr>
                <w:rFonts w:hint="eastAsia"/>
                <w:color w:val="000000"/>
                <w:sz w:val="24"/>
              </w:rPr>
              <w:t>采购编号：</w:t>
            </w:r>
          </w:p>
          <w:p w14:paraId="20411670" w14:textId="77777777" w:rsidR="00A30BFF" w:rsidRDefault="00A30BFF">
            <w:pPr>
              <w:spacing w:line="360" w:lineRule="auto"/>
              <w:ind w:leftChars="84" w:left="176" w:firstLineChars="400" w:firstLine="960"/>
              <w:rPr>
                <w:color w:val="000000"/>
                <w:sz w:val="24"/>
                <w:u w:val="single"/>
              </w:rPr>
            </w:pPr>
          </w:p>
          <w:p w14:paraId="7C068B2B" w14:textId="77777777" w:rsidR="00A30BFF" w:rsidRDefault="00A30BFF">
            <w:pPr>
              <w:spacing w:line="360" w:lineRule="auto"/>
              <w:ind w:leftChars="84" w:left="176" w:firstLineChars="400" w:firstLine="960"/>
              <w:rPr>
                <w:color w:val="000000"/>
                <w:sz w:val="24"/>
              </w:rPr>
            </w:pPr>
          </w:p>
          <w:p w14:paraId="2215F193" w14:textId="77777777" w:rsidR="00A30BFF" w:rsidRDefault="00170C46">
            <w:pPr>
              <w:spacing w:line="360" w:lineRule="auto"/>
              <w:ind w:leftChars="84" w:left="176" w:firstLineChars="400" w:firstLine="960"/>
              <w:rPr>
                <w:color w:val="000000"/>
                <w:sz w:val="24"/>
                <w:u w:val="single"/>
              </w:rPr>
            </w:pPr>
            <w:r>
              <w:rPr>
                <w:rFonts w:hint="eastAsia"/>
                <w:color w:val="000000"/>
                <w:sz w:val="24"/>
              </w:rPr>
              <w:t>项目名称：</w:t>
            </w:r>
          </w:p>
          <w:p w14:paraId="3EE15F1B" w14:textId="77777777" w:rsidR="00A30BFF" w:rsidRDefault="00A30BFF">
            <w:pPr>
              <w:spacing w:line="360" w:lineRule="auto"/>
              <w:ind w:leftChars="84" w:left="176" w:firstLineChars="400" w:firstLine="960"/>
              <w:rPr>
                <w:color w:val="000000"/>
                <w:sz w:val="24"/>
                <w:u w:val="single"/>
              </w:rPr>
            </w:pPr>
          </w:p>
          <w:p w14:paraId="670A6C51" w14:textId="77777777" w:rsidR="00A30BFF" w:rsidRDefault="00170C4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5EA53A4" w14:textId="77777777" w:rsidR="00A30BFF" w:rsidRDefault="00A30BFF">
            <w:pPr>
              <w:jc w:val="center"/>
              <w:rPr>
                <w:b/>
                <w:bCs/>
                <w:color w:val="000000"/>
              </w:rPr>
            </w:pPr>
          </w:p>
          <w:p w14:paraId="599789DA" w14:textId="77777777" w:rsidR="00A30BFF" w:rsidRDefault="00170C4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59050C8" w14:textId="77777777" w:rsidR="00A30BFF" w:rsidRDefault="00A30BFF">
            <w:pPr>
              <w:jc w:val="center"/>
              <w:rPr>
                <w:color w:val="000000"/>
              </w:rPr>
            </w:pPr>
          </w:p>
        </w:tc>
      </w:tr>
    </w:tbl>
    <w:p w14:paraId="093F8D1B" w14:textId="77777777" w:rsidR="00A30BFF" w:rsidRDefault="00A30BFF">
      <w:pPr>
        <w:spacing w:line="360" w:lineRule="auto"/>
        <w:rPr>
          <w:color w:val="000000"/>
          <w:sz w:val="24"/>
        </w:rPr>
      </w:pPr>
    </w:p>
    <w:p w14:paraId="6614E806" w14:textId="77777777" w:rsidR="00A30BFF" w:rsidRDefault="00A30BFF">
      <w:pPr>
        <w:spacing w:line="360" w:lineRule="auto"/>
        <w:ind w:firstLineChars="200" w:firstLine="480"/>
        <w:rPr>
          <w:color w:val="000000"/>
          <w:sz w:val="24"/>
        </w:rPr>
      </w:pPr>
    </w:p>
    <w:p w14:paraId="4B161641" w14:textId="77777777" w:rsidR="00A30BFF" w:rsidRDefault="00A30BFF">
      <w:pPr>
        <w:spacing w:line="360" w:lineRule="auto"/>
        <w:ind w:firstLineChars="200" w:firstLine="480"/>
        <w:rPr>
          <w:color w:val="000000"/>
          <w:sz w:val="24"/>
          <w:lang w:val="en-GB"/>
        </w:rPr>
      </w:pPr>
    </w:p>
    <w:p w14:paraId="2960A0EB" w14:textId="77777777" w:rsidR="00A30BFF" w:rsidRDefault="00A30BFF">
      <w:pPr>
        <w:spacing w:line="360" w:lineRule="auto"/>
        <w:ind w:firstLineChars="200" w:firstLine="480"/>
        <w:rPr>
          <w:color w:val="000000"/>
          <w:sz w:val="24"/>
          <w:lang w:val="en-GB"/>
        </w:rPr>
      </w:pPr>
    </w:p>
    <w:p w14:paraId="7B0A2106" w14:textId="77777777" w:rsidR="00A30BFF" w:rsidRDefault="00170C46">
      <w:pPr>
        <w:spacing w:line="360" w:lineRule="auto"/>
        <w:ind w:firstLineChars="200" w:firstLine="482"/>
        <w:rPr>
          <w:b/>
          <w:bCs/>
          <w:color w:val="FF0000"/>
          <w:sz w:val="24"/>
          <w:lang w:val="en-GB"/>
        </w:rPr>
      </w:pPr>
      <w:r>
        <w:rPr>
          <w:rFonts w:hint="eastAsia"/>
          <w:b/>
          <w:bCs/>
          <w:color w:val="FF0000"/>
          <w:sz w:val="24"/>
          <w:lang w:val="en-GB"/>
        </w:rPr>
        <w:t>重要提示：</w:t>
      </w:r>
    </w:p>
    <w:p w14:paraId="4EA1D239" w14:textId="77777777" w:rsidR="00A30BFF" w:rsidRDefault="00170C4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10AB60A" w14:textId="77777777" w:rsidR="00A30BFF" w:rsidRDefault="00170C4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2F6759A" w14:textId="77777777" w:rsidR="00A30BFF" w:rsidRDefault="00170C4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40A51DD" w14:textId="77777777" w:rsidR="00A30BFF" w:rsidRDefault="00A30BFF">
      <w:pPr>
        <w:rPr>
          <w:lang w:val="en-GB"/>
        </w:rPr>
      </w:pPr>
    </w:p>
    <w:p w14:paraId="5AF3589D" w14:textId="77777777" w:rsidR="00A30BFF" w:rsidRDefault="00A30BFF"/>
    <w:p w14:paraId="449B5AE6" w14:textId="77777777" w:rsidR="00A30BFF" w:rsidRDefault="00A30BFF">
      <w:pPr>
        <w:spacing w:beforeLines="50" w:before="156"/>
        <w:jc w:val="left"/>
        <w:rPr>
          <w:rFonts w:ascii="宋体" w:hAnsi="宋体"/>
          <w:b/>
          <w:color w:val="000000"/>
          <w:sz w:val="24"/>
        </w:rPr>
      </w:pPr>
    </w:p>
    <w:sectPr w:rsidR="00A30B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81A4" w14:textId="77777777" w:rsidR="006C3572" w:rsidRDefault="006C3572">
      <w:r>
        <w:separator/>
      </w:r>
    </w:p>
  </w:endnote>
  <w:endnote w:type="continuationSeparator" w:id="0">
    <w:p w14:paraId="5DECA6B4" w14:textId="77777777" w:rsidR="006C3572" w:rsidRDefault="006C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A06A" w14:textId="77777777" w:rsidR="00A30BFF" w:rsidRDefault="00170C46">
    <w:pPr>
      <w:pStyle w:val="a6"/>
      <w:framePr w:wrap="around" w:vAnchor="text" w:hAnchor="margin" w:xAlign="center" w:y="1"/>
      <w:rPr>
        <w:rStyle w:val="aa"/>
      </w:rPr>
    </w:pPr>
    <w:r>
      <w:fldChar w:fldCharType="begin"/>
    </w:r>
    <w:r>
      <w:rPr>
        <w:rStyle w:val="aa"/>
      </w:rPr>
      <w:instrText xml:space="preserve">PAGE  </w:instrText>
    </w:r>
    <w:r>
      <w:fldChar w:fldCharType="end"/>
    </w:r>
  </w:p>
  <w:p w14:paraId="6D81E449" w14:textId="77777777" w:rsidR="00A30BFF" w:rsidRDefault="00A30B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ADC5" w14:textId="77777777" w:rsidR="00A30BFF" w:rsidRDefault="00170C46">
    <w:pPr>
      <w:pStyle w:val="a6"/>
    </w:pPr>
    <w:r>
      <w:rPr>
        <w:rStyle w:val="aa"/>
        <w:rFonts w:hint="eastAsia"/>
      </w:rPr>
      <w:t xml:space="preserve">　　　　　　　　　　　　　　　　　　　　　　</w:t>
    </w:r>
    <w:r>
      <w:fldChar w:fldCharType="begin"/>
    </w:r>
    <w:r>
      <w:rPr>
        <w:rStyle w:val="aa"/>
      </w:rPr>
      <w:instrText xml:space="preserve"> PAGE  \* Arabic  \* MERGEFORMAT </w:instrText>
    </w:r>
    <w:r>
      <w:fldChar w:fldCharType="separate"/>
    </w:r>
    <w:r w:rsidR="0084028B">
      <w:rPr>
        <w:rStyle w:val="aa"/>
        <w:noProof/>
      </w:rPr>
      <w:t>15</w:t>
    </w:r>
    <w:r>
      <w:fldChar w:fldCharType="end"/>
    </w:r>
    <w:r>
      <w:rPr>
        <w:rStyle w:val="aa"/>
      </w:rPr>
      <w:t xml:space="preserve"> / </w:t>
    </w:r>
    <w:r>
      <w:rPr>
        <w:rStyle w:val="aa"/>
      </w:rPr>
      <w:fldChar w:fldCharType="begin"/>
    </w:r>
    <w:r>
      <w:rPr>
        <w:rStyle w:val="aa"/>
      </w:rPr>
      <w:instrText xml:space="preserve"> NUMPAGES  \* Arabic  \* MERGEFORMAT </w:instrText>
    </w:r>
    <w:r>
      <w:rPr>
        <w:rStyle w:val="aa"/>
      </w:rPr>
      <w:fldChar w:fldCharType="separate"/>
    </w:r>
    <w:r w:rsidR="0084028B">
      <w:rPr>
        <w:rStyle w:val="aa"/>
        <w:noProof/>
      </w:rPr>
      <w:t>19</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9745" w14:textId="77777777" w:rsidR="006C3572" w:rsidRDefault="006C3572">
      <w:r>
        <w:separator/>
      </w:r>
    </w:p>
  </w:footnote>
  <w:footnote w:type="continuationSeparator" w:id="0">
    <w:p w14:paraId="21E3E2AA" w14:textId="77777777" w:rsidR="006C3572" w:rsidRDefault="006C3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5EDAD" w14:textId="77777777" w:rsidR="00A30BFF" w:rsidRDefault="00170C46">
    <w:pPr>
      <w:pStyle w:val="a7"/>
      <w:jc w:val="both"/>
    </w:pPr>
    <w:r>
      <w:rPr>
        <w:rFonts w:hint="eastAsia"/>
      </w:rPr>
      <w:t>深圳大学招投标管理中心采购文件　　　　　　　　　　　　　　　采购编号：</w:t>
    </w:r>
    <w:r>
      <w:rPr>
        <w:rFonts w:hint="eastAsia"/>
      </w:rPr>
      <w:t>SZU</w:t>
    </w:r>
    <w:r>
      <w:t>CG20211087FW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33707B"/>
    <w:multiLevelType w:val="multilevel"/>
    <w:tmpl w:val="A533707B"/>
    <w:lvl w:ilvl="0">
      <w:start w:val="1"/>
      <w:numFmt w:val="decimal"/>
      <w:suff w:val="space"/>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59ECD96"/>
    <w:multiLevelType w:val="multilevel"/>
    <w:tmpl w:val="459ECD96"/>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0C4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22C2D"/>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73211"/>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C3572"/>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028B"/>
    <w:rsid w:val="00845620"/>
    <w:rsid w:val="00852C70"/>
    <w:rsid w:val="008573EE"/>
    <w:rsid w:val="00872277"/>
    <w:rsid w:val="00875A63"/>
    <w:rsid w:val="008901C7"/>
    <w:rsid w:val="00891F68"/>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30BFF"/>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4CF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2DA2"/>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678A"/>
    <w:rsid w:val="00EF6ECF"/>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A34F7"/>
    <w:rsid w:val="00FC21F6"/>
    <w:rsid w:val="00FD0870"/>
    <w:rsid w:val="00FE62A1"/>
    <w:rsid w:val="00FE7EF9"/>
    <w:rsid w:val="0138437D"/>
    <w:rsid w:val="128752CD"/>
    <w:rsid w:val="1D8B3A3B"/>
    <w:rsid w:val="21B02858"/>
    <w:rsid w:val="373A3F23"/>
    <w:rsid w:val="384049FB"/>
    <w:rsid w:val="3A3B450F"/>
    <w:rsid w:val="3C7B4D5F"/>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8408BD-4B12-4A9A-AB06-3C6AB6D1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qFormat/>
    <w:rPr>
      <w:sz w:val="24"/>
      <w:szCs w:val="24"/>
    </w:rPr>
  </w:style>
  <w:style w:type="paragraph" w:styleId="a9">
    <w:name w:val="annotation subject"/>
    <w:basedOn w:val="a4"/>
    <w:next w:val="a4"/>
    <w:link w:val="Char3"/>
    <w:semiHidden/>
    <w:unhideWhenUsed/>
    <w:qFormat/>
    <w:rPr>
      <w:b/>
      <w:bCs/>
    </w:rPr>
  </w:style>
  <w:style w:type="character" w:styleId="aa">
    <w:name w:val="page number"/>
    <w:basedOn w:val="a0"/>
    <w:qFormat/>
  </w:style>
  <w:style w:type="character" w:styleId="ab">
    <w:name w:val="Hyperlink"/>
    <w:basedOn w:val="a0"/>
    <w:rPr>
      <w:color w:val="0000FF" w:themeColor="hyperlink"/>
      <w:u w:val="single"/>
    </w:rPr>
  </w:style>
  <w:style w:type="character" w:styleId="ac">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9"/>
    <w:semiHidden/>
    <w:rPr>
      <w:b/>
      <w:bCs/>
      <w:kern w:val="2"/>
      <w:sz w:val="21"/>
      <w:szCs w:val="22"/>
    </w:rPr>
  </w:style>
  <w:style w:type="paragraph" w:styleId="ad">
    <w:name w:val="List Paragraph"/>
    <w:basedOn w:val="a"/>
    <w:link w:val="Char4"/>
    <w:uiPriority w:val="34"/>
    <w:qFormat/>
    <w:pPr>
      <w:ind w:firstLineChars="200" w:firstLine="420"/>
    </w:pPr>
  </w:style>
  <w:style w:type="character" w:customStyle="1" w:styleId="Char4">
    <w:name w:val="列出段落 Char"/>
    <w:link w:val="ad"/>
    <w:uiPriority w:val="34"/>
    <w:qFormat/>
    <w:locked/>
    <w:rPr>
      <w:rFonts w:cs="Times New Roman"/>
      <w:kern w:val="2"/>
      <w:sz w:val="21"/>
      <w:szCs w:val="22"/>
    </w:rPr>
  </w:style>
  <w:style w:type="character" w:customStyle="1" w:styleId="1Char">
    <w:name w:val="标题 1 Char"/>
    <w:basedOn w:val="a0"/>
    <w:link w:val="1"/>
    <w:qFormat/>
    <w:rPr>
      <w:rFonts w:cs="Times New Roman"/>
      <w:b/>
      <w:bCs/>
      <w:kern w:val="44"/>
      <w:sz w:val="44"/>
      <w:szCs w:val="44"/>
    </w:rPr>
  </w:style>
  <w:style w:type="paragraph" w:customStyle="1" w:styleId="msolistparagraph0">
    <w:name w:val="msolist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8C47A-ADBA-4140-B76F-DDCC84A7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1440</Words>
  <Characters>8213</Characters>
  <Application>Microsoft Office Word</Application>
  <DocSecurity>0</DocSecurity>
  <Lines>68</Lines>
  <Paragraphs>19</Paragraphs>
  <ScaleCrop>false</ScaleCrop>
  <Company>Microsoft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95</cp:revision>
  <cp:lastPrinted>2017-08-09T03:46:00Z</cp:lastPrinted>
  <dcterms:created xsi:type="dcterms:W3CDTF">2017-07-21T01:24:00Z</dcterms:created>
  <dcterms:modified xsi:type="dcterms:W3CDTF">2021-06-11T02:45:00Z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6D485D7B023B415F8367A5F929702C81</vt:lpwstr>
  </property>
</Properties>
</file>